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1638A" w14:textId="77777777" w:rsidR="00FD7CFF" w:rsidRPr="00C60729" w:rsidRDefault="00FD7CFF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B" w14:textId="77777777" w:rsidR="00FD05A7" w:rsidRPr="00C60729" w:rsidRDefault="00FD05A7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C" w14:textId="77777777" w:rsidR="00CB46FC" w:rsidRPr="00C60729" w:rsidRDefault="00CB46FC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 w:rsidRPr="00C60729">
        <w:rPr>
          <w:rFonts w:cs="Arial"/>
          <w:b/>
          <w:bCs/>
          <w:iCs/>
          <w:color w:val="000000"/>
          <w:szCs w:val="20"/>
        </w:rPr>
        <w:t>ATA DE REGISTRO DE PREÇOS</w:t>
      </w:r>
    </w:p>
    <w:p w14:paraId="4C51638D" w14:textId="77777777" w:rsidR="00130234" w:rsidRDefault="00130234" w:rsidP="00CB46FC">
      <w:pPr>
        <w:jc w:val="center"/>
        <w:rPr>
          <w:rFonts w:cs="Arial"/>
          <w:b/>
          <w:bCs/>
          <w:iCs/>
          <w:szCs w:val="20"/>
        </w:rPr>
      </w:pPr>
      <w:r w:rsidRPr="00C60729">
        <w:rPr>
          <w:rFonts w:cs="Arial"/>
          <w:b/>
          <w:bCs/>
          <w:iCs/>
          <w:szCs w:val="20"/>
        </w:rPr>
        <w:t>(PRESTAÇÃO DE SERVIÇOS)</w:t>
      </w:r>
    </w:p>
    <w:p w14:paraId="4C51638E" w14:textId="77777777" w:rsidR="00C60729" w:rsidRPr="00C60729" w:rsidRDefault="00C60729" w:rsidP="00CB46FC">
      <w:pPr>
        <w:jc w:val="center"/>
        <w:rPr>
          <w:rFonts w:cs="Arial"/>
          <w:szCs w:val="20"/>
        </w:rPr>
      </w:pPr>
    </w:p>
    <w:p w14:paraId="28B904AE" w14:textId="77777777" w:rsidR="00AD5C59" w:rsidRPr="00914008" w:rsidRDefault="00AD5C59" w:rsidP="00AD5C59">
      <w:pPr>
        <w:spacing w:line="360" w:lineRule="auto"/>
        <w:ind w:right="-17"/>
        <w:jc w:val="center"/>
        <w:rPr>
          <w:rFonts w:cs="Arial"/>
          <w:b/>
          <w:bCs/>
          <w:sz w:val="24"/>
        </w:rPr>
      </w:pPr>
      <w:r w:rsidRPr="00914008">
        <w:rPr>
          <w:rFonts w:cs="Arial"/>
          <w:b/>
          <w:bCs/>
          <w:sz w:val="24"/>
        </w:rPr>
        <w:t xml:space="preserve">PREGÃO ELETRÔNICO </w:t>
      </w:r>
    </w:p>
    <w:p w14:paraId="5CF560F9" w14:textId="77777777" w:rsidR="00AD5C59" w:rsidRPr="00914008" w:rsidRDefault="00AD5C59" w:rsidP="00AD5C59">
      <w:pPr>
        <w:spacing w:line="360" w:lineRule="auto"/>
        <w:ind w:right="-17"/>
        <w:jc w:val="center"/>
        <w:rPr>
          <w:rFonts w:cs="Arial"/>
          <w:bCs/>
          <w:iCs/>
          <w:sz w:val="24"/>
        </w:rPr>
      </w:pPr>
      <w:r w:rsidRPr="00914008">
        <w:rPr>
          <w:rFonts w:cs="Arial"/>
          <w:bCs/>
          <w:iCs/>
          <w:sz w:val="24"/>
        </w:rPr>
        <w:t>PRESTAÇÃO DE SERVIÇO CONTÍNUO COM DEDICAÇÃO EXCLUSIVA DE MÃO DE OBRA</w:t>
      </w:r>
    </w:p>
    <w:p w14:paraId="4C962186" w14:textId="77777777" w:rsidR="00AD5C59" w:rsidRPr="00914008" w:rsidRDefault="00AD5C59" w:rsidP="00AD5C59">
      <w:pPr>
        <w:spacing w:after="120" w:line="360" w:lineRule="auto"/>
        <w:ind w:right="-15"/>
        <w:jc w:val="center"/>
        <w:rPr>
          <w:rFonts w:cs="Arial"/>
          <w:bCs/>
          <w:iCs/>
          <w:sz w:val="24"/>
        </w:rPr>
      </w:pPr>
    </w:p>
    <w:p w14:paraId="3690EF31" w14:textId="77777777" w:rsidR="00AD5C59" w:rsidRPr="00914008" w:rsidRDefault="00AD5C59" w:rsidP="00AD5C59">
      <w:pPr>
        <w:spacing w:after="120" w:line="360" w:lineRule="auto"/>
        <w:ind w:right="-15"/>
        <w:jc w:val="center"/>
        <w:rPr>
          <w:rFonts w:cs="Arial"/>
          <w:bCs/>
          <w:i/>
          <w:sz w:val="24"/>
        </w:rPr>
      </w:pPr>
    </w:p>
    <w:p w14:paraId="7134F8A6" w14:textId="049E397D" w:rsidR="00AD5C59" w:rsidRPr="00914008" w:rsidRDefault="00AD5C59" w:rsidP="00AD5C59">
      <w:pPr>
        <w:spacing w:line="360" w:lineRule="auto"/>
        <w:jc w:val="center"/>
        <w:rPr>
          <w:rFonts w:cs="Arial"/>
          <w:bCs/>
          <w:sz w:val="24"/>
        </w:rPr>
      </w:pPr>
      <w:r w:rsidRPr="00914008">
        <w:rPr>
          <w:rFonts w:cs="Arial"/>
          <w:bCs/>
          <w:sz w:val="24"/>
        </w:rPr>
        <w:t xml:space="preserve">PREGÃO Nº </w:t>
      </w:r>
      <w:r w:rsidR="0093792D">
        <w:rPr>
          <w:rFonts w:cs="Arial"/>
          <w:bCs/>
          <w:sz w:val="24"/>
        </w:rPr>
        <w:t>02</w:t>
      </w:r>
      <w:r w:rsidRPr="00914008">
        <w:rPr>
          <w:rFonts w:cs="Arial"/>
          <w:bCs/>
          <w:sz w:val="24"/>
        </w:rPr>
        <w:t>/2018</w:t>
      </w:r>
    </w:p>
    <w:p w14:paraId="1833EDF2" w14:textId="4154216D" w:rsidR="00AD5C59" w:rsidRPr="00914008" w:rsidRDefault="00AD5C59" w:rsidP="00AD5C59">
      <w:pPr>
        <w:spacing w:line="360" w:lineRule="auto"/>
        <w:jc w:val="center"/>
        <w:rPr>
          <w:rFonts w:cs="Arial"/>
          <w:bCs/>
          <w:sz w:val="24"/>
        </w:rPr>
      </w:pPr>
      <w:r w:rsidRPr="00914008">
        <w:rPr>
          <w:rFonts w:cs="Arial"/>
          <w:bCs/>
          <w:sz w:val="24"/>
        </w:rPr>
        <w:t>(Processo Administrativo n.°23.239.</w:t>
      </w:r>
      <w:r w:rsidR="0093792D">
        <w:rPr>
          <w:rFonts w:cs="Arial"/>
          <w:bCs/>
          <w:sz w:val="24"/>
        </w:rPr>
        <w:t>000052/2018-25</w:t>
      </w:r>
      <w:r w:rsidRPr="00914008">
        <w:rPr>
          <w:rFonts w:cs="Arial"/>
          <w:bCs/>
          <w:sz w:val="24"/>
        </w:rPr>
        <w:t>)</w:t>
      </w:r>
    </w:p>
    <w:p w14:paraId="4C516392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sz w:val="22"/>
          <w:szCs w:val="22"/>
        </w:rPr>
      </w:pPr>
    </w:p>
    <w:p w14:paraId="4C516393" w14:textId="77777777" w:rsidR="00130234" w:rsidRPr="00C60729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4" w14:textId="4F024875" w:rsidR="00CB46FC" w:rsidRPr="00C60729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O(</w:t>
      </w:r>
      <w:proofErr w:type="gramEnd"/>
      <w:r w:rsidRPr="00C60729">
        <w:rPr>
          <w:rFonts w:cs="Arial"/>
          <w:szCs w:val="20"/>
        </w:rPr>
        <w:t>A)......(</w:t>
      </w:r>
      <w:r w:rsidRPr="00C60729">
        <w:rPr>
          <w:rFonts w:cs="Arial"/>
          <w:i/>
          <w:iCs/>
          <w:color w:val="FF0000"/>
          <w:szCs w:val="20"/>
        </w:rPr>
        <w:t>órgão ou entidade pública que gerenciará a ata de registro de preços</w:t>
      </w:r>
      <w:r w:rsidRPr="00C60729">
        <w:rPr>
          <w:rFonts w:cs="Arial"/>
          <w:szCs w:val="20"/>
        </w:rPr>
        <w:t>), com sede no(a) ......, na cidade de ........, inscrito(a) no CNPJ/MF sob o nº ....., neste ato representado(a) pelo(a) ...... (</w:t>
      </w:r>
      <w:r w:rsidRPr="00C60729">
        <w:rPr>
          <w:rFonts w:cs="Arial"/>
          <w:i/>
          <w:iCs/>
          <w:szCs w:val="20"/>
        </w:rPr>
        <w:t>cargo e nome</w:t>
      </w:r>
      <w:r w:rsidRPr="00C60729">
        <w:rPr>
          <w:rFonts w:cs="Arial"/>
          <w:szCs w:val="20"/>
        </w:rPr>
        <w:t xml:space="preserve">), nomeado(a) pela  Portaria nº ...... de 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...... de 200..., publicada no .......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 </w:t>
      </w:r>
      <w:proofErr w:type="gramStart"/>
      <w:r w:rsidRPr="00C60729">
        <w:rPr>
          <w:rFonts w:cs="Arial"/>
          <w:szCs w:val="20"/>
        </w:rPr>
        <w:t>de</w:t>
      </w:r>
      <w:proofErr w:type="gramEnd"/>
      <w:r w:rsidRPr="00C60729">
        <w:rPr>
          <w:rFonts w:cs="Arial"/>
          <w:szCs w:val="20"/>
        </w:rPr>
        <w:t xml:space="preserve"> ....... de ....., inscrito(a) no CPF sob o nº .............portador(a) da Carteira de Identidade nº ......., considerando o julgamento da licitação na modalidade de pregão, na forma </w:t>
      </w:r>
      <w:r w:rsidRPr="00C60729">
        <w:rPr>
          <w:rFonts w:cs="Arial"/>
          <w:iCs/>
          <w:szCs w:val="20"/>
        </w:rPr>
        <w:t>eletrônica</w:t>
      </w:r>
      <w:r w:rsidRPr="00C60729">
        <w:rPr>
          <w:rFonts w:cs="Arial"/>
          <w:szCs w:val="20"/>
        </w:rPr>
        <w:t xml:space="preserve">, para </w:t>
      </w:r>
      <w:r w:rsidR="00831233" w:rsidRPr="00C60729">
        <w:rPr>
          <w:rFonts w:cs="Arial"/>
          <w:szCs w:val="20"/>
        </w:rPr>
        <w:t>REGISTRO DE PREÇOS nº ......./2</w:t>
      </w:r>
      <w:r w:rsidRPr="00C60729">
        <w:rPr>
          <w:rFonts w:cs="Arial"/>
          <w:szCs w:val="20"/>
        </w:rPr>
        <w:t xml:space="preserve">0..., publicada </w:t>
      </w:r>
      <w:r w:rsidR="00831233" w:rsidRPr="00C60729">
        <w:rPr>
          <w:rFonts w:cs="Arial"/>
          <w:szCs w:val="20"/>
        </w:rPr>
        <w:t>no ...... de ...../...../20</w:t>
      </w:r>
      <w:r w:rsidRPr="00C60729">
        <w:rPr>
          <w:rFonts w:cs="Arial"/>
          <w:szCs w:val="20"/>
        </w:rPr>
        <w:t>.</w:t>
      </w:r>
      <w:r w:rsidR="00502D9C" w:rsidRPr="00C60729">
        <w:rPr>
          <w:rFonts w:cs="Arial"/>
          <w:szCs w:val="20"/>
        </w:rPr>
        <w:t>...., processo administrativo n</w:t>
      </w:r>
      <w:r w:rsidRPr="00C60729">
        <w:rPr>
          <w:rFonts w:cs="Arial"/>
          <w:szCs w:val="20"/>
        </w:rPr>
        <w:t xml:space="preserve">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C60729">
        <w:rPr>
          <w:rFonts w:cs="Arial"/>
          <w:iCs/>
          <w:szCs w:val="20"/>
        </w:rPr>
        <w:t>Decreto n</w:t>
      </w:r>
      <w:r w:rsidR="00113AE6" w:rsidRPr="00C60729">
        <w:rPr>
          <w:rFonts w:cs="Arial"/>
          <w:iCs/>
          <w:szCs w:val="20"/>
        </w:rPr>
        <w:t>º 7.892</w:t>
      </w:r>
      <w:r w:rsidRPr="00C60729">
        <w:rPr>
          <w:rFonts w:cs="Arial"/>
          <w:iCs/>
          <w:szCs w:val="20"/>
        </w:rPr>
        <w:t xml:space="preserve">, de </w:t>
      </w:r>
      <w:r w:rsidR="00113AE6" w:rsidRPr="00C60729">
        <w:rPr>
          <w:rFonts w:cs="Arial"/>
          <w:iCs/>
          <w:szCs w:val="20"/>
        </w:rPr>
        <w:t>23 de janeiro de 2013</w:t>
      </w:r>
      <w:r w:rsidR="00113AE6" w:rsidRPr="00091A4D">
        <w:rPr>
          <w:rFonts w:cs="Arial"/>
          <w:iCs/>
          <w:szCs w:val="20"/>
          <w:highlight w:val="yellow"/>
        </w:rPr>
        <w:t>,</w:t>
      </w:r>
      <w:r w:rsidRPr="00091A4D">
        <w:rPr>
          <w:rFonts w:cs="Arial"/>
          <w:szCs w:val="20"/>
          <w:highlight w:val="yellow"/>
        </w:rPr>
        <w:t xml:space="preserve"> </w:t>
      </w:r>
      <w:r w:rsidR="00091A4D" w:rsidRPr="00091A4D">
        <w:rPr>
          <w:rFonts w:cs="Arial"/>
          <w:szCs w:val="20"/>
          <w:highlight w:val="yellow"/>
        </w:rPr>
        <w:t xml:space="preserve"> bem como à Portaria n. 409, de 21 dezembro de 2016 e à Instrução Normativa SEGES/MP</w:t>
      </w:r>
      <w:r w:rsidR="00C55990">
        <w:rPr>
          <w:rFonts w:cs="Arial"/>
          <w:szCs w:val="20"/>
          <w:highlight w:val="yellow"/>
        </w:rPr>
        <w:t>DG</w:t>
      </w:r>
      <w:r w:rsidR="00091A4D" w:rsidRPr="00091A4D">
        <w:rPr>
          <w:rFonts w:cs="Arial"/>
          <w:szCs w:val="20"/>
          <w:highlight w:val="yellow"/>
        </w:rPr>
        <w:t xml:space="preserve"> n. 05, de 26 de maio de 2017</w:t>
      </w:r>
      <w:r w:rsidR="00091A4D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>e em conformidade com as disposições a seguir:</w:t>
      </w:r>
    </w:p>
    <w:p w14:paraId="4C516395" w14:textId="77777777" w:rsidR="00CB46FC" w:rsidRPr="00C60729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6" w14:textId="77777777" w:rsidR="00CB46FC" w:rsidRPr="00C60729" w:rsidRDefault="00CB46FC" w:rsidP="00C60729">
      <w:pPr>
        <w:pStyle w:val="Nivel1"/>
      </w:pPr>
      <w:r w:rsidRPr="00C60729">
        <w:t>DO OBJETO</w:t>
      </w:r>
    </w:p>
    <w:p w14:paraId="4C516397" w14:textId="62EB377E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presente Ata tem por objeto o registro de preços para a eventual </w:t>
      </w:r>
      <w:r w:rsidR="0093792D">
        <w:rPr>
          <w:rFonts w:cs="Arial"/>
          <w:szCs w:val="20"/>
        </w:rPr>
        <w:t>contratação de empresa especializada para prestação de serviços de desinsetização, desratização, desalojamento de animais e limpeza de reservatório d’</w:t>
      </w:r>
      <w:proofErr w:type="gramStart"/>
      <w:r w:rsidR="0093792D">
        <w:rPr>
          <w:rFonts w:cs="Arial"/>
          <w:szCs w:val="20"/>
        </w:rPr>
        <w:t>água</w:t>
      </w:r>
      <w:r w:rsidRPr="00C60729">
        <w:rPr>
          <w:rFonts w:cs="Arial"/>
          <w:szCs w:val="20"/>
        </w:rPr>
        <w:t xml:space="preserve"> ,</w:t>
      </w:r>
      <w:proofErr w:type="gramEnd"/>
      <w:r w:rsidRPr="00C60729">
        <w:rPr>
          <w:rFonts w:cs="Arial"/>
          <w:szCs w:val="20"/>
        </w:rPr>
        <w:t xml:space="preserve"> especificado(s) no(s) item(</w:t>
      </w:r>
      <w:proofErr w:type="spellStart"/>
      <w:r w:rsidRPr="00C60729">
        <w:rPr>
          <w:rFonts w:cs="Arial"/>
          <w:szCs w:val="20"/>
        </w:rPr>
        <w:t>ns</w:t>
      </w:r>
      <w:proofErr w:type="spellEnd"/>
      <w:r w:rsidRPr="00C60729">
        <w:rPr>
          <w:rFonts w:cs="Arial"/>
          <w:szCs w:val="20"/>
        </w:rPr>
        <w:t>)</w:t>
      </w:r>
      <w:r w:rsidR="00AD5C59">
        <w:rPr>
          <w:rFonts w:cs="Arial"/>
          <w:szCs w:val="20"/>
        </w:rPr>
        <w:t>01 e 02</w:t>
      </w:r>
      <w:r w:rsidRPr="00C60729">
        <w:rPr>
          <w:rFonts w:cs="Arial"/>
          <w:szCs w:val="20"/>
        </w:rPr>
        <w:t xml:space="preserve"> do </w:t>
      </w:r>
      <w:r w:rsidR="00AD5C59">
        <w:rPr>
          <w:rFonts w:cs="Arial"/>
          <w:szCs w:val="20"/>
        </w:rPr>
        <w:t>PE 01/2018-</w:t>
      </w:r>
      <w:r w:rsidRPr="00C60729">
        <w:rPr>
          <w:rFonts w:cs="Arial"/>
          <w:szCs w:val="20"/>
        </w:rPr>
        <w:t xml:space="preserve"> </w:t>
      </w:r>
      <w:r w:rsidR="00FD7CFF" w:rsidRPr="00C60729">
        <w:rPr>
          <w:rFonts w:cs="Arial"/>
          <w:szCs w:val="20"/>
        </w:rPr>
        <w:t>T</w:t>
      </w:r>
      <w:r w:rsidRPr="00C60729">
        <w:rPr>
          <w:rFonts w:cs="Arial"/>
          <w:szCs w:val="20"/>
        </w:rPr>
        <w:t xml:space="preserve">ermo de </w:t>
      </w:r>
      <w:r w:rsidR="00FD7CFF" w:rsidRPr="00C60729">
        <w:rPr>
          <w:rFonts w:cs="Arial"/>
          <w:szCs w:val="20"/>
        </w:rPr>
        <w:t>R</w:t>
      </w:r>
      <w:r w:rsidRPr="00C60729">
        <w:rPr>
          <w:rFonts w:cs="Arial"/>
          <w:szCs w:val="20"/>
        </w:rPr>
        <w:t xml:space="preserve">eferência, anexo </w:t>
      </w:r>
      <w:r w:rsidR="00AD5C59">
        <w:rPr>
          <w:rFonts w:cs="Arial"/>
          <w:szCs w:val="20"/>
        </w:rPr>
        <w:t>I</w:t>
      </w:r>
      <w:r w:rsidRPr="00C60729">
        <w:rPr>
          <w:rFonts w:cs="Arial"/>
          <w:szCs w:val="20"/>
        </w:rPr>
        <w:t xml:space="preserve"> do edital de </w:t>
      </w:r>
      <w:r w:rsidRPr="00C60729">
        <w:rPr>
          <w:rFonts w:cs="Arial"/>
          <w:i/>
          <w:szCs w:val="20"/>
        </w:rPr>
        <w:t>Pregão</w:t>
      </w:r>
      <w:r w:rsidRPr="00C60729">
        <w:rPr>
          <w:rFonts w:cs="Arial"/>
          <w:szCs w:val="20"/>
        </w:rPr>
        <w:t xml:space="preserve"> nº </w:t>
      </w:r>
      <w:r w:rsidR="00AD5C59">
        <w:rPr>
          <w:rFonts w:cs="Arial"/>
          <w:szCs w:val="20"/>
        </w:rPr>
        <w:t>01/2018,</w:t>
      </w:r>
      <w:r w:rsidRPr="00C60729">
        <w:rPr>
          <w:rFonts w:cs="Arial"/>
          <w:szCs w:val="20"/>
        </w:rPr>
        <w:t xml:space="preserve"> que é parte integrante desta Ata, assim como a proposta vencedora, independentemente de transcrição.</w:t>
      </w:r>
    </w:p>
    <w:p w14:paraId="4C516398" w14:textId="77777777" w:rsidR="00CB46FC" w:rsidRPr="00C60729" w:rsidRDefault="00CB46FC" w:rsidP="00C60729">
      <w:pPr>
        <w:pStyle w:val="Nivel1"/>
      </w:pPr>
      <w:r w:rsidRPr="00C60729">
        <w:t>DOS PREÇOS, ESPECIFICAÇÕES E QUANTITATIVOS</w:t>
      </w:r>
    </w:p>
    <w:p w14:paraId="4C516399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preço registrado, as especificações do objeto</w:t>
      </w:r>
      <w:r w:rsidR="00130234" w:rsidRPr="00C60729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 xml:space="preserve">e as demais condições ofertadas na(s) proposta(s) são as que seguem: </w:t>
      </w:r>
    </w:p>
    <w:p w14:paraId="4C51639A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tbl>
      <w:tblPr>
        <w:tblW w:w="864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482"/>
        <w:gridCol w:w="1134"/>
        <w:gridCol w:w="992"/>
        <w:gridCol w:w="851"/>
        <w:gridCol w:w="1275"/>
        <w:gridCol w:w="1418"/>
        <w:gridCol w:w="992"/>
      </w:tblGrid>
      <w:tr w:rsidR="00CB46FC" w:rsidRPr="00C60729" w14:paraId="4C5163A1" w14:textId="77777777" w:rsidTr="00831233"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B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Item</w:t>
            </w:r>
          </w:p>
          <w:p w14:paraId="4C51639C" w14:textId="77777777" w:rsidR="00FB7C83" w:rsidRPr="00C60729" w:rsidRDefault="00FB7C83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Ou lote</w:t>
            </w:r>
          </w:p>
          <w:p w14:paraId="4C51639D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C60729">
              <w:rPr>
                <w:rFonts w:cs="Arial"/>
                <w:sz w:val="16"/>
                <w:szCs w:val="16"/>
              </w:rPr>
              <w:lastRenderedPageBreak/>
              <w:t>do</w:t>
            </w:r>
            <w:proofErr w:type="gramEnd"/>
          </w:p>
          <w:p w14:paraId="4C51639E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TR</w:t>
            </w:r>
          </w:p>
        </w:tc>
        <w:tc>
          <w:tcPr>
            <w:tcW w:w="81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F" w14:textId="77777777" w:rsidR="00CB46FC" w:rsidRPr="00C60729" w:rsidRDefault="00130234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lastRenderedPageBreak/>
              <w:t>Prestador do serviço</w:t>
            </w:r>
            <w:r w:rsidRPr="00C60729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CB46FC" w:rsidRPr="00C60729">
              <w:rPr>
                <w:rFonts w:cs="Arial"/>
                <w:i/>
                <w:color w:val="FF0000"/>
                <w:sz w:val="16"/>
                <w:szCs w:val="16"/>
              </w:rPr>
              <w:t>(razão social, CNPJ/MF, endereço, contatos, representante)</w:t>
            </w:r>
          </w:p>
          <w:p w14:paraId="4C5163A0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08EF" w:rsidRPr="00C60729" w14:paraId="4C5163AB" w14:textId="77777777" w:rsidTr="00831233">
        <w:tc>
          <w:tcPr>
            <w:tcW w:w="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2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3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 xml:space="preserve"> Especificação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4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Unidade de medida ou tarefa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5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Valor</w:t>
            </w:r>
          </w:p>
          <w:p w14:paraId="4C5163A6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Unitário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7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Valor global ou total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8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Frequência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9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P</w:t>
            </w:r>
            <w:r w:rsidR="009B08EF" w:rsidRPr="00C60729">
              <w:rPr>
                <w:rFonts w:cs="Arial"/>
                <w:sz w:val="16"/>
                <w:szCs w:val="16"/>
              </w:rPr>
              <w:t>eriodicidade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163AA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G</w:t>
            </w:r>
            <w:r w:rsidR="009B08EF" w:rsidRPr="00C60729">
              <w:rPr>
                <w:rFonts w:cs="Arial"/>
                <w:sz w:val="16"/>
                <w:szCs w:val="16"/>
              </w:rPr>
              <w:t>arantia</w:t>
            </w:r>
          </w:p>
        </w:tc>
      </w:tr>
    </w:tbl>
    <w:p w14:paraId="4C5163AC" w14:textId="77777777" w:rsidR="00113AE6" w:rsidRPr="00C60729" w:rsidRDefault="00622A02" w:rsidP="00622A02">
      <w:pPr>
        <w:pStyle w:val="GradeColorida-nfase11"/>
        <w:pBdr>
          <w:right w:val="single" w:sz="4" w:space="7" w:color="1F497D"/>
        </w:pBdr>
        <w:rPr>
          <w:rFonts w:cs="Arial"/>
          <w:color w:val="auto"/>
        </w:rPr>
      </w:pPr>
      <w:r w:rsidRPr="00C60729">
        <w:rPr>
          <w:rFonts w:cs="Arial"/>
          <w:b/>
          <w:color w:val="auto"/>
        </w:rPr>
        <w:t xml:space="preserve">Nota </w:t>
      </w:r>
      <w:r w:rsidR="00113AE6" w:rsidRPr="00C60729">
        <w:rPr>
          <w:rFonts w:cs="Arial"/>
          <w:b/>
          <w:color w:val="auto"/>
        </w:rPr>
        <w:t>Explicativa</w:t>
      </w:r>
      <w:r w:rsidR="00113AE6" w:rsidRPr="00C60729">
        <w:rPr>
          <w:rFonts w:cs="Arial"/>
          <w:color w:val="auto"/>
        </w:rPr>
        <w:t>:</w:t>
      </w:r>
      <w:r w:rsidR="00C7693F" w:rsidRPr="00C60729">
        <w:rPr>
          <w:rFonts w:cs="Arial"/>
          <w:color w:val="auto"/>
        </w:rPr>
        <w:t xml:space="preserve"> </w:t>
      </w:r>
      <w:r w:rsidRPr="00C60729">
        <w:rPr>
          <w:rFonts w:cs="Arial"/>
          <w:color w:val="auto"/>
        </w:rPr>
        <w:t>adaptar a tabela acima</w:t>
      </w:r>
      <w:r w:rsidR="0098734B" w:rsidRPr="00C60729">
        <w:rPr>
          <w:rFonts w:cs="Arial"/>
          <w:color w:val="auto"/>
        </w:rPr>
        <w:t>, bem como</w:t>
      </w:r>
      <w:r w:rsidRPr="00C60729">
        <w:rPr>
          <w:rFonts w:cs="Arial"/>
          <w:color w:val="auto"/>
        </w:rPr>
        <w:t xml:space="preserve"> </w:t>
      </w:r>
      <w:r w:rsidR="00A7721F" w:rsidRPr="00C60729">
        <w:rPr>
          <w:rFonts w:cs="Arial"/>
          <w:color w:val="auto"/>
        </w:rPr>
        <w:t xml:space="preserve">a referente ao cadastro de reserva, </w:t>
      </w:r>
      <w:r w:rsidR="0098734B" w:rsidRPr="00C60729">
        <w:rPr>
          <w:rFonts w:cs="Arial"/>
          <w:color w:val="auto"/>
        </w:rPr>
        <w:t>quando</w:t>
      </w:r>
      <w:r w:rsidR="00A7721F" w:rsidRPr="00C60729">
        <w:rPr>
          <w:rFonts w:cs="Arial"/>
          <w:color w:val="auto"/>
        </w:rPr>
        <w:t xml:space="preserve"> for o caso, de acordo </w:t>
      </w:r>
      <w:r w:rsidRPr="00C60729">
        <w:rPr>
          <w:rFonts w:cs="Arial"/>
          <w:color w:val="auto"/>
        </w:rPr>
        <w:t xml:space="preserve">com as condições e características atinentes </w:t>
      </w:r>
      <w:r w:rsidR="0098734B" w:rsidRPr="00C60729">
        <w:rPr>
          <w:rFonts w:cs="Arial"/>
          <w:color w:val="auto"/>
        </w:rPr>
        <w:t>à natureza do serviço.</w:t>
      </w:r>
      <w:r w:rsidRPr="00C60729">
        <w:rPr>
          <w:rFonts w:cs="Arial"/>
          <w:color w:val="auto"/>
        </w:rPr>
        <w:t xml:space="preserve"> </w:t>
      </w:r>
    </w:p>
    <w:p w14:paraId="766E8656" w14:textId="77777777" w:rsidR="00220E98" w:rsidRPr="00220E98" w:rsidRDefault="00220E98" w:rsidP="00220E98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</w:pBdr>
        <w:shd w:val="clear" w:color="auto" w:fill="FFFFCC"/>
        <w:spacing w:before="120"/>
        <w:jc w:val="both"/>
        <w:rPr>
          <w:rFonts w:eastAsia="Calibri" w:cs="Arial"/>
          <w:i/>
          <w:iCs/>
          <w:color w:val="000000"/>
          <w:lang w:eastAsia="en-US"/>
        </w:rPr>
      </w:pPr>
      <w:r w:rsidRPr="00220E98">
        <w:rPr>
          <w:rFonts w:eastAsia="Calibri" w:cs="Arial"/>
          <w:b/>
          <w:i/>
          <w:iCs/>
          <w:color w:val="000000"/>
          <w:lang w:eastAsia="en-US"/>
        </w:rPr>
        <w:t>Nota Explicativa</w:t>
      </w:r>
      <w:r w:rsidRPr="00220E98">
        <w:rPr>
          <w:rFonts w:eastAsia="Calibri" w:cs="Arial"/>
          <w:i/>
          <w:iCs/>
          <w:color w:val="000000"/>
          <w:lang w:eastAsia="en-US"/>
        </w:rPr>
        <w:t xml:space="preserve">: Nos termos do Parecer nº 00001/2016/CPLCA/CGU/AGU não cabe reajuste, repactuação ou reequilíbrio econômico em relação à Ata de Registro de Preços, uma vez que esses institutos estão relacionados à contratação (contrato administrativo em sentido amplo). </w:t>
      </w:r>
    </w:p>
    <w:p w14:paraId="7D75388B" w14:textId="77777777" w:rsidR="00220E98" w:rsidRDefault="00220E98" w:rsidP="00220E98">
      <w:pPr>
        <w:pStyle w:val="Nivel1"/>
        <w:numPr>
          <w:ilvl w:val="0"/>
          <w:numId w:val="0"/>
        </w:numPr>
        <w:ind w:left="357"/>
        <w:rPr>
          <w:i/>
          <w:color w:val="FF0000"/>
        </w:rPr>
      </w:pPr>
    </w:p>
    <w:p w14:paraId="4C5163AD" w14:textId="4F86FDFC" w:rsidR="00CB46FC" w:rsidRPr="00220E98" w:rsidRDefault="00CB46FC" w:rsidP="00220E98">
      <w:pPr>
        <w:pStyle w:val="Nivel1"/>
        <w:rPr>
          <w:color w:val="FF0000"/>
        </w:rPr>
      </w:pPr>
      <w:r w:rsidRPr="00220E98">
        <w:rPr>
          <w:color w:val="FF0000"/>
        </w:rPr>
        <w:t>ÓRGÃO(S) PARTICIPANTE(S)</w:t>
      </w:r>
    </w:p>
    <w:p w14:paraId="63BA4EFD" w14:textId="77777777" w:rsidR="00220E98" w:rsidRPr="00220E98" w:rsidRDefault="00220E98" w:rsidP="00220E98">
      <w:pPr>
        <w:rPr>
          <w:color w:val="FF0000"/>
        </w:rPr>
      </w:pPr>
    </w:p>
    <w:p w14:paraId="01BA50CC" w14:textId="77777777" w:rsidR="00220E98" w:rsidRPr="00220E98" w:rsidRDefault="00220E98" w:rsidP="00220E98">
      <w:pPr>
        <w:rPr>
          <w:color w:val="FF0000"/>
        </w:rPr>
      </w:pPr>
    </w:p>
    <w:p w14:paraId="4C5163AE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>São órgãos e entidades públicas participantes do registro de preços:</w:t>
      </w:r>
    </w:p>
    <w:p w14:paraId="4C5163AF" w14:textId="77777777" w:rsidR="00CB46FC" w:rsidRPr="00C60729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6607"/>
      </w:tblGrid>
      <w:tr w:rsidR="00D535EE" w:rsidRPr="00C60729" w14:paraId="4C5163B2" w14:textId="77777777" w:rsidTr="00D535EE">
        <w:tc>
          <w:tcPr>
            <w:tcW w:w="2148" w:type="dxa"/>
          </w:tcPr>
          <w:p w14:paraId="4C5163B0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C60729">
              <w:rPr>
                <w:rFonts w:cs="Arial"/>
                <w:i/>
                <w:iCs/>
                <w:color w:val="FF0000"/>
                <w:szCs w:val="20"/>
              </w:rPr>
              <w:t xml:space="preserve">Item nº </w:t>
            </w:r>
          </w:p>
        </w:tc>
        <w:tc>
          <w:tcPr>
            <w:tcW w:w="6607" w:type="dxa"/>
          </w:tcPr>
          <w:p w14:paraId="4C5163B1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C60729">
              <w:rPr>
                <w:rFonts w:cs="Arial"/>
                <w:i/>
                <w:iCs/>
                <w:color w:val="FF0000"/>
                <w:szCs w:val="20"/>
              </w:rPr>
              <w:t>Órgãos Participantes</w:t>
            </w:r>
          </w:p>
        </w:tc>
      </w:tr>
      <w:tr w:rsidR="00D535EE" w:rsidRPr="00C60729" w14:paraId="4C5163B5" w14:textId="77777777" w:rsidTr="00D535EE">
        <w:tc>
          <w:tcPr>
            <w:tcW w:w="2148" w:type="dxa"/>
          </w:tcPr>
          <w:p w14:paraId="4C5163B3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4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C60729" w14:paraId="4C5163B8" w14:textId="77777777" w:rsidTr="00D535EE">
        <w:tc>
          <w:tcPr>
            <w:tcW w:w="2148" w:type="dxa"/>
          </w:tcPr>
          <w:p w14:paraId="4C5163B6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7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  <w:tr w:rsidR="00D535EE" w:rsidRPr="00C60729" w14:paraId="4C5163BB" w14:textId="77777777" w:rsidTr="00D535EE">
        <w:tc>
          <w:tcPr>
            <w:tcW w:w="2148" w:type="dxa"/>
          </w:tcPr>
          <w:p w14:paraId="4C5163B9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6607" w:type="dxa"/>
          </w:tcPr>
          <w:p w14:paraId="4C5163BA" w14:textId="77777777" w:rsidR="00D535EE" w:rsidRPr="00C60729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</w:p>
        </w:tc>
      </w:tr>
    </w:tbl>
    <w:p w14:paraId="4C5163B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i/>
          <w:iCs/>
          <w:color w:val="FF0000"/>
          <w:szCs w:val="20"/>
        </w:rPr>
      </w:pPr>
    </w:p>
    <w:p w14:paraId="4C5163BD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 xml:space="preserve">: </w:t>
      </w:r>
      <w:r w:rsidR="00FD7CFF" w:rsidRPr="00C60729">
        <w:rPr>
          <w:rFonts w:cs="Arial"/>
          <w:szCs w:val="20"/>
        </w:rPr>
        <w:t>N</w:t>
      </w:r>
      <w:r w:rsidRPr="00C60729">
        <w:rPr>
          <w:rFonts w:cs="Arial"/>
          <w:szCs w:val="20"/>
        </w:rPr>
        <w:t>ão havendo órgãos participantes, suprimir o item.</w:t>
      </w:r>
    </w:p>
    <w:p w14:paraId="4C5163BE" w14:textId="77777777" w:rsidR="00CB46FC" w:rsidRPr="00C60729" w:rsidRDefault="00CB46FC" w:rsidP="00C60729">
      <w:pPr>
        <w:pStyle w:val="Nivel1"/>
        <w:rPr>
          <w:iCs/>
        </w:rPr>
      </w:pPr>
      <w:r w:rsidRPr="00C60729">
        <w:t xml:space="preserve">VALIDADE DA ATA </w:t>
      </w:r>
    </w:p>
    <w:p w14:paraId="4C5163BF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szCs w:val="20"/>
        </w:rPr>
        <w:t>A validade da Ata de Registro de Preços será de 12 meses, a partir do(a)................................, não podendo ser prorrogada.</w:t>
      </w:r>
    </w:p>
    <w:p w14:paraId="4C5163C0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>: A Ata de Registro de Preços pode ter sua validade fixada por prazo inferior a 12 (doze) meses, podendo ou não ser prorroga</w:t>
      </w:r>
      <w:r w:rsidR="00C7693F" w:rsidRPr="00C60729">
        <w:rPr>
          <w:rFonts w:cs="Arial"/>
          <w:szCs w:val="20"/>
        </w:rPr>
        <w:t>da, a critério da Administração, respeitado,</w:t>
      </w:r>
      <w:r w:rsidR="00520E7A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contudo,</w:t>
      </w:r>
      <w:r w:rsidR="00210AA6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o prazo total de 12 (doze) meses</w:t>
      </w:r>
      <w:r w:rsidR="00210AA6" w:rsidRPr="00C60729">
        <w:rPr>
          <w:rFonts w:cs="Arial"/>
          <w:szCs w:val="20"/>
        </w:rPr>
        <w:t xml:space="preserve"> (a</w:t>
      </w:r>
      <w:r w:rsidR="00C7693F" w:rsidRPr="00C60729">
        <w:rPr>
          <w:rFonts w:cs="Arial"/>
          <w:szCs w:val="20"/>
        </w:rPr>
        <w:t>rt. 12 do Decreto nº 7.892/13</w:t>
      </w:r>
      <w:r w:rsidR="00210AA6" w:rsidRPr="00C60729">
        <w:rPr>
          <w:rFonts w:cs="Arial"/>
          <w:szCs w:val="20"/>
        </w:rPr>
        <w:t>)</w:t>
      </w:r>
      <w:r w:rsidR="00C7693F" w:rsidRPr="00C60729">
        <w:rPr>
          <w:rFonts w:cs="Arial"/>
          <w:szCs w:val="20"/>
        </w:rPr>
        <w:t>.</w:t>
      </w:r>
    </w:p>
    <w:p w14:paraId="4C5163C1" w14:textId="77777777" w:rsidR="00520E7A" w:rsidRPr="00C60729" w:rsidRDefault="00520E7A" w:rsidP="00C60729">
      <w:pPr>
        <w:pStyle w:val="Nivel1"/>
      </w:pPr>
      <w:r w:rsidRPr="00C60729">
        <w:t xml:space="preserve">REVISÃO E CANCELAMENTO </w:t>
      </w:r>
    </w:p>
    <w:p w14:paraId="4C5163C2" w14:textId="77777777" w:rsidR="00B76EBB" w:rsidRPr="00C60729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Administração realizará pesquisa de </w:t>
      </w:r>
      <w:r w:rsidR="00DD029E" w:rsidRPr="00C60729">
        <w:rPr>
          <w:rFonts w:cs="Arial"/>
          <w:szCs w:val="20"/>
        </w:rPr>
        <w:t>mercado</w:t>
      </w:r>
      <w:r w:rsidRPr="00C60729">
        <w:rPr>
          <w:rFonts w:cs="Arial"/>
          <w:szCs w:val="20"/>
        </w:rPr>
        <w:t xml:space="preserve"> periodicamente, em </w:t>
      </w:r>
      <w:r w:rsidR="008764C0" w:rsidRPr="00C60729">
        <w:rPr>
          <w:rFonts w:cs="Arial"/>
          <w:szCs w:val="20"/>
        </w:rPr>
        <w:t xml:space="preserve">intervalos </w:t>
      </w:r>
      <w:r w:rsidRPr="00C60729">
        <w:rPr>
          <w:rFonts w:cs="Arial"/>
          <w:szCs w:val="20"/>
        </w:rPr>
        <w:t>não superior</w:t>
      </w:r>
      <w:r w:rsidR="008764C0" w:rsidRPr="00C60729">
        <w:rPr>
          <w:rFonts w:cs="Arial"/>
          <w:szCs w:val="20"/>
        </w:rPr>
        <w:t>es</w:t>
      </w:r>
      <w:r w:rsidRPr="00C60729">
        <w:rPr>
          <w:rFonts w:cs="Arial"/>
          <w:szCs w:val="20"/>
        </w:rPr>
        <w:t xml:space="preserve"> a 180 (cento e oitenta) dias, a fim de verificar a vantaj</w:t>
      </w:r>
      <w:r w:rsidR="00DD029E" w:rsidRPr="00C60729">
        <w:rPr>
          <w:rFonts w:cs="Arial"/>
          <w:szCs w:val="20"/>
        </w:rPr>
        <w:t>osidade dos preços registrados nesta</w:t>
      </w:r>
      <w:r w:rsidRPr="00C60729">
        <w:rPr>
          <w:rFonts w:cs="Arial"/>
          <w:szCs w:val="20"/>
        </w:rPr>
        <w:t xml:space="preserve"> Ata.</w:t>
      </w:r>
    </w:p>
    <w:p w14:paraId="4C5163C4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</w:t>
      </w:r>
      <w:r w:rsidR="00882690" w:rsidRPr="00C60729">
        <w:rPr>
          <w:rFonts w:cs="Arial"/>
          <w:szCs w:val="20"/>
        </w:rPr>
        <w:t>endo à Administração</w:t>
      </w:r>
      <w:r w:rsidR="00831233" w:rsidRPr="00C60729">
        <w:rPr>
          <w:rFonts w:cs="Arial"/>
          <w:szCs w:val="20"/>
        </w:rPr>
        <w:t xml:space="preserve"> promover as </w:t>
      </w:r>
      <w:r w:rsidRPr="00C60729">
        <w:rPr>
          <w:rFonts w:cs="Arial"/>
          <w:szCs w:val="20"/>
        </w:rPr>
        <w:t>negociações junto ao(s)</w:t>
      </w:r>
      <w:r w:rsidR="00EF3535" w:rsidRPr="00C60729">
        <w:rPr>
          <w:rFonts w:cs="Arial"/>
          <w:szCs w:val="20"/>
        </w:rPr>
        <w:t xml:space="preserve"> </w:t>
      </w:r>
      <w:proofErr w:type="gramStart"/>
      <w:r w:rsidR="00EF3535" w:rsidRPr="00C60729">
        <w:rPr>
          <w:rFonts w:cs="Arial"/>
          <w:szCs w:val="20"/>
        </w:rPr>
        <w:t>fornecedor</w:t>
      </w:r>
      <w:r w:rsidRPr="00C60729">
        <w:rPr>
          <w:rFonts w:cs="Arial"/>
          <w:szCs w:val="20"/>
        </w:rPr>
        <w:t>(</w:t>
      </w:r>
      <w:proofErr w:type="gramEnd"/>
      <w:r w:rsidR="00EF3535" w:rsidRPr="00C60729">
        <w:rPr>
          <w:rFonts w:cs="Arial"/>
          <w:szCs w:val="20"/>
        </w:rPr>
        <w:t>e</w:t>
      </w:r>
      <w:r w:rsidR="00D63A70" w:rsidRPr="00C60729">
        <w:rPr>
          <w:rFonts w:cs="Arial"/>
          <w:szCs w:val="20"/>
        </w:rPr>
        <w:t>s)</w:t>
      </w:r>
      <w:r w:rsidR="00EF3535" w:rsidRPr="00C60729">
        <w:rPr>
          <w:rFonts w:cs="Arial"/>
          <w:szCs w:val="20"/>
        </w:rPr>
        <w:t>.</w:t>
      </w:r>
    </w:p>
    <w:p w14:paraId="4C5163C5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Quando o preço registrado tornar-se superior ao preço praticado no mercado por motivo superveniente, </w:t>
      </w:r>
      <w:r w:rsidR="00882690" w:rsidRPr="00C60729">
        <w:rPr>
          <w:rFonts w:cs="Arial"/>
          <w:szCs w:val="20"/>
        </w:rPr>
        <w:t>a Administração</w:t>
      </w:r>
      <w:r w:rsidRPr="00C60729">
        <w:rPr>
          <w:rFonts w:cs="Arial"/>
          <w:szCs w:val="20"/>
        </w:rPr>
        <w:t xml:space="preserve"> convocará o</w:t>
      </w:r>
      <w:r w:rsidR="00EF3535" w:rsidRPr="00C60729">
        <w:rPr>
          <w:rFonts w:cs="Arial"/>
          <w:szCs w:val="20"/>
        </w:rPr>
        <w:t>(</w:t>
      </w:r>
      <w:r w:rsidRPr="00C60729">
        <w:rPr>
          <w:rFonts w:cs="Arial"/>
          <w:szCs w:val="20"/>
        </w:rPr>
        <w:t>s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fornecedor</w:t>
      </w:r>
      <w:r w:rsidR="00EF3535" w:rsidRPr="00C60729">
        <w:rPr>
          <w:rFonts w:cs="Arial"/>
          <w:szCs w:val="20"/>
        </w:rPr>
        <w:t>(es)</w:t>
      </w:r>
      <w:r w:rsidRPr="00C60729">
        <w:rPr>
          <w:rFonts w:cs="Arial"/>
          <w:szCs w:val="20"/>
        </w:rPr>
        <w:t xml:space="preserve"> para negociar</w:t>
      </w:r>
      <w:r w:rsidR="00EF3535" w:rsidRPr="00C60729">
        <w:rPr>
          <w:rFonts w:cs="Arial"/>
          <w:szCs w:val="20"/>
        </w:rPr>
        <w:t>(</w:t>
      </w:r>
      <w:r w:rsidRPr="00C60729">
        <w:rPr>
          <w:rFonts w:cs="Arial"/>
          <w:szCs w:val="20"/>
        </w:rPr>
        <w:t>em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a redução dos preços aos valores praticados pelo mercado.</w:t>
      </w:r>
    </w:p>
    <w:p w14:paraId="4C5163C6" w14:textId="77777777" w:rsidR="00EF3535" w:rsidRPr="00C60729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lastRenderedPageBreak/>
        <w:t>O</w:t>
      </w:r>
      <w:r w:rsidR="00520E7A" w:rsidRPr="00C60729">
        <w:rPr>
          <w:rFonts w:cs="Arial"/>
          <w:szCs w:val="20"/>
        </w:rPr>
        <w:t xml:space="preserve"> forn</w:t>
      </w:r>
      <w:r w:rsidRPr="00C60729">
        <w:rPr>
          <w:rFonts w:cs="Arial"/>
          <w:szCs w:val="20"/>
        </w:rPr>
        <w:t>ecedor que não aceitar reduzir seu preço ao valor praticado</w:t>
      </w:r>
      <w:r w:rsidR="00520E7A" w:rsidRPr="00C60729">
        <w:rPr>
          <w:rFonts w:cs="Arial"/>
          <w:szCs w:val="20"/>
        </w:rPr>
        <w:t xml:space="preserve"> pelo mercado ser</w:t>
      </w:r>
      <w:r w:rsidRPr="00C60729">
        <w:rPr>
          <w:rFonts w:cs="Arial"/>
          <w:szCs w:val="20"/>
        </w:rPr>
        <w:t>á liberado</w:t>
      </w:r>
      <w:r w:rsidR="00520E7A" w:rsidRPr="00C60729">
        <w:rPr>
          <w:rFonts w:cs="Arial"/>
          <w:szCs w:val="20"/>
        </w:rPr>
        <w:t xml:space="preserve"> do compromisso assumido, sem aplicação de penalidade.</w:t>
      </w:r>
    </w:p>
    <w:p w14:paraId="4C5163C7" w14:textId="77777777" w:rsidR="0067310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color w:val="FF0000"/>
          <w:szCs w:val="20"/>
        </w:rPr>
      </w:pPr>
      <w:r w:rsidRPr="00C60729">
        <w:rPr>
          <w:rFonts w:cs="Arial"/>
          <w:i/>
          <w:color w:val="FF0000"/>
          <w:szCs w:val="20"/>
        </w:rPr>
        <w:t>A ordem de classificação dos fornecedores que aceitarem reduzir seus preços aos valores de mercado observará a classificação original.</w:t>
      </w:r>
    </w:p>
    <w:p w14:paraId="4C5163C9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bookmarkStart w:id="0" w:name="_GoBack"/>
      <w:bookmarkEnd w:id="0"/>
      <w:r w:rsidRPr="00C60729">
        <w:rPr>
          <w:rFonts w:cs="Arial"/>
          <w:szCs w:val="20"/>
        </w:rPr>
        <w:t>Quando o preço de mercado tornar-se superior aos preços registrados e o fornecedor não puder cumprir o compromisso, o órgão gerenciador poderá:</w:t>
      </w:r>
    </w:p>
    <w:p w14:paraId="4C5163CA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liberar</w:t>
      </w:r>
      <w:proofErr w:type="gramEnd"/>
      <w:r w:rsidRPr="00C60729">
        <w:rPr>
          <w:rFonts w:cs="Arial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convocar</w:t>
      </w:r>
      <w:proofErr w:type="gramEnd"/>
      <w:r w:rsidRPr="00C60729">
        <w:rPr>
          <w:rFonts w:cs="Arial"/>
          <w:szCs w:val="20"/>
        </w:rPr>
        <w:t xml:space="preserve"> os demais fornecedores para assegurar igual oportunidade de negociação.</w:t>
      </w:r>
    </w:p>
    <w:p w14:paraId="4C5163CC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Não havendo êxito nas negociações, o órgão gerenciador deverá proceder à revogação d</w:t>
      </w:r>
      <w:r w:rsidR="00EF3535" w:rsidRPr="00C60729">
        <w:rPr>
          <w:rFonts w:cs="Arial"/>
          <w:szCs w:val="20"/>
        </w:rPr>
        <w:t xml:space="preserve">esta </w:t>
      </w:r>
      <w:r w:rsidRPr="00C60729">
        <w:rPr>
          <w:rFonts w:cs="Arial"/>
          <w:szCs w:val="20"/>
        </w:rPr>
        <w:t>ata de registro de preços, adotando as medidas cabíveis para obtenção da contratação mais vantajosa.</w:t>
      </w:r>
    </w:p>
    <w:p w14:paraId="4C5163CD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registro do fornecedor será cancelado quando:</w:t>
      </w:r>
    </w:p>
    <w:p w14:paraId="4C5163CE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descumprir</w:t>
      </w:r>
      <w:proofErr w:type="gramEnd"/>
      <w:r w:rsidRPr="00C60729">
        <w:rPr>
          <w:rFonts w:cs="Arial"/>
          <w:szCs w:val="20"/>
        </w:rPr>
        <w:t xml:space="preserve"> as condições da ata de registro de preços;</w:t>
      </w:r>
    </w:p>
    <w:p w14:paraId="4C5163CF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retirar a nota de empenho ou instrumento equivalente no prazo estabelecido pela Administração, sem justificativa aceitável;</w:t>
      </w:r>
    </w:p>
    <w:p w14:paraId="4C5163D0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aceitar reduzir o seu preço registrado, na hipótese deste se tornar superior àqueles praticados no mercado; ou</w:t>
      </w:r>
    </w:p>
    <w:p w14:paraId="4C5163D1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sofrer</w:t>
      </w:r>
      <w:proofErr w:type="gramEnd"/>
      <w:r w:rsidRPr="00C60729">
        <w:rPr>
          <w:rFonts w:cs="Arial"/>
          <w:szCs w:val="20"/>
        </w:rPr>
        <w:t xml:space="preserve"> sanção </w:t>
      </w:r>
      <w:r w:rsidR="00EF3535" w:rsidRPr="00C60729">
        <w:rPr>
          <w:rFonts w:cs="Arial"/>
          <w:szCs w:val="20"/>
        </w:rPr>
        <w:t>administrativa cu</w:t>
      </w:r>
      <w:r w:rsidR="00882690" w:rsidRPr="00C60729">
        <w:rPr>
          <w:rFonts w:cs="Arial"/>
          <w:szCs w:val="20"/>
        </w:rPr>
        <w:t xml:space="preserve">jo efeito </w:t>
      </w:r>
      <w:r w:rsidR="00EF3535" w:rsidRPr="00C60729">
        <w:rPr>
          <w:rFonts w:cs="Arial"/>
          <w:szCs w:val="20"/>
        </w:rPr>
        <w:t xml:space="preserve">torne-o proibido de </w:t>
      </w:r>
      <w:r w:rsidR="00882690" w:rsidRPr="00C60729">
        <w:rPr>
          <w:rFonts w:cs="Arial"/>
          <w:szCs w:val="20"/>
        </w:rPr>
        <w:t>celebrar contrato administrativo</w:t>
      </w:r>
      <w:r w:rsidR="00EF3535" w:rsidRPr="00C60729">
        <w:rPr>
          <w:rFonts w:cs="Arial"/>
          <w:szCs w:val="20"/>
        </w:rPr>
        <w:t>, alcançando o órgão gerenciador e órgão(s) participante(s).</w:t>
      </w:r>
    </w:p>
    <w:p w14:paraId="4C5163D2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O cancelamento de registros nas hipóteses previstas nos </w:t>
      </w:r>
      <w:r w:rsidR="00831233" w:rsidRPr="00C60729">
        <w:rPr>
          <w:rFonts w:cs="Arial"/>
          <w:szCs w:val="20"/>
        </w:rPr>
        <w:t>itens 5</w:t>
      </w:r>
      <w:r w:rsidR="00C159F6" w:rsidRPr="00C60729">
        <w:rPr>
          <w:rFonts w:cs="Arial"/>
          <w:szCs w:val="20"/>
        </w:rPr>
        <w:t xml:space="preserve">.6.1,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.6.2 e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.6.4 </w:t>
      </w:r>
      <w:r w:rsidRPr="00C60729">
        <w:rPr>
          <w:rFonts w:cs="Arial"/>
          <w:szCs w:val="20"/>
        </w:rPr>
        <w:t>será formalizado por despacho do órgão gerenciador, assegurado o contraditório e a ampla defesa.</w:t>
      </w:r>
    </w:p>
    <w:p w14:paraId="4C5163D3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C60729">
        <w:rPr>
          <w:rFonts w:cs="Arial"/>
          <w:szCs w:val="20"/>
        </w:rPr>
        <w:t>:</w:t>
      </w:r>
    </w:p>
    <w:p w14:paraId="4C5163D4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por</w:t>
      </w:r>
      <w:proofErr w:type="gramEnd"/>
      <w:r w:rsidRPr="00C60729">
        <w:rPr>
          <w:rFonts w:cs="Arial"/>
          <w:szCs w:val="20"/>
        </w:rPr>
        <w:t xml:space="preserve"> razão de interesse público; ou</w:t>
      </w:r>
    </w:p>
    <w:p w14:paraId="4C5163D5" w14:textId="77777777" w:rsidR="00520E7A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proofErr w:type="gramStart"/>
      <w:r w:rsidRPr="00C60729">
        <w:rPr>
          <w:rFonts w:cs="Arial"/>
          <w:szCs w:val="20"/>
        </w:rPr>
        <w:t>a</w:t>
      </w:r>
      <w:proofErr w:type="gramEnd"/>
      <w:r w:rsidRPr="00C60729">
        <w:rPr>
          <w:rFonts w:cs="Arial"/>
          <w:szCs w:val="20"/>
        </w:rPr>
        <w:t xml:space="preserve"> pedido do fornecedor. </w:t>
      </w:r>
    </w:p>
    <w:p w14:paraId="4C5163D6" w14:textId="77777777" w:rsidR="00CB46FC" w:rsidRPr="00C60729" w:rsidRDefault="00CB46FC" w:rsidP="00C60729">
      <w:pPr>
        <w:pStyle w:val="Nivel1"/>
      </w:pPr>
      <w:r w:rsidRPr="00C60729">
        <w:t>CONDIÇÕES GERAIS</w:t>
      </w:r>
    </w:p>
    <w:p w14:paraId="4C5163D7" w14:textId="77777777" w:rsidR="00FD05A7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C60729">
        <w:rPr>
          <w:rFonts w:cs="Arial"/>
          <w:iCs/>
          <w:szCs w:val="20"/>
        </w:rPr>
        <w:t>, ANEXO AO EDITAL</w:t>
      </w:r>
      <w:r w:rsidR="00FD05A7" w:rsidRPr="00C60729">
        <w:rPr>
          <w:rFonts w:cs="Arial"/>
          <w:iCs/>
          <w:szCs w:val="20"/>
        </w:rPr>
        <w:t>.</w:t>
      </w:r>
    </w:p>
    <w:p w14:paraId="4C5163D8" w14:textId="77777777" w:rsidR="00CB46FC" w:rsidRPr="00C60729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 w:rsidR="00C5111B" w:rsidRPr="00C60729">
        <w:rPr>
          <w:rFonts w:cs="Arial"/>
          <w:szCs w:val="20"/>
        </w:rPr>
        <w:t>nº 8.666/93.</w:t>
      </w:r>
    </w:p>
    <w:p w14:paraId="4C5163D9" w14:textId="6D679B79" w:rsidR="00831233" w:rsidRPr="00C60729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 xml:space="preserve">A ata de realização da sessão pública do pregão, contendo a relação dos licitantes que aceitarem cotar os bens ou serviços com preços iguais ao do licitante </w:t>
      </w:r>
      <w:r w:rsidRPr="00C60729">
        <w:rPr>
          <w:rFonts w:cs="Arial"/>
          <w:i/>
          <w:iCs/>
          <w:color w:val="FF0000"/>
          <w:szCs w:val="20"/>
        </w:rPr>
        <w:lastRenderedPageBreak/>
        <w:t xml:space="preserve">vencedor do certame, será anexada a esta Ata de Registro de Preços, nos termos do art. 11, </w:t>
      </w:r>
      <w:r w:rsidR="00FB3FE8">
        <w:rPr>
          <w:rFonts w:cs="Arial"/>
          <w:i/>
          <w:iCs/>
          <w:color w:val="FF0000"/>
          <w:szCs w:val="20"/>
        </w:rPr>
        <w:t>§4º do Decreto n. 7.892, de 2013</w:t>
      </w:r>
      <w:r w:rsidRPr="00C60729">
        <w:rPr>
          <w:rFonts w:cs="Arial"/>
          <w:i/>
          <w:iCs/>
          <w:color w:val="FF0000"/>
          <w:szCs w:val="20"/>
        </w:rPr>
        <w:t>.</w:t>
      </w:r>
    </w:p>
    <w:p w14:paraId="4C5163DA" w14:textId="77777777" w:rsidR="00C5111B" w:rsidRPr="00C60729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C5163DB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szCs w:val="20"/>
        </w:rPr>
        <w:t>Para firmeza e validade do pactuado, a presente Ata foi lavrada em .... (</w:t>
      </w:r>
      <w:proofErr w:type="gramStart"/>
      <w:r w:rsidRPr="00C60729">
        <w:rPr>
          <w:rFonts w:cs="Arial"/>
          <w:szCs w:val="20"/>
        </w:rPr>
        <w:t>....</w:t>
      </w:r>
      <w:proofErr w:type="gramEnd"/>
      <w:r w:rsidRPr="00C60729">
        <w:rPr>
          <w:rFonts w:cs="Arial"/>
          <w:szCs w:val="20"/>
        </w:rPr>
        <w:t xml:space="preserve">) vias de igual teor, que, depois de lida e achada em ordem, vai assinada pelas partes </w:t>
      </w:r>
      <w:r w:rsidRPr="00C60729">
        <w:rPr>
          <w:rFonts w:cs="Arial"/>
          <w:i/>
          <w:iCs/>
          <w:color w:val="FF0000"/>
          <w:szCs w:val="20"/>
        </w:rPr>
        <w:t xml:space="preserve">e encaminhada cópia aos demais órgãos participantes (se houver). </w:t>
      </w:r>
    </w:p>
    <w:p w14:paraId="4C5163D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D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E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szCs w:val="20"/>
        </w:rPr>
      </w:pPr>
    </w:p>
    <w:p w14:paraId="4C5163DF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Local e data</w:t>
      </w:r>
    </w:p>
    <w:p w14:paraId="4C5163E0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Assinaturas</w:t>
      </w:r>
    </w:p>
    <w:p w14:paraId="4C5163E1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2" w14:textId="77777777" w:rsidR="002B3D1E" w:rsidRPr="00C60729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3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FF"/>
          <w:szCs w:val="20"/>
        </w:rPr>
      </w:pPr>
      <w:r w:rsidRPr="00C60729">
        <w:rPr>
          <w:rFonts w:cs="Arial"/>
          <w:szCs w:val="20"/>
        </w:rPr>
        <w:t>Representante legal do órgão gerenciador e representante(s) legal(</w:t>
      </w:r>
      <w:proofErr w:type="spellStart"/>
      <w:r w:rsidRPr="00C60729">
        <w:rPr>
          <w:rFonts w:cs="Arial"/>
          <w:szCs w:val="20"/>
        </w:rPr>
        <w:t>is</w:t>
      </w:r>
      <w:proofErr w:type="spellEnd"/>
      <w:r w:rsidRPr="00C60729">
        <w:rPr>
          <w:rFonts w:cs="Arial"/>
          <w:szCs w:val="20"/>
        </w:rPr>
        <w:t xml:space="preserve">) do(s) </w:t>
      </w:r>
      <w:r w:rsidRPr="00C60729">
        <w:rPr>
          <w:rFonts w:cs="Arial"/>
          <w:color w:val="000000"/>
          <w:szCs w:val="20"/>
        </w:rPr>
        <w:t>fornecedor(</w:t>
      </w:r>
      <w:r w:rsidR="00A7721F" w:rsidRPr="00C60729">
        <w:rPr>
          <w:rFonts w:cs="Arial"/>
          <w:color w:val="000000"/>
          <w:szCs w:val="20"/>
        </w:rPr>
        <w:t>e</w:t>
      </w:r>
      <w:r w:rsidRPr="00C60729">
        <w:rPr>
          <w:rFonts w:cs="Arial"/>
          <w:color w:val="000000"/>
          <w:szCs w:val="20"/>
        </w:rPr>
        <w:t>s) registrado(s)</w:t>
      </w:r>
    </w:p>
    <w:p w14:paraId="4C5163E4" w14:textId="77777777" w:rsidR="00CB46FC" w:rsidRPr="00C60729" w:rsidRDefault="00CB46FC">
      <w:pPr>
        <w:rPr>
          <w:rFonts w:cs="Arial"/>
          <w:szCs w:val="20"/>
        </w:rPr>
      </w:pPr>
    </w:p>
    <w:sectPr w:rsidR="00CB46FC" w:rsidRPr="00C6072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163E7" w14:textId="77777777" w:rsidR="00C1527B" w:rsidRDefault="00C1527B" w:rsidP="00831233">
      <w:r>
        <w:separator/>
      </w:r>
    </w:p>
  </w:endnote>
  <w:endnote w:type="continuationSeparator" w:id="0">
    <w:p w14:paraId="4C5163E8" w14:textId="77777777" w:rsidR="00C1527B" w:rsidRDefault="00C1527B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74934073" w14:textId="77777777" w:rsidR="00AD5C59" w:rsidRPr="00D61116" w:rsidRDefault="00AD5C59" w:rsidP="00AD5C59">
    <w:pPr>
      <w:pStyle w:val="Rodap"/>
      <w:rPr>
        <w:color w:val="00B050"/>
      </w:rPr>
    </w:pPr>
    <w:r>
      <w:rPr>
        <w:sz w:val="12"/>
        <w:szCs w:val="12"/>
      </w:rPr>
      <w:t xml:space="preserve">INSTITUTO FEDERAL DE EDUCAÇÃO, CIÊNCIA E TECNOLOGIA FARROUPILHA- CAMPUS JÚLIO DE </w:t>
    </w:r>
    <w:proofErr w:type="gramStart"/>
    <w:r>
      <w:rPr>
        <w:sz w:val="12"/>
        <w:szCs w:val="12"/>
      </w:rPr>
      <w:t>CASTILHOS</w:t>
    </w:r>
    <w:proofErr w:type="gramEnd"/>
  </w:p>
  <w:p w14:paraId="4C5163EC" w14:textId="46C45239" w:rsidR="00831233" w:rsidRDefault="00831233" w:rsidP="00AD5C5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163E5" w14:textId="77777777" w:rsidR="00C1527B" w:rsidRDefault="00C1527B" w:rsidP="00831233">
      <w:r>
        <w:separator/>
      </w:r>
    </w:p>
  </w:footnote>
  <w:footnote w:type="continuationSeparator" w:id="0">
    <w:p w14:paraId="4C5163E6" w14:textId="77777777" w:rsidR="00C1527B" w:rsidRDefault="00C1527B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3C397" w14:textId="1F7D0EA4" w:rsidR="00AD5C59" w:rsidRDefault="00AD5C59" w:rsidP="00AD5C59">
    <w:pPr>
      <w:pStyle w:val="Cabealho"/>
      <w:jc w:val="center"/>
    </w:pPr>
    <w:r>
      <w:rPr>
        <w:noProof/>
      </w:rPr>
      <w:drawing>
        <wp:inline distT="0" distB="0" distL="0" distR="0" wp14:anchorId="1BA773D6" wp14:editId="02138C72">
          <wp:extent cx="533396" cy="542925"/>
          <wp:effectExtent l="0" t="0" r="4" b="9525"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396" cy="5429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083A86E" w14:textId="77777777" w:rsidR="00AD5C59" w:rsidRDefault="00AD5C59" w:rsidP="00AD5C59">
    <w:pPr>
      <w:pStyle w:val="LO-Normal"/>
      <w:pageBreakBefore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MINISTÉRIO DA EDUCAÇÃO</w:t>
    </w:r>
  </w:p>
  <w:p w14:paraId="75E1430C" w14:textId="77777777" w:rsidR="00AD5C59" w:rsidRDefault="00AD5C59" w:rsidP="00AD5C59">
    <w:pPr>
      <w:pStyle w:val="LO-Normal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FEDERAL FARROUPILHA</w:t>
    </w:r>
  </w:p>
  <w:p w14:paraId="5DD62150" w14:textId="77777777" w:rsidR="00AD5C59" w:rsidRDefault="00AD5C59" w:rsidP="00AD5C59">
    <w:pPr>
      <w:pStyle w:val="Cabealho"/>
      <w:jc w:val="center"/>
      <w:rPr>
        <w:szCs w:val="20"/>
      </w:rPr>
    </w:pPr>
    <w:r>
      <w:rPr>
        <w:szCs w:val="20"/>
      </w:rPr>
      <w:t>CÂMPUS JÚLIO DE CASTILHOS</w:t>
    </w:r>
  </w:p>
  <w:p w14:paraId="42FFB1A1" w14:textId="77777777" w:rsidR="00AD5C59" w:rsidRDefault="00AD5C59" w:rsidP="00AD5C5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91A4D"/>
    <w:rsid w:val="000B7011"/>
    <w:rsid w:val="00113AE6"/>
    <w:rsid w:val="00116DDF"/>
    <w:rsid w:val="00130234"/>
    <w:rsid w:val="001770D2"/>
    <w:rsid w:val="001D310A"/>
    <w:rsid w:val="001F430F"/>
    <w:rsid w:val="00210AA6"/>
    <w:rsid w:val="00220E98"/>
    <w:rsid w:val="0025456D"/>
    <w:rsid w:val="002712DA"/>
    <w:rsid w:val="0029606B"/>
    <w:rsid w:val="002B3D1E"/>
    <w:rsid w:val="002E1277"/>
    <w:rsid w:val="002F4C05"/>
    <w:rsid w:val="003962AF"/>
    <w:rsid w:val="003A7990"/>
    <w:rsid w:val="003B47A1"/>
    <w:rsid w:val="003C49EC"/>
    <w:rsid w:val="004070C9"/>
    <w:rsid w:val="0042684A"/>
    <w:rsid w:val="0043176D"/>
    <w:rsid w:val="004811E3"/>
    <w:rsid w:val="004C14E4"/>
    <w:rsid w:val="00502D9C"/>
    <w:rsid w:val="00520E7A"/>
    <w:rsid w:val="00554C9F"/>
    <w:rsid w:val="00622A02"/>
    <w:rsid w:val="00631E43"/>
    <w:rsid w:val="00673105"/>
    <w:rsid w:val="00734091"/>
    <w:rsid w:val="00810F58"/>
    <w:rsid w:val="00831233"/>
    <w:rsid w:val="00866CC7"/>
    <w:rsid w:val="008764C0"/>
    <w:rsid w:val="00882690"/>
    <w:rsid w:val="008D10FD"/>
    <w:rsid w:val="00906B4E"/>
    <w:rsid w:val="00921EFD"/>
    <w:rsid w:val="0093792D"/>
    <w:rsid w:val="0098734B"/>
    <w:rsid w:val="009B08EF"/>
    <w:rsid w:val="009D5E28"/>
    <w:rsid w:val="00A52B45"/>
    <w:rsid w:val="00A57B8A"/>
    <w:rsid w:val="00A7721F"/>
    <w:rsid w:val="00AB0846"/>
    <w:rsid w:val="00AD5C59"/>
    <w:rsid w:val="00B10156"/>
    <w:rsid w:val="00B523BB"/>
    <w:rsid w:val="00B76EBB"/>
    <w:rsid w:val="00C017B6"/>
    <w:rsid w:val="00C1527B"/>
    <w:rsid w:val="00C159F6"/>
    <w:rsid w:val="00C35F50"/>
    <w:rsid w:val="00C5111B"/>
    <w:rsid w:val="00C55990"/>
    <w:rsid w:val="00C60729"/>
    <w:rsid w:val="00C7693F"/>
    <w:rsid w:val="00CB46FC"/>
    <w:rsid w:val="00D50B23"/>
    <w:rsid w:val="00D535EE"/>
    <w:rsid w:val="00D63A70"/>
    <w:rsid w:val="00D66549"/>
    <w:rsid w:val="00D7344C"/>
    <w:rsid w:val="00DA505B"/>
    <w:rsid w:val="00DB1AB2"/>
    <w:rsid w:val="00DD029E"/>
    <w:rsid w:val="00DD7B98"/>
    <w:rsid w:val="00E3156A"/>
    <w:rsid w:val="00EE517C"/>
    <w:rsid w:val="00EF3535"/>
    <w:rsid w:val="00F77F32"/>
    <w:rsid w:val="00FB3FE8"/>
    <w:rsid w:val="00FB7C83"/>
    <w:rsid w:val="00FD05A7"/>
    <w:rsid w:val="00FD4D18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163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AD5C5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AD5C59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D5C59"/>
    <w:pPr>
      <w:widowControl w:val="0"/>
      <w:suppressAutoHyphens/>
      <w:autoSpaceDN w:val="0"/>
    </w:pPr>
    <w:rPr>
      <w:rFonts w:ascii="Calibri" w:eastAsia="Calibri" w:hAnsi="Calibri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AD5C5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AD5C59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D5C59"/>
    <w:pPr>
      <w:widowControl w:val="0"/>
      <w:suppressAutoHyphens/>
      <w:autoSpaceDN w:val="0"/>
    </w:pPr>
    <w:rPr>
      <w:rFonts w:ascii="Calibri" w:eastAsia="Calibri" w:hAnsi="Calibri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1056</Words>
  <Characters>5838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Daiane de Fátima dos Santos Bueno</cp:lastModifiedBy>
  <cp:revision>17</cp:revision>
  <dcterms:created xsi:type="dcterms:W3CDTF">2017-09-06T19:20:00Z</dcterms:created>
  <dcterms:modified xsi:type="dcterms:W3CDTF">2018-03-08T12:30:00Z</dcterms:modified>
</cp:coreProperties>
</file>