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6"/>
        <w:tblGridChange w:id="0">
          <w:tblGrid>
            <w:gridCol w:w="9496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REQUERIMENTO INCLUSÃO NOME SOCIAL - SERVIDORES(AS)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line="360" w:lineRule="auto"/>
        <w:ind w:firstLine="12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8000"/>
        </w:tabs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Eu,____________________________________________________________________________,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1292"/>
          <w:tab w:val="left" w:leader="none" w:pos="1874"/>
          <w:tab w:val="left" w:leader="none" w:pos="2436"/>
          <w:tab w:val="left" w:leader="none" w:pos="3427"/>
          <w:tab w:val="left" w:leader="none" w:pos="3462"/>
          <w:tab w:val="left" w:leader="none" w:pos="3994"/>
          <w:tab w:val="left" w:leader="none" w:pos="5038"/>
          <w:tab w:val="left" w:leader="none" w:pos="5366"/>
          <w:tab w:val="left" w:leader="none" w:pos="6170"/>
          <w:tab w:val="left" w:leader="none" w:pos="6596"/>
          <w:tab w:val="left" w:leader="none" w:pos="7994"/>
          <w:tab w:val="left" w:leader="none" w:pos="8729"/>
          <w:tab w:val="left" w:leader="none" w:pos="8877"/>
          <w:tab w:val="left" w:leader="none" w:pos="9142"/>
        </w:tabs>
        <w:spacing w:before="292" w:line="468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</w:t>
        <w:tab/>
        <w:t xml:space="preserve">(a)</w:t>
        <w:tab/>
        <w:t xml:space="preserve">da</w:t>
        <w:tab/>
        <w:t xml:space="preserve">Cédula</w:t>
        <w:tab/>
        <w:t xml:space="preserve">de</w:t>
        <w:tab/>
        <w:t xml:space="preserve">Identidade</w:t>
        <w:tab/>
        <w:tab/>
        <w:t xml:space="preserve">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e CPF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 SIAPE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ocupante</w:t>
        <w:tab/>
        <w:t xml:space="preserve">do</w:t>
        <w:tab/>
        <w:t xml:space="preserve">cargo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2209"/>
          <w:tab w:val="left" w:leader="none" w:pos="4212"/>
          <w:tab w:val="left" w:leader="none" w:pos="4459"/>
          <w:tab w:val="left" w:leader="none" w:pos="5308"/>
          <w:tab w:val="left" w:leader="none" w:pos="6400"/>
          <w:tab w:val="left" w:leader="none" w:pos="8715"/>
        </w:tabs>
        <w:spacing w:line="472" w:lineRule="auto"/>
        <w:ind w:left="0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Instituto Federal Farroupilha -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Campus/Reitoria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através deste, REQUERER a inclusão do uso</w:t>
        <w:tab/>
        <w:t xml:space="preserve">do</w:t>
        <w:tab/>
        <w:t xml:space="preserve">meu</w:t>
        <w:tab/>
        <w:tab/>
        <w:t xml:space="preserve">nome</w:t>
        <w:tab/>
        <w:t xml:space="preserve">social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8001"/>
          <w:tab w:val="left" w:leader="none" w:pos="8915"/>
        </w:tabs>
        <w:spacing w:before="6" w:line="468" w:lineRule="auto"/>
        <w:ind w:left="0" w:right="-466.0629921259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nos documentos do IFFar.</w:t>
      </w:r>
    </w:p>
    <w:p w:rsidR="00000000" w:rsidDel="00000000" w:rsidP="00000000" w:rsidRDefault="00000000" w:rsidRPr="00000000" w14:paraId="00000008">
      <w:pPr>
        <w:widowControl w:val="0"/>
        <w:spacing w:before="214"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5923"/>
          <w:tab w:val="left" w:leader="none" w:pos="6570"/>
          <w:tab w:val="left" w:leader="none" w:pos="8358"/>
          <w:tab w:val="left" w:leader="none" w:pos="9318"/>
        </w:tabs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202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32"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1820614</wp:posOffset>
                </wp:positionH>
                <wp:positionV relativeFrom="paragraph">
                  <wp:posOffset>175336</wp:posOffset>
                </wp:positionV>
                <wp:extent cx="311213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89933" y="3779365"/>
                          <a:ext cx="3112135" cy="1270"/>
                        </a:xfrm>
                        <a:custGeom>
                          <a:rect b="b" l="l" r="r" t="t"/>
                          <a:pathLst>
                            <a:path extrusionOk="0" h="120000" w="3112135">
                              <a:moveTo>
                                <a:pt x="0" y="0"/>
                              </a:moveTo>
                              <a:lnTo>
                                <a:pt x="3111996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1820614</wp:posOffset>
                </wp:positionH>
                <wp:positionV relativeFrom="paragraph">
                  <wp:posOffset>175336</wp:posOffset>
                </wp:positionV>
                <wp:extent cx="311213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21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widowControl w:val="0"/>
        <w:spacing w:before="13" w:line="240" w:lineRule="auto"/>
        <w:ind w:left="0" w:right="-466.062992125984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do(a) Requerente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283" w:line="240" w:lineRule="auto"/>
        <w:ind w:left="0" w:right="-466.0629921259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32" w:lineRule="auto"/>
        <w:ind w:left="0" w:right="-466.062992125984" w:firstLine="0"/>
        <w:jc w:val="both"/>
        <w:rPr>
          <w:rFonts w:ascii="Calibri" w:cs="Calibri" w:eastAsia="Calibri" w:hAnsi="Calibri"/>
          <w:sz w:val="24"/>
          <w:szCs w:val="24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Conforme o art. 3º da IN 04/2025, Mediante o requerimento do(a) servidor(a), a Coordenação de Gestão de Pessoas (CGP) da unidade fica responsável por comunicar a Coordenação de Ações Afirmativas, para que juntamente com o Núcleo de Gênero e Diversidade Sexual (Nugedis) possam acompanhar as(os) servidores(as) para contribuir com o acolhimento institucional.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460" w:top="520" w:left="1275" w:right="1275" w:header="284" w:footer="26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