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IX - DECLARAÇÃO PARA MICROEMPRESAS E EMPRESAS DE PEQUENO PORTE</w:t>
      </w:r>
    </w:p>
    <w:p w:rsidR="00000000" w:rsidDel="00000000" w:rsidP="00000000" w:rsidRDefault="00000000" w:rsidRPr="00000000" w14:paraId="00000005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DECLARAÇÃO PARA MICROEMPRESAS E EMPRESAS DE PEQUENO 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"/>
          <w:tab w:val="left" w:pos="90"/>
          <w:tab w:val="left" w:pos="1830"/>
        </w:tabs>
        <w:spacing w:after="0" w:before="57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"/>
          <w:tab w:val="left" w:pos="90"/>
          <w:tab w:val="left" w:pos="1830"/>
        </w:tabs>
        <w:spacing w:after="0" w:before="57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"/>
          <w:tab w:val="left" w:pos="90"/>
          <w:tab w:val="left" w:pos="1830"/>
        </w:tabs>
        <w:spacing w:after="0" w:before="57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1"/>
        </w:tabs>
        <w:spacing w:after="0" w:before="0" w:line="276" w:lineRule="auto"/>
        <w:ind w:left="33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empresa __________________________________________________________________, inscrita no CNPJ nº__________________________, com sede na:______________________________________________, por intermédio de seu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CONTADOR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o Sr. _________________________________, portador do CPF nº_________________ e RG nº ___________________ para os fins do Tomada de Preço 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expressamente, sob as penalidades previstas na legislação pátria, que: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"/>
        </w:tabs>
        <w:spacing w:after="120" w:before="170" w:line="276" w:lineRule="auto"/>
        <w:ind w:left="1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A empresa ___________________________________ está incluída na categoria de microempresa e empresa de pequeno porte, nos termos do art. 3º, da Lei Complementar nº 123, de 14 de dezembro de 2006, regulamentada pelo Decreto nº 6.204, de 5 de setembro de 2007, portanto, capacitada para auferir do tratamento diferenciado e favorecido por ela estabelecido.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"/>
          <w:tab w:val="left" w:pos="756"/>
        </w:tabs>
        <w:spacing w:after="170" w:before="170" w:line="276" w:lineRule="auto"/>
        <w:ind w:left="1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Que a empresa ____________________________________________ ou seus representantes não se enquadram nas hipóteses elencadas no art. 3º, §4º, da Lei Complementar nº 123, de 14 de dezembro de 2006.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1"/>
        </w:tabs>
        <w:spacing w:after="120" w:before="0" w:line="240" w:lineRule="auto"/>
        <w:ind w:left="-105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______________, __, de _________ de, 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jc w:val="center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Arial Unicode MS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WW-Padrão1">
    <w:name w:val="WW-Padrão1"/>
    <w:basedOn w:val="WW-Padrão"/>
    <w:next w:val="WW-Padrã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FOaprDZK5DZJWBbgKZC31k9U4g==">AMUW2mWCecc/75F6dzLjcjmrK3WDyOKmWgDyyAOma+EWqO7XDoD5lwUnDe1+XILG20p3lsK5873/Eo9hSjbpoO02AX3r+AYqKlX2hfLPkBszFKTIfbxaK94=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2019-06-26T14:35:00Z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