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356E" w:rsidRDefault="0048278D">
      <w:pPr>
        <w:spacing w:after="120" w:line="276" w:lineRule="auto"/>
        <w:ind w:right="-15"/>
        <w:jc w:val="center"/>
        <w:rPr>
          <w:rFonts w:asciiTheme="minorHAnsi" w:hAnsiTheme="minorHAnsi" w:cstheme="minorHAnsi"/>
          <w:b/>
          <w:bCs/>
          <w:color w:val="000000"/>
          <w:sz w:val="24"/>
        </w:rPr>
      </w:pPr>
      <w:r>
        <w:rPr>
          <w:rFonts w:asciiTheme="minorHAnsi" w:hAnsiTheme="minorHAnsi" w:cstheme="minorHAnsi"/>
          <w:b/>
          <w:bCs/>
          <w:color w:val="000000"/>
          <w:sz w:val="24"/>
        </w:rPr>
        <w:t>PE SRP Nº 05/2021</w:t>
      </w:r>
      <w:bookmarkStart w:id="0" w:name="_Hlk69828208"/>
      <w:bookmarkEnd w:id="0"/>
    </w:p>
    <w:p w:rsidR="001B356E" w:rsidRDefault="0048278D">
      <w:pPr>
        <w:spacing w:after="120" w:line="276" w:lineRule="auto"/>
        <w:ind w:right="-15"/>
        <w:jc w:val="center"/>
        <w:rPr>
          <w:rFonts w:asciiTheme="minorHAnsi" w:hAnsiTheme="minorHAnsi" w:cstheme="minorHAnsi"/>
          <w:b/>
          <w:bCs/>
          <w:color w:val="000000"/>
          <w:sz w:val="24"/>
        </w:rPr>
      </w:pPr>
      <w:r>
        <w:rPr>
          <w:rFonts w:asciiTheme="minorHAnsi" w:hAnsiTheme="minorHAnsi" w:cstheme="minorHAnsi"/>
          <w:b/>
          <w:bCs/>
          <w:color w:val="000000"/>
          <w:sz w:val="24"/>
        </w:rPr>
        <w:t>ANEXO I - TERMO DE REFERÊNCIA</w:t>
      </w:r>
    </w:p>
    <w:p w:rsidR="001B356E" w:rsidRDefault="0048278D">
      <w:pPr>
        <w:jc w:val="center"/>
        <w:rPr>
          <w:rFonts w:asciiTheme="minorHAnsi" w:hAnsiTheme="minorHAnsi" w:cstheme="minorHAnsi"/>
          <w:bCs/>
          <w:color w:val="000000"/>
          <w:sz w:val="24"/>
        </w:rPr>
      </w:pPr>
      <w:r>
        <w:rPr>
          <w:rFonts w:asciiTheme="minorHAnsi" w:hAnsiTheme="minorHAnsi" w:cstheme="minorHAnsi"/>
          <w:bCs/>
          <w:color w:val="000000"/>
          <w:sz w:val="24"/>
        </w:rPr>
        <w:t xml:space="preserve">(Processo Administrativo </w:t>
      </w:r>
      <w:proofErr w:type="spellStart"/>
      <w:r>
        <w:rPr>
          <w:rFonts w:asciiTheme="minorHAnsi" w:hAnsiTheme="minorHAnsi" w:cstheme="minorHAnsi"/>
          <w:bCs/>
          <w:color w:val="000000"/>
          <w:sz w:val="24"/>
        </w:rPr>
        <w:t>n.°</w:t>
      </w:r>
      <w:proofErr w:type="spellEnd"/>
      <w:r>
        <w:rPr>
          <w:rFonts w:asciiTheme="minorHAnsi" w:hAnsiTheme="minorHAnsi" w:cstheme="minorHAnsi"/>
          <w:bCs/>
          <w:sz w:val="24"/>
        </w:rPr>
        <w:t xml:space="preserve"> 23243.000813/2021-85</w:t>
      </w:r>
      <w:r>
        <w:rPr>
          <w:rFonts w:asciiTheme="minorHAnsi" w:hAnsiTheme="minorHAnsi" w:cstheme="minorHAnsi"/>
          <w:bCs/>
          <w:color w:val="000000"/>
          <w:sz w:val="24"/>
        </w:rPr>
        <w:t>)</w:t>
      </w:r>
      <w:bookmarkStart w:id="1" w:name="_Hlk70343634"/>
      <w:bookmarkStart w:id="2" w:name="_Hlk69828216"/>
      <w:bookmarkEnd w:id="1"/>
      <w:bookmarkEnd w:id="2"/>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DO OBJETO</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Registro de preço para eventual contratação de serviços comuns, </w:t>
      </w:r>
      <w:bookmarkStart w:id="3" w:name="_Hlk70343672"/>
      <w:r>
        <w:rPr>
          <w:rFonts w:asciiTheme="minorHAnsi" w:hAnsiTheme="minorHAnsi" w:cstheme="minorHAnsi"/>
          <w:sz w:val="24"/>
        </w:rPr>
        <w:t xml:space="preserve">de natureza continuada, para fornecimento, instalação e manutenção de: persianas, cortinas, divisórias, portas, portas de vidro, vidro, chapa de policarbonato e gesso </w:t>
      </w:r>
      <w:proofErr w:type="spellStart"/>
      <w:r>
        <w:rPr>
          <w:rFonts w:asciiTheme="minorHAnsi" w:hAnsiTheme="minorHAnsi" w:cstheme="minorHAnsi"/>
          <w:sz w:val="24"/>
        </w:rPr>
        <w:t>acartonado</w:t>
      </w:r>
      <w:proofErr w:type="spellEnd"/>
      <w:r>
        <w:rPr>
          <w:rFonts w:asciiTheme="minorHAnsi" w:hAnsiTheme="minorHAnsi" w:cstheme="minorHAnsi"/>
          <w:sz w:val="24"/>
        </w:rPr>
        <w:t xml:space="preserve"> </w:t>
      </w:r>
      <w:proofErr w:type="spellStart"/>
      <w:r>
        <w:rPr>
          <w:rFonts w:asciiTheme="minorHAnsi" w:hAnsiTheme="minorHAnsi" w:cstheme="minorHAnsi"/>
          <w:sz w:val="24"/>
        </w:rPr>
        <w:t>drywall</w:t>
      </w:r>
      <w:bookmarkEnd w:id="3"/>
      <w:proofErr w:type="spellEnd"/>
      <w:r>
        <w:rPr>
          <w:rFonts w:asciiTheme="minorHAnsi" w:hAnsiTheme="minorHAnsi" w:cstheme="minorHAnsi"/>
          <w:sz w:val="24"/>
        </w:rPr>
        <w:t>, conforme condições, quantidades e exigências estabelecidas neste instrumento.</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Os quantitativos e respectivos códigos dos itens são os discriminados no </w:t>
      </w:r>
      <w:r>
        <w:rPr>
          <w:rFonts w:asciiTheme="minorHAnsi" w:hAnsiTheme="minorHAnsi" w:cstheme="minorHAnsi"/>
          <w:b/>
          <w:bCs/>
          <w:i/>
          <w:iCs/>
          <w:sz w:val="24"/>
        </w:rPr>
        <w:t>Anexo II – Relação de Itens</w:t>
      </w:r>
      <w:r>
        <w:rPr>
          <w:rFonts w:asciiTheme="minorHAnsi" w:hAnsiTheme="minorHAnsi" w:cstheme="minorHAnsi"/>
          <w:sz w:val="24"/>
        </w:rPr>
        <w:t>.</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O objeto da licitação tem a natureza de serviço comum.</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A presente contratação adotará como regime de execução a Empreitada por Preço Unitário.</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O prazo de vigência do contrato é de 30 (trinta), podendo ser prorrogado por interesse das partes até o limite de 60 (sessenta) meses, com base no artigo 57, II, da Lei 8.666, de 1993.</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Versão do Termo de Referência: Câmara Nacional de Modelos de Licitações e Contratos Administrativos da Consultoria-Geral da União Termo de Referência - Modelo para Pregão Eletrônico: Serviços Contínuos sem dedicação exclusiva de mão </w:t>
      </w:r>
      <w:proofErr w:type="gramStart"/>
      <w:r>
        <w:rPr>
          <w:rFonts w:asciiTheme="minorHAnsi" w:hAnsiTheme="minorHAnsi" w:cstheme="minorHAnsi"/>
          <w:sz w:val="24"/>
        </w:rPr>
        <w:t>de</w:t>
      </w:r>
      <w:proofErr w:type="gramEnd"/>
      <w:r>
        <w:rPr>
          <w:rFonts w:asciiTheme="minorHAnsi" w:hAnsiTheme="minorHAnsi" w:cstheme="minorHAnsi"/>
          <w:sz w:val="24"/>
        </w:rPr>
        <w:t xml:space="preserve"> obra Atualização: Outubro/2020.</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Locais da prestação dos serviços:</w:t>
      </w:r>
    </w:p>
    <w:tbl>
      <w:tblPr>
        <w:tblStyle w:val="TableNormal"/>
        <w:tblW w:w="8364" w:type="dxa"/>
        <w:tblInd w:w="-8" w:type="dxa"/>
        <w:tblLayout w:type="fixed"/>
        <w:tblCellMar>
          <w:left w:w="7" w:type="dxa"/>
          <w:right w:w="7" w:type="dxa"/>
        </w:tblCellMar>
        <w:tblLook w:val="01E0" w:firstRow="1" w:lastRow="1" w:firstColumn="1" w:lastColumn="1" w:noHBand="0" w:noVBand="0"/>
      </w:tblPr>
      <w:tblGrid>
        <w:gridCol w:w="991"/>
        <w:gridCol w:w="1952"/>
        <w:gridCol w:w="5421"/>
      </w:tblGrid>
      <w:tr w:rsidR="001B356E">
        <w:trPr>
          <w:trHeight w:val="615"/>
        </w:trPr>
        <w:tc>
          <w:tcPr>
            <w:tcW w:w="991" w:type="dxa"/>
            <w:tcBorders>
              <w:top w:val="single" w:sz="6" w:space="0" w:color="808080"/>
              <w:left w:val="single" w:sz="6" w:space="0" w:color="808080"/>
              <w:bottom w:val="single" w:sz="6" w:space="0" w:color="808080"/>
              <w:right w:val="single" w:sz="6" w:space="0" w:color="808080"/>
            </w:tcBorders>
            <w:shd w:val="clear" w:color="auto" w:fill="D9D9D9" w:themeFill="background1" w:themeFillShade="D9"/>
            <w:vAlign w:val="center"/>
          </w:tcPr>
          <w:p w:rsidR="001B356E" w:rsidRDefault="0048278D">
            <w:pPr>
              <w:pStyle w:val="TableParagraph"/>
              <w:spacing w:before="4"/>
              <w:jc w:val="center"/>
              <w:rPr>
                <w:rFonts w:asciiTheme="minorHAnsi" w:hAnsiTheme="minorHAnsi" w:cstheme="minorHAnsi"/>
                <w:b/>
                <w:bCs/>
                <w:sz w:val="18"/>
                <w:szCs w:val="18"/>
              </w:rPr>
            </w:pPr>
            <w:r>
              <w:rPr>
                <w:rFonts w:cstheme="minorHAnsi"/>
                <w:b/>
                <w:bCs/>
                <w:sz w:val="18"/>
                <w:szCs w:val="18"/>
              </w:rPr>
              <w:t>SIGLA</w:t>
            </w:r>
          </w:p>
        </w:tc>
        <w:tc>
          <w:tcPr>
            <w:tcW w:w="1952" w:type="dxa"/>
            <w:tcBorders>
              <w:top w:val="single" w:sz="6" w:space="0" w:color="808080"/>
              <w:left w:val="single" w:sz="6" w:space="0" w:color="808080"/>
              <w:bottom w:val="single" w:sz="6" w:space="0" w:color="808080"/>
              <w:right w:val="single" w:sz="6" w:space="0" w:color="808080"/>
            </w:tcBorders>
            <w:shd w:val="clear" w:color="auto" w:fill="D9D9D9" w:themeFill="background1" w:themeFillShade="D9"/>
            <w:vAlign w:val="center"/>
          </w:tcPr>
          <w:p w:rsidR="001B356E" w:rsidRDefault="0048278D">
            <w:pPr>
              <w:pStyle w:val="TableParagraph"/>
              <w:jc w:val="center"/>
              <w:rPr>
                <w:rFonts w:asciiTheme="minorHAnsi" w:hAnsiTheme="minorHAnsi" w:cstheme="minorHAnsi"/>
                <w:b/>
                <w:bCs/>
                <w:sz w:val="18"/>
                <w:szCs w:val="18"/>
              </w:rPr>
            </w:pPr>
            <w:r>
              <w:rPr>
                <w:rFonts w:cstheme="minorHAnsi"/>
                <w:b/>
                <w:bCs/>
                <w:sz w:val="18"/>
                <w:szCs w:val="18"/>
              </w:rPr>
              <w:t xml:space="preserve">Unidade do </w:t>
            </w:r>
            <w:proofErr w:type="gramStart"/>
            <w:r>
              <w:rPr>
                <w:rFonts w:cstheme="minorHAnsi"/>
                <w:b/>
                <w:bCs/>
                <w:sz w:val="18"/>
                <w:szCs w:val="18"/>
              </w:rPr>
              <w:t>IFFar</w:t>
            </w:r>
            <w:proofErr w:type="gramEnd"/>
          </w:p>
        </w:tc>
        <w:tc>
          <w:tcPr>
            <w:tcW w:w="5421" w:type="dxa"/>
            <w:tcBorders>
              <w:top w:val="single" w:sz="6" w:space="0" w:color="808080"/>
              <w:left w:val="single" w:sz="6" w:space="0" w:color="808080"/>
              <w:bottom w:val="single" w:sz="6" w:space="0" w:color="808080"/>
              <w:right w:val="single" w:sz="6" w:space="0" w:color="808080"/>
            </w:tcBorders>
            <w:shd w:val="clear" w:color="auto" w:fill="D9D9D9" w:themeFill="background1" w:themeFillShade="D9"/>
            <w:vAlign w:val="center"/>
          </w:tcPr>
          <w:p w:rsidR="001B356E" w:rsidRDefault="0048278D">
            <w:pPr>
              <w:pStyle w:val="TableParagraph"/>
              <w:ind w:right="2989"/>
              <w:rPr>
                <w:rFonts w:asciiTheme="minorHAnsi" w:hAnsiTheme="minorHAnsi" w:cstheme="minorHAnsi"/>
                <w:b/>
                <w:bCs/>
                <w:sz w:val="18"/>
                <w:szCs w:val="18"/>
              </w:rPr>
            </w:pPr>
            <w:r>
              <w:rPr>
                <w:rFonts w:cstheme="minorHAnsi"/>
                <w:b/>
                <w:bCs/>
                <w:sz w:val="18"/>
                <w:szCs w:val="18"/>
              </w:rPr>
              <w:t xml:space="preserve"> Endereço</w:t>
            </w:r>
          </w:p>
        </w:tc>
      </w:tr>
      <w:tr w:rsidR="001B356E">
        <w:trPr>
          <w:trHeight w:val="900"/>
        </w:trPr>
        <w:tc>
          <w:tcPr>
            <w:tcW w:w="99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t>SA</w:t>
            </w:r>
          </w:p>
        </w:tc>
        <w:tc>
          <w:tcPr>
            <w:tcW w:w="1952"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ind w:left="107"/>
              <w:jc w:val="center"/>
              <w:rPr>
                <w:rFonts w:asciiTheme="minorHAnsi" w:hAnsiTheme="minorHAnsi" w:cstheme="minorHAnsi"/>
                <w:sz w:val="18"/>
                <w:szCs w:val="18"/>
              </w:rPr>
            </w:pPr>
            <w:r>
              <w:rPr>
                <w:rFonts w:cstheme="minorHAnsi"/>
                <w:sz w:val="18"/>
                <w:szCs w:val="18"/>
              </w:rPr>
              <w:t>Santo</w:t>
            </w:r>
            <w:r>
              <w:rPr>
                <w:rFonts w:cstheme="minorHAnsi"/>
                <w:spacing w:val="-5"/>
                <w:sz w:val="18"/>
                <w:szCs w:val="18"/>
              </w:rPr>
              <w:t xml:space="preserve"> </w:t>
            </w:r>
            <w:r>
              <w:rPr>
                <w:rFonts w:cstheme="minorHAnsi"/>
                <w:sz w:val="18"/>
                <w:szCs w:val="18"/>
              </w:rPr>
              <w:t>Augusto UASG 158266</w:t>
            </w:r>
          </w:p>
        </w:tc>
        <w:tc>
          <w:tcPr>
            <w:tcW w:w="542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line="228" w:lineRule="auto"/>
              <w:ind w:left="107" w:right="1744"/>
              <w:rPr>
                <w:rFonts w:asciiTheme="minorHAnsi" w:hAnsiTheme="minorHAnsi" w:cstheme="minorHAnsi"/>
                <w:sz w:val="18"/>
                <w:szCs w:val="18"/>
              </w:rPr>
            </w:pPr>
            <w:r>
              <w:rPr>
                <w:rFonts w:cstheme="minorHAnsi"/>
                <w:color w:val="333333"/>
                <w:sz w:val="18"/>
                <w:szCs w:val="18"/>
                <w:shd w:val="clear" w:color="auto" w:fill="FFFFFF"/>
              </w:rPr>
              <w:t>Rua Fábio João Andolhe, 1100 - CEP 98590-000 - Santo Augusto / RS</w:t>
            </w:r>
            <w:proofErr w:type="gramStart"/>
            <w:r>
              <w:rPr>
                <w:rFonts w:cstheme="minorHAnsi"/>
                <w:color w:val="333333"/>
                <w:sz w:val="18"/>
                <w:szCs w:val="18"/>
                <w:shd w:val="clear" w:color="auto" w:fill="FFFFFF"/>
              </w:rPr>
              <w:t xml:space="preserve">  </w:t>
            </w:r>
            <w:proofErr w:type="gramEnd"/>
            <w:r>
              <w:rPr>
                <w:rFonts w:cstheme="minorHAnsi"/>
                <w:color w:val="333333"/>
                <w:sz w:val="18"/>
                <w:szCs w:val="18"/>
                <w:shd w:val="clear" w:color="auto" w:fill="FFFFFF"/>
              </w:rPr>
              <w:t>Telefones: (55) 3781-3545</w:t>
            </w:r>
          </w:p>
        </w:tc>
      </w:tr>
      <w:tr w:rsidR="001B356E">
        <w:trPr>
          <w:trHeight w:val="795"/>
        </w:trPr>
        <w:tc>
          <w:tcPr>
            <w:tcW w:w="99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t>SAN</w:t>
            </w:r>
          </w:p>
        </w:tc>
        <w:tc>
          <w:tcPr>
            <w:tcW w:w="1952"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ind w:left="107"/>
              <w:jc w:val="center"/>
              <w:rPr>
                <w:rFonts w:asciiTheme="minorHAnsi" w:hAnsiTheme="minorHAnsi" w:cstheme="minorHAnsi"/>
                <w:sz w:val="18"/>
                <w:szCs w:val="18"/>
              </w:rPr>
            </w:pPr>
            <w:r>
              <w:rPr>
                <w:rFonts w:cstheme="minorHAnsi"/>
                <w:sz w:val="18"/>
                <w:szCs w:val="18"/>
              </w:rPr>
              <w:t>Santo</w:t>
            </w:r>
            <w:r>
              <w:rPr>
                <w:rFonts w:cstheme="minorHAnsi"/>
                <w:spacing w:val="-4"/>
                <w:sz w:val="18"/>
                <w:szCs w:val="18"/>
              </w:rPr>
              <w:t xml:space="preserve"> </w:t>
            </w:r>
            <w:r>
              <w:rPr>
                <w:rFonts w:cstheme="minorHAnsi"/>
                <w:sz w:val="18"/>
                <w:szCs w:val="18"/>
              </w:rPr>
              <w:t>Ângelo UASG 155081</w:t>
            </w:r>
          </w:p>
        </w:tc>
        <w:tc>
          <w:tcPr>
            <w:tcW w:w="542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ind w:left="107"/>
              <w:rPr>
                <w:rFonts w:asciiTheme="minorHAnsi" w:hAnsiTheme="minorHAnsi" w:cstheme="minorHAnsi"/>
                <w:sz w:val="18"/>
                <w:szCs w:val="18"/>
              </w:rPr>
            </w:pPr>
            <w:r>
              <w:rPr>
                <w:rFonts w:cstheme="minorHAnsi"/>
                <w:color w:val="333333"/>
                <w:sz w:val="18"/>
                <w:szCs w:val="18"/>
                <w:shd w:val="clear" w:color="auto" w:fill="FFFFFF"/>
              </w:rPr>
              <w:t xml:space="preserve">RS 218 - Km </w:t>
            </w:r>
            <w:proofErr w:type="gramStart"/>
            <w:r>
              <w:rPr>
                <w:rFonts w:cstheme="minorHAnsi"/>
                <w:color w:val="333333"/>
                <w:sz w:val="18"/>
                <w:szCs w:val="18"/>
                <w:shd w:val="clear" w:color="auto" w:fill="FFFFFF"/>
              </w:rPr>
              <w:t>5</w:t>
            </w:r>
            <w:proofErr w:type="gramEnd"/>
            <w:r>
              <w:rPr>
                <w:rFonts w:cstheme="minorHAnsi"/>
                <w:color w:val="333333"/>
                <w:sz w:val="18"/>
                <w:szCs w:val="18"/>
                <w:shd w:val="clear" w:color="auto" w:fill="FFFFFF"/>
              </w:rPr>
              <w:t xml:space="preserve"> - Indúbras - CEP 98806-700 – Santo Ângelo/RS  Telefone: (55) 3931-3900</w:t>
            </w:r>
          </w:p>
        </w:tc>
      </w:tr>
      <w:tr w:rsidR="001B356E">
        <w:trPr>
          <w:trHeight w:val="795"/>
        </w:trPr>
        <w:tc>
          <w:tcPr>
            <w:tcW w:w="99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lastRenderedPageBreak/>
              <w:t>FW</w:t>
            </w:r>
          </w:p>
        </w:tc>
        <w:tc>
          <w:tcPr>
            <w:tcW w:w="1952"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ind w:left="107"/>
              <w:jc w:val="center"/>
              <w:rPr>
                <w:rFonts w:asciiTheme="minorHAnsi" w:hAnsiTheme="minorHAnsi" w:cstheme="minorHAnsi"/>
                <w:sz w:val="18"/>
                <w:szCs w:val="18"/>
              </w:rPr>
            </w:pPr>
            <w:r>
              <w:rPr>
                <w:rFonts w:cstheme="minorHAnsi"/>
                <w:sz w:val="18"/>
                <w:szCs w:val="18"/>
              </w:rPr>
              <w:t>Frederico UASG 155570</w:t>
            </w:r>
          </w:p>
        </w:tc>
        <w:tc>
          <w:tcPr>
            <w:tcW w:w="542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ind w:left="107"/>
              <w:rPr>
                <w:rFonts w:asciiTheme="minorHAnsi" w:hAnsiTheme="minorHAnsi" w:cstheme="minorHAnsi"/>
                <w:sz w:val="18"/>
                <w:szCs w:val="18"/>
              </w:rPr>
            </w:pPr>
            <w:r>
              <w:rPr>
                <w:rFonts w:cstheme="minorHAnsi"/>
                <w:color w:val="333333"/>
                <w:sz w:val="18"/>
                <w:szCs w:val="18"/>
                <w:shd w:val="clear" w:color="auto" w:fill="FFFFFF"/>
              </w:rPr>
              <w:t xml:space="preserve">Linha </w:t>
            </w:r>
            <w:proofErr w:type="gramStart"/>
            <w:r>
              <w:rPr>
                <w:rFonts w:cstheme="minorHAnsi"/>
                <w:color w:val="333333"/>
                <w:sz w:val="18"/>
                <w:szCs w:val="18"/>
                <w:shd w:val="clear" w:color="auto" w:fill="FFFFFF"/>
              </w:rPr>
              <w:t>7</w:t>
            </w:r>
            <w:proofErr w:type="gramEnd"/>
            <w:r>
              <w:rPr>
                <w:rFonts w:cstheme="minorHAnsi"/>
                <w:color w:val="333333"/>
                <w:sz w:val="18"/>
                <w:szCs w:val="18"/>
                <w:shd w:val="clear" w:color="auto" w:fill="FFFFFF"/>
              </w:rPr>
              <w:t xml:space="preserve"> de setembro, s/n, BR 386 - KM 40, Cx. Postal: 169 - Fone: (55) 3744-8900 - CEP:98400-000 - Frederico Westphalen - RS</w:t>
            </w:r>
          </w:p>
        </w:tc>
      </w:tr>
      <w:tr w:rsidR="001B356E">
        <w:trPr>
          <w:trHeight w:val="795"/>
        </w:trPr>
        <w:tc>
          <w:tcPr>
            <w:tcW w:w="99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t>JAG</w:t>
            </w:r>
          </w:p>
        </w:tc>
        <w:tc>
          <w:tcPr>
            <w:tcW w:w="1952"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ind w:left="107"/>
              <w:jc w:val="center"/>
              <w:rPr>
                <w:rFonts w:asciiTheme="minorHAnsi" w:hAnsiTheme="minorHAnsi" w:cstheme="minorHAnsi"/>
                <w:sz w:val="18"/>
                <w:szCs w:val="18"/>
              </w:rPr>
            </w:pPr>
            <w:r>
              <w:rPr>
                <w:rFonts w:cstheme="minorHAnsi"/>
                <w:sz w:val="18"/>
                <w:szCs w:val="18"/>
              </w:rPr>
              <w:t>Jaguari UASG 154628</w:t>
            </w:r>
          </w:p>
        </w:tc>
        <w:tc>
          <w:tcPr>
            <w:tcW w:w="542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ind w:left="107"/>
              <w:rPr>
                <w:rFonts w:asciiTheme="minorHAnsi" w:hAnsiTheme="minorHAnsi" w:cstheme="minorHAnsi"/>
                <w:sz w:val="18"/>
                <w:szCs w:val="18"/>
              </w:rPr>
            </w:pPr>
            <w:r>
              <w:rPr>
                <w:rFonts w:cstheme="minorHAnsi"/>
                <w:color w:val="333333"/>
                <w:sz w:val="18"/>
                <w:szCs w:val="18"/>
                <w:shd w:val="clear" w:color="auto" w:fill="FFFFFF"/>
              </w:rPr>
              <w:t xml:space="preserve">BR 287, KM 360, Estrada do Chapadão, </w:t>
            </w:r>
            <w:proofErr w:type="gramStart"/>
            <w:r>
              <w:rPr>
                <w:rFonts w:cstheme="minorHAnsi"/>
                <w:color w:val="333333"/>
                <w:sz w:val="18"/>
                <w:szCs w:val="18"/>
                <w:shd w:val="clear" w:color="auto" w:fill="FFFFFF"/>
              </w:rPr>
              <w:t>sn</w:t>
            </w:r>
            <w:proofErr w:type="gramEnd"/>
            <w:r>
              <w:rPr>
                <w:rFonts w:cstheme="minorHAnsi"/>
                <w:color w:val="333333"/>
                <w:sz w:val="18"/>
                <w:szCs w:val="18"/>
                <w:shd w:val="clear" w:color="auto" w:fill="FFFFFF"/>
              </w:rPr>
              <w:t xml:space="preserve"> - CEP 97760-000 - Jaguari - Rio Grande do Sul/RS - Telefone: (55)3255-0200</w:t>
            </w:r>
          </w:p>
        </w:tc>
      </w:tr>
      <w:tr w:rsidR="001B356E">
        <w:trPr>
          <w:trHeight w:val="900"/>
        </w:trPr>
        <w:tc>
          <w:tcPr>
            <w:tcW w:w="99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t>AL</w:t>
            </w:r>
          </w:p>
        </w:tc>
        <w:tc>
          <w:tcPr>
            <w:tcW w:w="1952"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ind w:left="107"/>
              <w:jc w:val="center"/>
              <w:rPr>
                <w:rFonts w:asciiTheme="minorHAnsi" w:hAnsiTheme="minorHAnsi" w:cstheme="minorHAnsi"/>
                <w:sz w:val="18"/>
                <w:szCs w:val="18"/>
              </w:rPr>
            </w:pPr>
            <w:r>
              <w:rPr>
                <w:rFonts w:cstheme="minorHAnsi"/>
                <w:sz w:val="18"/>
                <w:szCs w:val="18"/>
              </w:rPr>
              <w:t>Alegrete UASG 158267</w:t>
            </w:r>
          </w:p>
        </w:tc>
        <w:tc>
          <w:tcPr>
            <w:tcW w:w="542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line="228" w:lineRule="auto"/>
              <w:ind w:left="107" w:right="1548"/>
              <w:rPr>
                <w:rFonts w:asciiTheme="minorHAnsi" w:hAnsiTheme="minorHAnsi" w:cstheme="minorHAnsi"/>
                <w:sz w:val="18"/>
                <w:szCs w:val="18"/>
              </w:rPr>
            </w:pPr>
            <w:r>
              <w:rPr>
                <w:rFonts w:cstheme="minorHAnsi"/>
                <w:color w:val="333333"/>
                <w:sz w:val="18"/>
                <w:szCs w:val="18"/>
                <w:shd w:val="clear" w:color="auto" w:fill="FFFFFF"/>
              </w:rPr>
              <w:t>RS-377 - Km 27 - Passo Novo - CEP 97555-000 - Alegrete/RS</w:t>
            </w:r>
            <w:proofErr w:type="gramStart"/>
            <w:r>
              <w:rPr>
                <w:rFonts w:cstheme="minorHAnsi"/>
                <w:color w:val="333333"/>
                <w:sz w:val="18"/>
                <w:szCs w:val="18"/>
                <w:shd w:val="clear" w:color="auto" w:fill="FFFFFF"/>
              </w:rPr>
              <w:t xml:space="preserve">  </w:t>
            </w:r>
            <w:proofErr w:type="gramEnd"/>
            <w:r>
              <w:rPr>
                <w:rFonts w:cstheme="minorHAnsi"/>
                <w:color w:val="333333"/>
                <w:sz w:val="18"/>
                <w:szCs w:val="18"/>
                <w:shd w:val="clear" w:color="auto" w:fill="FFFFFF"/>
              </w:rPr>
              <w:t>- Telefone: (55) 99998-9174</w:t>
            </w:r>
          </w:p>
        </w:tc>
      </w:tr>
      <w:tr w:rsidR="001B356E">
        <w:trPr>
          <w:trHeight w:val="615"/>
        </w:trPr>
        <w:tc>
          <w:tcPr>
            <w:tcW w:w="99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t>SR</w:t>
            </w:r>
          </w:p>
        </w:tc>
        <w:tc>
          <w:tcPr>
            <w:tcW w:w="1952"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ind w:left="107"/>
              <w:jc w:val="center"/>
              <w:rPr>
                <w:rFonts w:asciiTheme="minorHAnsi" w:hAnsiTheme="minorHAnsi" w:cstheme="minorHAnsi"/>
                <w:sz w:val="18"/>
                <w:szCs w:val="18"/>
              </w:rPr>
            </w:pPr>
            <w:r>
              <w:rPr>
                <w:rFonts w:cstheme="minorHAnsi"/>
                <w:sz w:val="18"/>
                <w:szCs w:val="18"/>
              </w:rPr>
              <w:t>Santa</w:t>
            </w:r>
            <w:r>
              <w:rPr>
                <w:rFonts w:cstheme="minorHAnsi"/>
                <w:spacing w:val="-5"/>
                <w:sz w:val="18"/>
                <w:szCs w:val="18"/>
              </w:rPr>
              <w:t xml:space="preserve"> </w:t>
            </w:r>
            <w:r>
              <w:rPr>
                <w:rFonts w:cstheme="minorHAnsi"/>
                <w:sz w:val="18"/>
                <w:szCs w:val="18"/>
              </w:rPr>
              <w:t>Rosa UASG 158462</w:t>
            </w:r>
          </w:p>
        </w:tc>
        <w:tc>
          <w:tcPr>
            <w:tcW w:w="542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ind w:left="107"/>
              <w:rPr>
                <w:rFonts w:asciiTheme="minorHAnsi" w:hAnsiTheme="minorHAnsi" w:cstheme="minorHAnsi"/>
                <w:sz w:val="18"/>
                <w:szCs w:val="18"/>
              </w:rPr>
            </w:pPr>
            <w:r>
              <w:rPr>
                <w:rFonts w:cstheme="minorHAnsi"/>
                <w:color w:val="333333"/>
                <w:sz w:val="18"/>
                <w:szCs w:val="18"/>
                <w:shd w:val="clear" w:color="auto" w:fill="FFFFFF"/>
              </w:rPr>
              <w:t>Av. Cel. Bráulio de Oliveira, 1400 - Bairro Central - CEP: 98787-740 Santa Rosa/RS - Telefone: (55)2013-</w:t>
            </w:r>
            <w:proofErr w:type="gramStart"/>
            <w:r>
              <w:rPr>
                <w:rFonts w:cstheme="minorHAnsi"/>
                <w:color w:val="333333"/>
                <w:sz w:val="18"/>
                <w:szCs w:val="18"/>
                <w:shd w:val="clear" w:color="auto" w:fill="FFFFFF"/>
              </w:rPr>
              <w:t>0200</w:t>
            </w:r>
            <w:proofErr w:type="gramEnd"/>
          </w:p>
        </w:tc>
      </w:tr>
      <w:tr w:rsidR="001B356E">
        <w:trPr>
          <w:trHeight w:val="795"/>
        </w:trPr>
        <w:tc>
          <w:tcPr>
            <w:tcW w:w="99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t>URUG</w:t>
            </w:r>
          </w:p>
        </w:tc>
        <w:tc>
          <w:tcPr>
            <w:tcW w:w="1952"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ind w:left="107"/>
              <w:jc w:val="center"/>
              <w:rPr>
                <w:rFonts w:asciiTheme="minorHAnsi" w:hAnsiTheme="minorHAnsi" w:cstheme="minorHAnsi"/>
                <w:sz w:val="18"/>
                <w:szCs w:val="18"/>
              </w:rPr>
            </w:pPr>
            <w:r>
              <w:rPr>
                <w:rFonts w:cstheme="minorHAnsi"/>
                <w:sz w:val="18"/>
                <w:szCs w:val="18"/>
              </w:rPr>
              <w:t>Uruguaiana UASG 158503</w:t>
            </w:r>
          </w:p>
        </w:tc>
        <w:tc>
          <w:tcPr>
            <w:tcW w:w="542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ind w:left="107"/>
              <w:rPr>
                <w:rFonts w:asciiTheme="minorHAnsi" w:hAnsiTheme="minorHAnsi" w:cstheme="minorHAnsi"/>
                <w:sz w:val="18"/>
                <w:szCs w:val="18"/>
              </w:rPr>
            </w:pPr>
            <w:r>
              <w:rPr>
                <w:rFonts w:cstheme="minorHAnsi"/>
                <w:color w:val="333333"/>
                <w:sz w:val="18"/>
                <w:szCs w:val="18"/>
                <w:shd w:val="clear" w:color="auto" w:fill="FFFFFF"/>
              </w:rPr>
              <w:t>Rua Monteiro Lobato, 4442. Bairro Cabo Luís Quevedo. CEP: 97503-748 Uruguaiana - RS - Telefone: (55) 3413- 5381</w:t>
            </w:r>
          </w:p>
        </w:tc>
      </w:tr>
      <w:tr w:rsidR="001B356E">
        <w:trPr>
          <w:trHeight w:val="795"/>
        </w:trPr>
        <w:tc>
          <w:tcPr>
            <w:tcW w:w="99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t>SVS</w:t>
            </w:r>
          </w:p>
        </w:tc>
        <w:tc>
          <w:tcPr>
            <w:tcW w:w="1952"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t>São</w:t>
            </w:r>
            <w:r>
              <w:rPr>
                <w:rFonts w:cstheme="minorHAnsi"/>
                <w:spacing w:val="-10"/>
                <w:sz w:val="18"/>
                <w:szCs w:val="18"/>
              </w:rPr>
              <w:t xml:space="preserve"> </w:t>
            </w:r>
            <w:r>
              <w:rPr>
                <w:rFonts w:cstheme="minorHAnsi"/>
                <w:sz w:val="18"/>
                <w:szCs w:val="18"/>
              </w:rPr>
              <w:t>Vicente</w:t>
            </w:r>
            <w:r>
              <w:rPr>
                <w:rFonts w:cstheme="minorHAnsi"/>
                <w:spacing w:val="-9"/>
                <w:sz w:val="18"/>
                <w:szCs w:val="18"/>
              </w:rPr>
              <w:t xml:space="preserve"> </w:t>
            </w:r>
            <w:r>
              <w:rPr>
                <w:rFonts w:cstheme="minorHAnsi"/>
                <w:sz w:val="18"/>
                <w:szCs w:val="18"/>
              </w:rPr>
              <w:t>do</w:t>
            </w:r>
            <w:r>
              <w:rPr>
                <w:rFonts w:cstheme="minorHAnsi"/>
                <w:spacing w:val="-51"/>
                <w:sz w:val="18"/>
                <w:szCs w:val="18"/>
              </w:rPr>
              <w:t xml:space="preserve"> </w:t>
            </w:r>
            <w:r>
              <w:rPr>
                <w:rFonts w:cstheme="minorHAnsi"/>
                <w:sz w:val="18"/>
                <w:szCs w:val="18"/>
              </w:rPr>
              <w:t>Sul UASG 158268</w:t>
            </w:r>
          </w:p>
        </w:tc>
        <w:tc>
          <w:tcPr>
            <w:tcW w:w="542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rPr>
                <w:rFonts w:asciiTheme="minorHAnsi" w:hAnsiTheme="minorHAnsi" w:cstheme="minorHAnsi"/>
                <w:sz w:val="18"/>
                <w:szCs w:val="18"/>
              </w:rPr>
            </w:pPr>
            <w:r>
              <w:rPr>
                <w:rFonts w:cstheme="minorHAnsi"/>
                <w:color w:val="333333"/>
                <w:sz w:val="18"/>
                <w:szCs w:val="18"/>
                <w:shd w:val="clear" w:color="auto" w:fill="FFFFFF"/>
              </w:rPr>
              <w:t>Rua 20 de Setembro, 2616 - CEP 97420-000 - São Vicente do Sul - Rio Grande do Sul/RS Telefone: (55) 3257-</w:t>
            </w:r>
            <w:proofErr w:type="gramStart"/>
            <w:r>
              <w:rPr>
                <w:rFonts w:cstheme="minorHAnsi"/>
                <w:color w:val="333333"/>
                <w:sz w:val="18"/>
                <w:szCs w:val="18"/>
                <w:shd w:val="clear" w:color="auto" w:fill="FFFFFF"/>
              </w:rPr>
              <w:t>4100</w:t>
            </w:r>
            <w:proofErr w:type="gramEnd"/>
          </w:p>
        </w:tc>
      </w:tr>
      <w:tr w:rsidR="001B356E">
        <w:trPr>
          <w:trHeight w:val="795"/>
        </w:trPr>
        <w:tc>
          <w:tcPr>
            <w:tcW w:w="99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t>SB</w:t>
            </w:r>
          </w:p>
        </w:tc>
        <w:tc>
          <w:tcPr>
            <w:tcW w:w="1952"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t>São Borja UASG 158503</w:t>
            </w:r>
          </w:p>
        </w:tc>
        <w:tc>
          <w:tcPr>
            <w:tcW w:w="542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rPr>
                <w:rFonts w:asciiTheme="minorHAnsi" w:hAnsiTheme="minorHAnsi" w:cstheme="minorHAnsi"/>
                <w:sz w:val="18"/>
                <w:szCs w:val="18"/>
              </w:rPr>
            </w:pPr>
            <w:r>
              <w:rPr>
                <w:rFonts w:cstheme="minorHAnsi"/>
                <w:color w:val="333333"/>
                <w:sz w:val="18"/>
                <w:szCs w:val="18"/>
                <w:shd w:val="clear" w:color="auto" w:fill="FFFFFF"/>
              </w:rPr>
              <w:t>Rua Otaviano Castilho Mendes, nº 355 - CEP 97670-000 - São Borja - Rio Grande do Sul/RS - Telefone: (55) 3431-</w:t>
            </w:r>
            <w:proofErr w:type="gramStart"/>
            <w:r>
              <w:rPr>
                <w:rFonts w:cstheme="minorHAnsi"/>
                <w:color w:val="333333"/>
                <w:sz w:val="18"/>
                <w:szCs w:val="18"/>
                <w:shd w:val="clear" w:color="auto" w:fill="FFFFFF"/>
              </w:rPr>
              <w:t>0500</w:t>
            </w:r>
            <w:proofErr w:type="gramEnd"/>
          </w:p>
        </w:tc>
      </w:tr>
      <w:tr w:rsidR="001B356E">
        <w:trPr>
          <w:trHeight w:val="795"/>
        </w:trPr>
        <w:tc>
          <w:tcPr>
            <w:tcW w:w="99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t>JC</w:t>
            </w:r>
          </w:p>
        </w:tc>
        <w:tc>
          <w:tcPr>
            <w:tcW w:w="1952"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t>Júlio de Castilhos UASG 158269</w:t>
            </w:r>
          </w:p>
        </w:tc>
        <w:tc>
          <w:tcPr>
            <w:tcW w:w="542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rPr>
                <w:rFonts w:asciiTheme="minorHAnsi" w:hAnsiTheme="minorHAnsi" w:cstheme="minorHAnsi"/>
                <w:color w:val="333333"/>
                <w:sz w:val="18"/>
                <w:szCs w:val="18"/>
                <w:shd w:val="clear" w:color="auto" w:fill="FFFFFF"/>
              </w:rPr>
            </w:pPr>
            <w:r>
              <w:rPr>
                <w:rFonts w:cstheme="minorHAnsi"/>
                <w:color w:val="333333"/>
                <w:sz w:val="18"/>
                <w:szCs w:val="18"/>
                <w:shd w:val="clear" w:color="auto" w:fill="FFFFFF"/>
              </w:rPr>
              <w:t>RS 527 - Estrada de acesso secundário para Tupanciretã - Telefone: (55) 3271-9500</w:t>
            </w:r>
          </w:p>
        </w:tc>
      </w:tr>
      <w:tr w:rsidR="001B356E">
        <w:trPr>
          <w:trHeight w:val="795"/>
        </w:trPr>
        <w:tc>
          <w:tcPr>
            <w:tcW w:w="99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t>PB</w:t>
            </w:r>
          </w:p>
        </w:tc>
        <w:tc>
          <w:tcPr>
            <w:tcW w:w="1952"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t>Panambi UASG 158505</w:t>
            </w:r>
          </w:p>
        </w:tc>
        <w:tc>
          <w:tcPr>
            <w:tcW w:w="542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rPr>
                <w:rFonts w:asciiTheme="minorHAnsi" w:hAnsiTheme="minorHAnsi" w:cstheme="minorHAnsi"/>
                <w:color w:val="333333"/>
                <w:sz w:val="18"/>
                <w:szCs w:val="18"/>
                <w:shd w:val="clear" w:color="auto" w:fill="FFFFFF"/>
              </w:rPr>
            </w:pPr>
            <w:r>
              <w:rPr>
                <w:rFonts w:cstheme="minorHAnsi"/>
                <w:color w:val="333333"/>
                <w:sz w:val="18"/>
                <w:szCs w:val="18"/>
                <w:shd w:val="clear" w:color="auto" w:fill="FFFFFF"/>
              </w:rPr>
              <w:t>Rua Erechim, 860 - Bairro Planalto - CEP 98280-000 - Panambi, RS - Tel</w:t>
            </w:r>
            <w:r>
              <w:rPr>
                <w:rFonts w:cstheme="minorHAnsi"/>
                <w:color w:val="333333"/>
                <w:sz w:val="18"/>
                <w:szCs w:val="18"/>
                <w:shd w:val="clear" w:color="auto" w:fill="FFFFFF"/>
              </w:rPr>
              <w:t>e</w:t>
            </w:r>
            <w:r>
              <w:rPr>
                <w:rFonts w:cstheme="minorHAnsi"/>
                <w:color w:val="333333"/>
                <w:sz w:val="18"/>
                <w:szCs w:val="18"/>
                <w:shd w:val="clear" w:color="auto" w:fill="FFFFFF"/>
              </w:rPr>
              <w:t>fone: (55) 3376-</w:t>
            </w:r>
            <w:proofErr w:type="gramStart"/>
            <w:r>
              <w:rPr>
                <w:rFonts w:cstheme="minorHAnsi"/>
                <w:color w:val="333333"/>
                <w:sz w:val="18"/>
                <w:szCs w:val="18"/>
                <w:shd w:val="clear" w:color="auto" w:fill="FFFFFF"/>
              </w:rPr>
              <w:t>8800</w:t>
            </w:r>
            <w:proofErr w:type="gramEnd"/>
          </w:p>
        </w:tc>
      </w:tr>
      <w:tr w:rsidR="001B356E">
        <w:trPr>
          <w:trHeight w:val="795"/>
        </w:trPr>
        <w:tc>
          <w:tcPr>
            <w:tcW w:w="99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t>RT</w:t>
            </w:r>
          </w:p>
        </w:tc>
        <w:tc>
          <w:tcPr>
            <w:tcW w:w="1952"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jc w:val="center"/>
              <w:rPr>
                <w:rFonts w:asciiTheme="minorHAnsi" w:hAnsiTheme="minorHAnsi" w:cstheme="minorHAnsi"/>
                <w:sz w:val="18"/>
                <w:szCs w:val="18"/>
              </w:rPr>
            </w:pPr>
            <w:r>
              <w:rPr>
                <w:rFonts w:cstheme="minorHAnsi"/>
                <w:sz w:val="18"/>
                <w:szCs w:val="18"/>
              </w:rPr>
              <w:t>Reitoria UASG 158127</w:t>
            </w:r>
          </w:p>
        </w:tc>
        <w:tc>
          <w:tcPr>
            <w:tcW w:w="5421" w:type="dxa"/>
            <w:tcBorders>
              <w:top w:val="single" w:sz="6" w:space="0" w:color="808080"/>
              <w:left w:val="single" w:sz="6" w:space="0" w:color="808080"/>
              <w:bottom w:val="single" w:sz="6" w:space="0" w:color="808080"/>
              <w:right w:val="single" w:sz="6" w:space="0" w:color="808080"/>
            </w:tcBorders>
            <w:vAlign w:val="center"/>
          </w:tcPr>
          <w:p w:rsidR="001B356E" w:rsidRDefault="0048278D">
            <w:pPr>
              <w:pStyle w:val="TableParagraph"/>
              <w:spacing w:before="4"/>
              <w:rPr>
                <w:rFonts w:asciiTheme="minorHAnsi" w:hAnsiTheme="minorHAnsi" w:cstheme="minorHAnsi"/>
                <w:color w:val="333333"/>
                <w:sz w:val="18"/>
                <w:szCs w:val="18"/>
                <w:shd w:val="clear" w:color="auto" w:fill="FFFFFF"/>
              </w:rPr>
            </w:pPr>
            <w:r>
              <w:rPr>
                <w:rFonts w:cstheme="minorHAnsi"/>
                <w:color w:val="333333"/>
                <w:sz w:val="18"/>
                <w:szCs w:val="18"/>
                <w:shd w:val="clear" w:color="auto" w:fill="FFFFFF"/>
              </w:rPr>
              <w:t xml:space="preserve">Alameda Santiago do Chile, 195 - Nossa </w:t>
            </w:r>
            <w:proofErr w:type="gramStart"/>
            <w:r>
              <w:rPr>
                <w:rFonts w:cstheme="minorHAnsi"/>
                <w:color w:val="333333"/>
                <w:sz w:val="18"/>
                <w:szCs w:val="18"/>
                <w:shd w:val="clear" w:color="auto" w:fill="FFFFFF"/>
              </w:rPr>
              <w:t>Sra.</w:t>
            </w:r>
            <w:proofErr w:type="gramEnd"/>
            <w:r>
              <w:rPr>
                <w:rFonts w:cstheme="minorHAnsi"/>
                <w:color w:val="333333"/>
                <w:sz w:val="18"/>
                <w:szCs w:val="18"/>
                <w:shd w:val="clear" w:color="auto" w:fill="FFFFFF"/>
              </w:rPr>
              <w:t xml:space="preserve"> das Dores - CEP 97050-685 - Santa Maria - Rio Grande do Sul. Telefone: (55) 3218-9800</w:t>
            </w:r>
          </w:p>
        </w:tc>
      </w:tr>
    </w:tbl>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JUSTIFICATIVA E OBJETIVO DA CONTRATAÇÃO</w:t>
      </w:r>
    </w:p>
    <w:p w:rsidR="001B356E" w:rsidRDefault="0048278D">
      <w:pPr>
        <w:numPr>
          <w:ilvl w:val="1"/>
          <w:numId w:val="1"/>
        </w:numPr>
        <w:spacing w:before="120" w:after="120" w:line="276" w:lineRule="auto"/>
        <w:ind w:left="0" w:firstLine="0"/>
        <w:jc w:val="both"/>
        <w:rPr>
          <w:rFonts w:asciiTheme="minorHAnsi" w:hAnsiTheme="minorHAnsi" w:cstheme="minorHAnsi"/>
          <w:color w:val="FF0000"/>
          <w:sz w:val="24"/>
        </w:rPr>
      </w:pPr>
      <w:r>
        <w:rPr>
          <w:rFonts w:asciiTheme="minorHAnsi" w:hAnsiTheme="minorHAnsi" w:cstheme="minorHAnsi"/>
          <w:color w:val="000000"/>
          <w:sz w:val="24"/>
        </w:rPr>
        <w:t xml:space="preserve">A necessidade de </w:t>
      </w:r>
      <w:r>
        <w:rPr>
          <w:rFonts w:asciiTheme="minorHAnsi" w:hAnsiTheme="minorHAnsi" w:cstheme="minorHAnsi"/>
          <w:sz w:val="24"/>
        </w:rPr>
        <w:t xml:space="preserve">Contratação de empresa especializada na prestação de serviços para fornecimento e instalação contratação de serviços comuns, de natureza continuada, para fornecimento, instalação, manutenção de: persianas, cortinas, divisórias, portas, portas de vidro, vidro, chapa de policarbonato e gesso </w:t>
      </w:r>
      <w:proofErr w:type="spellStart"/>
      <w:r>
        <w:rPr>
          <w:rFonts w:asciiTheme="minorHAnsi" w:hAnsiTheme="minorHAnsi" w:cstheme="minorHAnsi"/>
          <w:sz w:val="24"/>
        </w:rPr>
        <w:t>acartonado</w:t>
      </w:r>
      <w:proofErr w:type="spellEnd"/>
      <w:r>
        <w:rPr>
          <w:rFonts w:asciiTheme="minorHAnsi" w:hAnsiTheme="minorHAnsi" w:cstheme="minorHAnsi"/>
          <w:sz w:val="24"/>
        </w:rPr>
        <w:t xml:space="preserve"> </w:t>
      </w:r>
      <w:proofErr w:type="spellStart"/>
      <w:r>
        <w:rPr>
          <w:rFonts w:asciiTheme="minorHAnsi" w:hAnsiTheme="minorHAnsi" w:cstheme="minorHAnsi"/>
          <w:sz w:val="24"/>
        </w:rPr>
        <w:t>drywall</w:t>
      </w:r>
      <w:proofErr w:type="spellEnd"/>
      <w:r>
        <w:rPr>
          <w:rFonts w:asciiTheme="minorHAnsi" w:hAnsiTheme="minorHAnsi" w:cstheme="minorHAnsi"/>
          <w:sz w:val="24"/>
        </w:rPr>
        <w:t xml:space="preserve">, visam </w:t>
      </w:r>
      <w:proofErr w:type="gramStart"/>
      <w:r>
        <w:rPr>
          <w:rFonts w:asciiTheme="minorHAnsi" w:hAnsiTheme="minorHAnsi" w:cstheme="minorHAnsi"/>
          <w:sz w:val="24"/>
        </w:rPr>
        <w:t>a</w:t>
      </w:r>
      <w:proofErr w:type="gramEnd"/>
      <w:r>
        <w:rPr>
          <w:rFonts w:asciiTheme="minorHAnsi" w:hAnsiTheme="minorHAnsi" w:cstheme="minorHAnsi"/>
          <w:sz w:val="24"/>
        </w:rPr>
        <w:t xml:space="preserve"> manutenção, adequação e adaptação das instalações das unidades participantes desta licitação.</w:t>
      </w:r>
    </w:p>
    <w:p w:rsidR="001B356E" w:rsidRDefault="0048278D">
      <w:pPr>
        <w:numPr>
          <w:ilvl w:val="1"/>
          <w:numId w:val="1"/>
        </w:numPr>
        <w:spacing w:before="120" w:after="120" w:line="276" w:lineRule="auto"/>
        <w:ind w:left="0" w:firstLine="0"/>
        <w:jc w:val="both"/>
        <w:rPr>
          <w:rFonts w:asciiTheme="minorHAnsi" w:hAnsiTheme="minorHAnsi" w:cstheme="minorHAnsi"/>
          <w:color w:val="FF0000"/>
          <w:sz w:val="24"/>
        </w:rPr>
      </w:pPr>
      <w:r>
        <w:rPr>
          <w:rFonts w:asciiTheme="minorHAnsi" w:hAnsiTheme="minorHAnsi" w:cstheme="minorHAnsi"/>
          <w:color w:val="000000"/>
          <w:sz w:val="24"/>
        </w:rPr>
        <w:lastRenderedPageBreak/>
        <w:t>A presente licitação possui natureza institucional e visa o atendimento de necessidades em comum entre as unidades do Instituto Federal Farroupilha.</w:t>
      </w:r>
    </w:p>
    <w:p w:rsidR="001B356E" w:rsidRDefault="001B356E">
      <w:pPr>
        <w:spacing w:before="120" w:after="120" w:line="276" w:lineRule="auto"/>
        <w:jc w:val="both"/>
        <w:rPr>
          <w:rFonts w:asciiTheme="minorHAnsi" w:hAnsiTheme="minorHAnsi" w:cstheme="minorHAnsi"/>
          <w:color w:val="FF0000"/>
          <w:sz w:val="24"/>
        </w:rPr>
      </w:pPr>
    </w:p>
    <w:p w:rsidR="001B356E" w:rsidRDefault="0048278D">
      <w:pPr>
        <w:pStyle w:val="Nivel1"/>
        <w:numPr>
          <w:ilvl w:val="0"/>
          <w:numId w:val="1"/>
        </w:numPr>
        <w:spacing w:before="0"/>
        <w:ind w:left="0" w:firstLine="0"/>
        <w:rPr>
          <w:rFonts w:asciiTheme="minorHAnsi" w:hAnsiTheme="minorHAnsi" w:cstheme="minorHAnsi"/>
          <w:sz w:val="24"/>
          <w:szCs w:val="24"/>
        </w:rPr>
      </w:pPr>
      <w:r>
        <w:rPr>
          <w:rFonts w:asciiTheme="minorHAnsi" w:hAnsiTheme="minorHAnsi" w:cstheme="minorHAnsi"/>
          <w:sz w:val="24"/>
          <w:szCs w:val="24"/>
        </w:rPr>
        <w:t>JUSTIFICATIVA PARA FORMAÇÃO DE GRUPOS</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A formação de grupos visa possibilitar:</w:t>
      </w:r>
    </w:p>
    <w:p w:rsidR="001B356E" w:rsidRDefault="0048278D">
      <w:pPr>
        <w:numPr>
          <w:ilvl w:val="2"/>
          <w:numId w:val="1"/>
        </w:numPr>
        <w:spacing w:before="120" w:after="120" w:line="276" w:lineRule="auto"/>
        <w:ind w:left="567" w:firstLine="0"/>
        <w:jc w:val="both"/>
        <w:rPr>
          <w:rFonts w:asciiTheme="minorHAnsi" w:hAnsiTheme="minorHAnsi" w:cstheme="minorHAnsi"/>
          <w:sz w:val="24"/>
        </w:rPr>
      </w:pPr>
      <w:r>
        <w:rPr>
          <w:rFonts w:asciiTheme="minorHAnsi" w:hAnsiTheme="minorHAnsi" w:cstheme="minorHAnsi"/>
          <w:sz w:val="24"/>
        </w:rPr>
        <w:t>A agregação dos serviços de mesma natureza e indivisíveis;</w:t>
      </w:r>
    </w:p>
    <w:p w:rsidR="001B356E" w:rsidRDefault="0048278D">
      <w:pPr>
        <w:numPr>
          <w:ilvl w:val="2"/>
          <w:numId w:val="1"/>
        </w:numPr>
        <w:spacing w:before="120" w:after="120" w:line="276" w:lineRule="auto"/>
        <w:ind w:left="567" w:firstLine="0"/>
        <w:jc w:val="both"/>
        <w:rPr>
          <w:rFonts w:asciiTheme="minorHAnsi" w:hAnsiTheme="minorHAnsi" w:cstheme="minorHAnsi"/>
          <w:sz w:val="24"/>
        </w:rPr>
      </w:pPr>
      <w:r>
        <w:rPr>
          <w:rFonts w:asciiTheme="minorHAnsi" w:hAnsiTheme="minorHAnsi" w:cstheme="minorHAnsi"/>
          <w:sz w:val="24"/>
        </w:rPr>
        <w:t xml:space="preserve">A participação de empresas regionalizadas ou que tenham proximidade com os locais de prestação dos serviços. </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JUSTIFICATIVA PARA UTILIZAÇÃO DO SISTEMA DE REGISTRO DE PREÇO</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Justifica-se a utilização do Sistema de Registro de Preço devido as características </w:t>
      </w:r>
      <w:proofErr w:type="gramStart"/>
      <w:r>
        <w:rPr>
          <w:rFonts w:asciiTheme="minorHAnsi" w:hAnsiTheme="minorHAnsi" w:cstheme="minorHAnsi"/>
          <w:sz w:val="24"/>
        </w:rPr>
        <w:t>do objeto licitatório atenderem</w:t>
      </w:r>
      <w:proofErr w:type="gramEnd"/>
      <w:r>
        <w:rPr>
          <w:rFonts w:asciiTheme="minorHAnsi" w:hAnsiTheme="minorHAnsi" w:cstheme="minorHAnsi"/>
          <w:sz w:val="24"/>
        </w:rPr>
        <w:t xml:space="preserve"> o disposto no inc. III do Art. 3º do Decreto nº 7.892/2013, como segue:</w:t>
      </w:r>
    </w:p>
    <w:p w:rsidR="001B356E" w:rsidRDefault="0048278D">
      <w:pPr>
        <w:spacing w:before="120" w:after="120" w:line="276" w:lineRule="auto"/>
        <w:ind w:left="1134"/>
        <w:jc w:val="both"/>
        <w:rPr>
          <w:rFonts w:asciiTheme="minorHAnsi" w:hAnsiTheme="minorHAnsi" w:cstheme="minorHAnsi"/>
          <w:sz w:val="24"/>
        </w:rPr>
      </w:pPr>
      <w:proofErr w:type="gramStart"/>
      <w:r>
        <w:rPr>
          <w:rFonts w:asciiTheme="minorHAnsi" w:hAnsiTheme="minorHAnsi" w:cstheme="minorHAnsi"/>
          <w:sz w:val="24"/>
        </w:rPr>
        <w:t>“Art. 3º O Sistema de Registro de Preços poderá ser adotado nas seguintes hipóteses:</w:t>
      </w:r>
    </w:p>
    <w:p w:rsidR="001B356E" w:rsidRDefault="0048278D">
      <w:pPr>
        <w:spacing w:before="120" w:after="120" w:line="276" w:lineRule="auto"/>
        <w:ind w:left="1134"/>
        <w:jc w:val="both"/>
        <w:rPr>
          <w:rFonts w:asciiTheme="minorHAnsi" w:hAnsiTheme="minorHAnsi" w:cstheme="minorHAnsi"/>
          <w:sz w:val="24"/>
        </w:rPr>
      </w:pPr>
      <w:proofErr w:type="gramEnd"/>
      <w:r>
        <w:rPr>
          <w:rFonts w:asciiTheme="minorHAnsi" w:hAnsiTheme="minorHAnsi" w:cstheme="minorHAnsi"/>
          <w:sz w:val="24"/>
        </w:rPr>
        <w:t>(...)</w:t>
      </w:r>
    </w:p>
    <w:p w:rsidR="001B356E" w:rsidRDefault="0048278D">
      <w:pPr>
        <w:spacing w:before="120" w:after="120" w:line="276" w:lineRule="auto"/>
        <w:ind w:left="1134"/>
        <w:jc w:val="both"/>
        <w:rPr>
          <w:rFonts w:asciiTheme="minorHAnsi" w:hAnsiTheme="minorHAnsi" w:cstheme="minorHAnsi"/>
          <w:sz w:val="24"/>
        </w:rPr>
      </w:pPr>
      <w:proofErr w:type="gramStart"/>
      <w:r>
        <w:rPr>
          <w:rFonts w:asciiTheme="minorHAnsi" w:hAnsiTheme="minorHAnsi" w:cstheme="minorHAnsi"/>
          <w:sz w:val="24"/>
        </w:rPr>
        <w:t>III - quando for conveniente a aquisição de bens ou a contratação de serviços para atendimento a mais de um órgão ou entidade, ou a programas de governo; ou”</w:t>
      </w:r>
      <w:proofErr w:type="gramEnd"/>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JUSTIFICATIVA PARA PERMISSÃO DE ADESÃO À ATA DE REGISTRO DE PREÇO POR ÓRGÃOS E UNIDADES NÃO PARTICIPANTES</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A ata de registro poderá ser utilizada por qualquer órgão ou entidade da administração pública federal desde que atendido o disposto no Art. 22 do Decreto nº 7.892/2013.</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A permissão de adesão à ata de registro de preço por órgãos e unidades não participantes é justificada pelas seguintes razões:</w:t>
      </w:r>
    </w:p>
    <w:p w:rsidR="001B356E" w:rsidRDefault="0048278D">
      <w:pPr>
        <w:numPr>
          <w:ilvl w:val="2"/>
          <w:numId w:val="1"/>
        </w:numPr>
        <w:spacing w:before="120" w:after="120" w:line="276" w:lineRule="auto"/>
        <w:jc w:val="both"/>
        <w:rPr>
          <w:rFonts w:asciiTheme="minorHAnsi" w:hAnsiTheme="minorHAnsi" w:cstheme="minorHAnsi"/>
          <w:sz w:val="24"/>
        </w:rPr>
      </w:pPr>
      <w:r>
        <w:rPr>
          <w:rFonts w:asciiTheme="minorHAnsi" w:hAnsiTheme="minorHAnsi" w:cstheme="minorHAnsi"/>
          <w:sz w:val="24"/>
        </w:rPr>
        <w:t>Celeridade processual;</w:t>
      </w:r>
    </w:p>
    <w:p w:rsidR="001B356E" w:rsidRDefault="0048278D">
      <w:pPr>
        <w:numPr>
          <w:ilvl w:val="2"/>
          <w:numId w:val="1"/>
        </w:numPr>
        <w:spacing w:before="120" w:after="120" w:line="276" w:lineRule="auto"/>
        <w:jc w:val="both"/>
        <w:rPr>
          <w:rFonts w:asciiTheme="minorHAnsi" w:hAnsiTheme="minorHAnsi" w:cstheme="minorHAnsi"/>
          <w:sz w:val="24"/>
        </w:rPr>
      </w:pPr>
      <w:r>
        <w:rPr>
          <w:rFonts w:asciiTheme="minorHAnsi" w:hAnsiTheme="minorHAnsi" w:cstheme="minorHAnsi"/>
          <w:sz w:val="24"/>
        </w:rPr>
        <w:t>Celeridade na contratação de serviços;</w:t>
      </w:r>
    </w:p>
    <w:p w:rsidR="001B356E" w:rsidRDefault="0048278D">
      <w:pPr>
        <w:numPr>
          <w:ilvl w:val="2"/>
          <w:numId w:val="1"/>
        </w:numPr>
        <w:spacing w:before="120" w:after="120" w:line="276" w:lineRule="auto"/>
        <w:jc w:val="both"/>
        <w:rPr>
          <w:rFonts w:asciiTheme="minorHAnsi" w:hAnsiTheme="minorHAnsi" w:cstheme="minorHAnsi"/>
          <w:sz w:val="24"/>
        </w:rPr>
      </w:pPr>
      <w:r>
        <w:rPr>
          <w:rFonts w:asciiTheme="minorHAnsi" w:hAnsiTheme="minorHAnsi" w:cstheme="minorHAnsi"/>
          <w:sz w:val="24"/>
        </w:rPr>
        <w:lastRenderedPageBreak/>
        <w:t>Economicidade evidenciada na comparação entre os preços de referência e os preços homologados para a licitante vencedora;</w:t>
      </w:r>
    </w:p>
    <w:p w:rsidR="001B356E" w:rsidRDefault="0048278D">
      <w:pPr>
        <w:numPr>
          <w:ilvl w:val="2"/>
          <w:numId w:val="1"/>
        </w:numPr>
        <w:spacing w:before="120" w:after="120" w:line="276" w:lineRule="auto"/>
        <w:jc w:val="both"/>
        <w:rPr>
          <w:rFonts w:asciiTheme="minorHAnsi" w:hAnsiTheme="minorHAnsi" w:cstheme="minorHAnsi"/>
          <w:sz w:val="24"/>
        </w:rPr>
      </w:pPr>
      <w:r>
        <w:rPr>
          <w:rFonts w:asciiTheme="minorHAnsi" w:hAnsiTheme="minorHAnsi" w:cstheme="minorHAnsi"/>
          <w:sz w:val="24"/>
        </w:rPr>
        <w:t>Pronto atendimento à demanda.</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DESCRIÇÃO DA SOLUÇÃO:</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A descrição da solução como um todo, é a Contratação de empresa especializada na prestação de serviços para fornecimento e instalação contratação de serviços comuns, de natureza continuada, para fornecimento, instalação, manutenção de persianas, cortinas, divisórias, portas, portas de vidro, vidro e gesso </w:t>
      </w:r>
      <w:proofErr w:type="spellStart"/>
      <w:r>
        <w:rPr>
          <w:rFonts w:asciiTheme="minorHAnsi" w:hAnsiTheme="minorHAnsi" w:cstheme="minorHAnsi"/>
          <w:sz w:val="24"/>
        </w:rPr>
        <w:t>acartonado</w:t>
      </w:r>
      <w:proofErr w:type="spellEnd"/>
      <w:r>
        <w:rPr>
          <w:rFonts w:asciiTheme="minorHAnsi" w:hAnsiTheme="minorHAnsi" w:cstheme="minorHAnsi"/>
          <w:sz w:val="24"/>
        </w:rPr>
        <w:t xml:space="preserve"> </w:t>
      </w:r>
      <w:proofErr w:type="spellStart"/>
      <w:r>
        <w:rPr>
          <w:rFonts w:asciiTheme="minorHAnsi" w:hAnsiTheme="minorHAnsi" w:cstheme="minorHAnsi"/>
          <w:sz w:val="24"/>
        </w:rPr>
        <w:t>drywall</w:t>
      </w:r>
      <w:proofErr w:type="spellEnd"/>
      <w:r>
        <w:rPr>
          <w:rFonts w:asciiTheme="minorHAnsi" w:hAnsiTheme="minorHAnsi" w:cstheme="minorHAnsi"/>
          <w:sz w:val="24"/>
        </w:rPr>
        <w:t xml:space="preserve">. </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DA CLASSIFICAÇÃO DOS SERVIÇOS E FORMA DE SELEÇÃO DO FORNECEDOR</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Trata-se de serviço comum de caráter continuado sem fornecimento de mão de obra em regime de dedicação exclusiva, a ser contratado mediante licitação, na modalidade pregão, em sua forma eletrônica. </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Os serviços a serem contratados enquadram-se nos pressupostos do Decreto n° 9.507, de 21 de setembro de 2018, não se constituindo em quaisquer das atividades, previstas no art. 3º do aludido decreto, cuja execução indireta é vedada.</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A prestação dos serviços não gera vínculo empregatício entre os empregados da CONTRATADA e a Administração CONTRATANTE, vedando-se qualquer relação entre estes que caracterize pessoalidade e subordinação direta.</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REQUISITOS DA CONTRATAÇÃO</w:t>
      </w:r>
    </w:p>
    <w:p w:rsidR="001B356E" w:rsidRDefault="0048278D">
      <w:pPr>
        <w:numPr>
          <w:ilvl w:val="1"/>
          <w:numId w:val="1"/>
        </w:numPr>
        <w:spacing w:after="120"/>
        <w:ind w:left="0" w:firstLine="0"/>
        <w:jc w:val="both"/>
        <w:rPr>
          <w:rFonts w:asciiTheme="minorHAnsi" w:hAnsiTheme="minorHAnsi" w:cstheme="minorHAnsi"/>
          <w:sz w:val="24"/>
        </w:rPr>
      </w:pPr>
      <w:r>
        <w:rPr>
          <w:rFonts w:asciiTheme="minorHAnsi" w:hAnsiTheme="minorHAnsi" w:cstheme="minorHAnsi"/>
          <w:sz w:val="24"/>
        </w:rPr>
        <w:t>Os requisitos da contratação abrangem o seguinte:</w:t>
      </w:r>
    </w:p>
    <w:p w:rsidR="001B356E" w:rsidRDefault="0048278D">
      <w:pPr>
        <w:numPr>
          <w:ilvl w:val="2"/>
          <w:numId w:val="1"/>
        </w:numPr>
        <w:spacing w:after="120"/>
        <w:ind w:left="567" w:firstLine="0"/>
        <w:jc w:val="both"/>
        <w:rPr>
          <w:rFonts w:asciiTheme="minorHAnsi" w:hAnsiTheme="minorHAnsi" w:cstheme="minorHAnsi"/>
          <w:i/>
          <w:iCs/>
          <w:sz w:val="24"/>
        </w:rPr>
      </w:pPr>
      <w:r>
        <w:rPr>
          <w:rFonts w:asciiTheme="minorHAnsi" w:hAnsiTheme="minorHAnsi" w:cstheme="minorHAnsi"/>
          <w:sz w:val="24"/>
        </w:rPr>
        <w:t>Possuir experiência na prestação dos serviços demandados;</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t>Possuir condições técnicas e operacionais para a prestação dos serviços nos endereços dos participantes da licitação;</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t>Possuir mão de obra qualificada e suficiente para a prestação dos serviços;</w:t>
      </w:r>
    </w:p>
    <w:p w:rsidR="001B356E" w:rsidRDefault="0048278D">
      <w:pPr>
        <w:numPr>
          <w:ilvl w:val="1"/>
          <w:numId w:val="1"/>
        </w:numPr>
        <w:spacing w:after="120"/>
        <w:ind w:left="0" w:firstLine="0"/>
        <w:jc w:val="both"/>
        <w:rPr>
          <w:rFonts w:asciiTheme="minorHAnsi" w:hAnsiTheme="minorHAnsi" w:cstheme="minorHAnsi"/>
          <w:sz w:val="24"/>
        </w:rPr>
      </w:pPr>
      <w:r>
        <w:rPr>
          <w:rFonts w:asciiTheme="minorHAnsi" w:hAnsiTheme="minorHAnsi" w:cstheme="minorHAnsi"/>
          <w:sz w:val="24"/>
        </w:rPr>
        <w:lastRenderedPageBreak/>
        <w:t>Declaração do licitante de que tem pleno conhecimento das condições necessárias para a prestação do serviço.</w:t>
      </w:r>
    </w:p>
    <w:p w:rsidR="001B356E" w:rsidRDefault="0048278D">
      <w:pPr>
        <w:numPr>
          <w:ilvl w:val="1"/>
          <w:numId w:val="1"/>
        </w:numPr>
        <w:spacing w:after="120"/>
        <w:ind w:left="0" w:firstLine="0"/>
        <w:jc w:val="both"/>
        <w:rPr>
          <w:rFonts w:asciiTheme="minorHAnsi" w:hAnsiTheme="minorHAnsi" w:cstheme="minorHAnsi"/>
          <w:b/>
          <w:bCs/>
          <w:sz w:val="24"/>
        </w:rPr>
      </w:pPr>
      <w:r>
        <w:rPr>
          <w:rFonts w:asciiTheme="minorHAnsi" w:hAnsiTheme="minorHAnsi" w:cstheme="minorHAnsi"/>
          <w:sz w:val="24"/>
        </w:rPr>
        <w:t>As obrigações da CONTRATADA e CONTRATANTE estão previstas neste Termo de Referência.</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VISTORIA PARA A LICITAÇÃO.</w:t>
      </w:r>
    </w:p>
    <w:p w:rsidR="001B356E" w:rsidRDefault="0048278D">
      <w:pPr>
        <w:numPr>
          <w:ilvl w:val="1"/>
          <w:numId w:val="1"/>
        </w:numPr>
        <w:spacing w:before="120" w:after="120" w:line="276" w:lineRule="auto"/>
        <w:ind w:left="0" w:right="-15" w:firstLine="0"/>
        <w:jc w:val="both"/>
        <w:rPr>
          <w:rFonts w:asciiTheme="minorHAnsi" w:hAnsiTheme="minorHAnsi" w:cstheme="minorHAnsi"/>
          <w:sz w:val="24"/>
        </w:rPr>
      </w:pPr>
      <w:r>
        <w:rPr>
          <w:rFonts w:asciiTheme="minorHAnsi" w:hAnsiTheme="minorHAnsi" w:cstheme="minorHAnsi"/>
          <w:sz w:val="24"/>
        </w:rPr>
        <w:t>Para o correto dimensionamento e elaboração de sua proposta, o licitante poderá realizar vistoria nas instalações do local de execução dos serviços, acompanhado por servidor designado para esse fim, de segunda à sexta-feira, mediante horário agendado junto à Coordenação de Infraestrutura (ou setor equivalente) dos participantes desta licitação.</w:t>
      </w:r>
    </w:p>
    <w:p w:rsidR="001B356E" w:rsidRDefault="0048278D">
      <w:pPr>
        <w:numPr>
          <w:ilvl w:val="1"/>
          <w:numId w:val="1"/>
        </w:numPr>
        <w:spacing w:before="120" w:after="120" w:line="276" w:lineRule="auto"/>
        <w:ind w:left="0" w:right="-15" w:firstLine="0"/>
        <w:jc w:val="both"/>
        <w:rPr>
          <w:rFonts w:asciiTheme="minorHAnsi" w:hAnsiTheme="minorHAnsi" w:cstheme="minorHAnsi"/>
          <w:sz w:val="24"/>
        </w:rPr>
      </w:pPr>
      <w:r>
        <w:rPr>
          <w:rFonts w:asciiTheme="minorHAnsi" w:hAnsiTheme="minorHAnsi" w:cstheme="minorHAnsi"/>
          <w:sz w:val="24"/>
        </w:rPr>
        <w:t>O prazo para vistoria iniciar-se-á no dia útil seguinte ao da publicação do Edital, estendendo-se até o dia útil anterior à data prevista para a abertura da sessão pública.</w:t>
      </w:r>
    </w:p>
    <w:p w:rsidR="001B356E" w:rsidRDefault="0048278D">
      <w:pPr>
        <w:pStyle w:val="PargrafodaLista"/>
        <w:numPr>
          <w:ilvl w:val="2"/>
          <w:numId w:val="1"/>
        </w:numPr>
        <w:spacing w:before="120" w:after="120" w:line="276" w:lineRule="auto"/>
        <w:ind w:left="567" w:firstLine="0"/>
        <w:jc w:val="both"/>
        <w:rPr>
          <w:rFonts w:asciiTheme="minorHAnsi" w:hAnsiTheme="minorHAnsi" w:cstheme="minorHAnsi"/>
          <w:sz w:val="24"/>
        </w:rPr>
      </w:pPr>
      <w:r>
        <w:rPr>
          <w:rFonts w:asciiTheme="minorHAnsi" w:hAnsiTheme="minorHAnsi" w:cstheme="minorHAnsi"/>
          <w:sz w:val="24"/>
        </w:rPr>
        <w:t>Para a vistoria o licitante, ou o seu representante legal, deverá estar devidamente identificado, apresentando documento de identidade civil e documento expedido pela empresa comprovando sua habilitação para a realização da vistoria.</w:t>
      </w:r>
    </w:p>
    <w:p w:rsidR="001B356E" w:rsidRDefault="001B356E">
      <w:pPr>
        <w:pStyle w:val="PargrafodaLista"/>
        <w:spacing w:before="120" w:after="120" w:line="276" w:lineRule="auto"/>
        <w:ind w:left="567"/>
        <w:jc w:val="both"/>
        <w:rPr>
          <w:rFonts w:asciiTheme="minorHAnsi" w:hAnsiTheme="minorHAnsi" w:cstheme="minorHAnsi"/>
          <w:sz w:val="24"/>
        </w:rPr>
      </w:pPr>
    </w:p>
    <w:p w:rsidR="001B356E" w:rsidRDefault="0048278D">
      <w:pPr>
        <w:pStyle w:val="PargrafodaLista"/>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A não realização da vistoria, quando facultativa, não poderá embasar posteriores alegações de desconhecimento das instalações, dúvidas ou esquecimentos de quaisquer detalhes dos locais da prestação dos serviços, devendo a licitante vencedora assumir os ônus dos serviços decorrentes.</w:t>
      </w:r>
    </w:p>
    <w:p w:rsidR="001B356E" w:rsidRDefault="001B356E">
      <w:pPr>
        <w:pStyle w:val="PargrafodaLista"/>
        <w:ind w:left="0"/>
        <w:rPr>
          <w:rFonts w:asciiTheme="minorHAnsi" w:hAnsiTheme="minorHAnsi" w:cstheme="minorHAnsi"/>
          <w:sz w:val="24"/>
        </w:rPr>
      </w:pPr>
    </w:p>
    <w:p w:rsidR="001B356E" w:rsidRDefault="0048278D">
      <w:pPr>
        <w:pStyle w:val="PargrafodaLista"/>
        <w:numPr>
          <w:ilvl w:val="1"/>
          <w:numId w:val="1"/>
        </w:numPr>
        <w:spacing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Na hipótese de a licitante não realizar a vistoria, a mesma deverá a presentar, juntamente com os documentos de habilitação a declaração de </w:t>
      </w:r>
      <w:proofErr w:type="gramStart"/>
      <w:r>
        <w:rPr>
          <w:rFonts w:asciiTheme="minorHAnsi" w:hAnsiTheme="minorHAnsi" w:cstheme="minorHAnsi"/>
          <w:sz w:val="24"/>
        </w:rPr>
        <w:t>que que</w:t>
      </w:r>
      <w:proofErr w:type="gramEnd"/>
      <w:r>
        <w:rPr>
          <w:rFonts w:asciiTheme="minorHAnsi" w:hAnsiTheme="minorHAnsi" w:cstheme="minorHAnsi"/>
          <w:sz w:val="24"/>
        </w:rPr>
        <w:t xml:space="preserve"> tomou conhecimento de todas as informações e das condições locais para o cumprimento das obrigações objeto da licitação.</w:t>
      </w:r>
    </w:p>
    <w:p w:rsidR="001B356E" w:rsidRDefault="001B356E">
      <w:pPr>
        <w:pStyle w:val="PargrafodaLista"/>
        <w:rPr>
          <w:rFonts w:asciiTheme="minorHAnsi" w:hAnsiTheme="minorHAnsi" w:cstheme="minorHAnsi"/>
          <w:sz w:val="24"/>
        </w:rPr>
      </w:pPr>
    </w:p>
    <w:p w:rsidR="001B356E" w:rsidRDefault="001B356E">
      <w:pPr>
        <w:pStyle w:val="PargrafodaLista"/>
        <w:rPr>
          <w:rFonts w:asciiTheme="minorHAnsi" w:hAnsiTheme="minorHAnsi" w:cstheme="minorHAnsi"/>
          <w:sz w:val="24"/>
        </w:rPr>
      </w:pPr>
    </w:p>
    <w:p w:rsidR="001B356E" w:rsidRDefault="0048278D">
      <w:pPr>
        <w:pStyle w:val="Nivel1"/>
        <w:numPr>
          <w:ilvl w:val="0"/>
          <w:numId w:val="1"/>
        </w:numPr>
        <w:spacing w:before="0"/>
        <w:ind w:left="0" w:firstLine="0"/>
        <w:rPr>
          <w:rFonts w:asciiTheme="minorHAnsi" w:hAnsiTheme="minorHAnsi" w:cstheme="minorHAnsi"/>
          <w:sz w:val="24"/>
          <w:szCs w:val="24"/>
        </w:rPr>
      </w:pPr>
      <w:r>
        <w:rPr>
          <w:rFonts w:asciiTheme="minorHAnsi" w:hAnsiTheme="minorHAnsi" w:cstheme="minorHAnsi"/>
          <w:sz w:val="24"/>
          <w:szCs w:val="24"/>
        </w:rPr>
        <w:t>MODELO DE EXECUÇÃO DO OBJETO</w:t>
      </w:r>
    </w:p>
    <w:p w:rsidR="001B356E" w:rsidRDefault="0048278D">
      <w:pPr>
        <w:numPr>
          <w:ilvl w:val="1"/>
          <w:numId w:val="1"/>
        </w:numPr>
        <w:spacing w:after="120"/>
        <w:ind w:left="0" w:firstLine="0"/>
        <w:jc w:val="both"/>
        <w:rPr>
          <w:rFonts w:asciiTheme="minorHAnsi" w:hAnsiTheme="minorHAnsi" w:cstheme="minorHAnsi"/>
          <w:sz w:val="24"/>
        </w:rPr>
      </w:pPr>
      <w:r>
        <w:rPr>
          <w:rFonts w:asciiTheme="minorHAnsi" w:hAnsiTheme="minorHAnsi" w:cstheme="minorHAnsi"/>
          <w:sz w:val="24"/>
        </w:rPr>
        <w:t>A execução do objeto seguirá a seguinte dinâmica:</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t>A convocação para a visita técnica será emitida pelo fiscal do contrato e enviada para o endereço de e-mail da CONTRATADA;</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lastRenderedPageBreak/>
        <w:t>A CONTRATADA deverá confirmar o recebimento do e-mail em no máximo vinte e quatro horas a contar do envio pelo fiscal de contrato;</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t>O prazo para a realização da visita técnica será de dois dias úteis a contar do envio do e-mail pelo fiscal de contrato;</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t>Durante a visita técnica a CONTRATADA deverá tomar conhecimento de todos os serviços demandados, realizando as verificações e medições necessárias para o correto dimensionamento dos mesmos;</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t>Após a realização da visita técnica a CONTRATADA apresentará um orçamento prévio dos serviços que serão realizados ao fiscal do contrato no prazo máximo de dois dias úteis;</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t>É vedada a inclusão de serviços que não estejam explícitos no Termo de Contrato;</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t>O fiscal do contrato poderá solicitar a correção, redimensionamento, supressão ou exclusão de qualquer item do orçamento prévio;</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t>A autorização para execução dos serviços deverá ocorrer através do fiscal do contrato em até cinco dias úteis;</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t>A CONTRATADA deverá executar os serviços em até cinco dias úteis após a autorização do fiscal do contrato;</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t>Todos os prazos citados nestes subitens são passiveis de prorrogação, desde que formalmente solicitados pela CONTRATADA antes do término dos prazos inicias;</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t>Os prazos citados nestes subitens poderão ser totalmente desconsiderados na hipótese de que a visita técnica e a prestação dos serviços venham ocorrer no mesmo dia em que foi enviada a convocação pelo fiscal do contrato;</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t xml:space="preserve">Nas hipóteses de que o serviço contemple a instalação de divisórias (conforme materiais constantes neste Termo de Referência) serão desconsideradas as medidas referentes ao espaço destinado </w:t>
      </w:r>
      <w:proofErr w:type="gramStart"/>
      <w:r>
        <w:rPr>
          <w:rFonts w:asciiTheme="minorHAnsi" w:hAnsiTheme="minorHAnsi" w:cstheme="minorHAnsi"/>
          <w:sz w:val="24"/>
        </w:rPr>
        <w:t>a</w:t>
      </w:r>
      <w:proofErr w:type="gramEnd"/>
      <w:r>
        <w:rPr>
          <w:rFonts w:asciiTheme="minorHAnsi" w:hAnsiTheme="minorHAnsi" w:cstheme="minorHAnsi"/>
          <w:sz w:val="24"/>
        </w:rPr>
        <w:t xml:space="preserve"> porta e janela (caso se aplique);</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t xml:space="preserve">Somente serão medidos, para fins de recebimento dos serviços e posterior pagamento, os materiais instalados, sob nenhuma hipótese </w:t>
      </w:r>
      <w:proofErr w:type="gramStart"/>
      <w:r>
        <w:rPr>
          <w:rFonts w:asciiTheme="minorHAnsi" w:hAnsiTheme="minorHAnsi" w:cstheme="minorHAnsi"/>
          <w:sz w:val="24"/>
        </w:rPr>
        <w:t>serão consideradas</w:t>
      </w:r>
      <w:proofErr w:type="gramEnd"/>
      <w:r>
        <w:rPr>
          <w:rFonts w:asciiTheme="minorHAnsi" w:hAnsiTheme="minorHAnsi" w:cstheme="minorHAnsi"/>
          <w:sz w:val="24"/>
        </w:rPr>
        <w:t xml:space="preserve"> as sobras de materiais recortados;</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t>Os meios de comunicação utilizados entre a CONTRATADA e a CONTRATANTE serão: e-mail, telefone, fax e ofício.</w:t>
      </w:r>
    </w:p>
    <w:p w:rsidR="001B356E" w:rsidRDefault="0048278D">
      <w:pPr>
        <w:numPr>
          <w:ilvl w:val="2"/>
          <w:numId w:val="1"/>
        </w:numPr>
        <w:spacing w:after="120"/>
        <w:ind w:left="567" w:firstLine="0"/>
        <w:jc w:val="both"/>
        <w:rPr>
          <w:rFonts w:asciiTheme="minorHAnsi" w:hAnsiTheme="minorHAnsi" w:cstheme="minorHAnsi"/>
          <w:sz w:val="24"/>
        </w:rPr>
      </w:pPr>
      <w:r>
        <w:rPr>
          <w:rFonts w:asciiTheme="minorHAnsi" w:hAnsiTheme="minorHAnsi" w:cstheme="minorHAnsi"/>
          <w:sz w:val="24"/>
        </w:rPr>
        <w:lastRenderedPageBreak/>
        <w:t>A CONTRATADA é obrigada a manter um canal de atendimento em perfeito funcionamento junto a CONTRATANTE.</w:t>
      </w:r>
    </w:p>
    <w:p w:rsidR="001B356E" w:rsidRDefault="001B356E">
      <w:pPr>
        <w:spacing w:after="120"/>
        <w:ind w:left="567"/>
        <w:jc w:val="both"/>
        <w:rPr>
          <w:rFonts w:asciiTheme="minorHAnsi" w:hAnsiTheme="minorHAnsi" w:cstheme="minorHAnsi"/>
          <w:sz w:val="24"/>
        </w:rPr>
      </w:pPr>
    </w:p>
    <w:p w:rsidR="001B356E" w:rsidRDefault="0048278D">
      <w:pPr>
        <w:pStyle w:val="PargrafodaLista"/>
        <w:numPr>
          <w:ilvl w:val="1"/>
          <w:numId w:val="1"/>
        </w:numPr>
        <w:ind w:left="0" w:firstLine="0"/>
        <w:jc w:val="both"/>
        <w:rPr>
          <w:rFonts w:asciiTheme="minorHAnsi" w:hAnsiTheme="minorHAnsi" w:cstheme="minorHAnsi"/>
          <w:sz w:val="24"/>
        </w:rPr>
      </w:pPr>
      <w:r>
        <w:rPr>
          <w:rFonts w:asciiTheme="minorHAnsi" w:hAnsiTheme="minorHAnsi" w:cstheme="minorHAnsi"/>
          <w:sz w:val="24"/>
        </w:rPr>
        <w:t>A execução dos serviços será realizada por meio dos funcionários da CONTRATADA;</w:t>
      </w:r>
    </w:p>
    <w:p w:rsidR="001B356E" w:rsidRDefault="001B356E">
      <w:pPr>
        <w:pStyle w:val="PargrafodaLista"/>
        <w:ind w:left="0"/>
        <w:jc w:val="both"/>
        <w:rPr>
          <w:rFonts w:asciiTheme="minorHAnsi" w:hAnsiTheme="minorHAnsi" w:cstheme="minorHAnsi"/>
          <w:sz w:val="24"/>
        </w:rPr>
      </w:pPr>
    </w:p>
    <w:p w:rsidR="001B356E" w:rsidRDefault="0048278D">
      <w:pPr>
        <w:pStyle w:val="PargrafodaLista"/>
        <w:numPr>
          <w:ilvl w:val="1"/>
          <w:numId w:val="1"/>
        </w:numPr>
        <w:ind w:left="0" w:firstLine="0"/>
        <w:jc w:val="both"/>
        <w:rPr>
          <w:rFonts w:asciiTheme="minorHAnsi" w:hAnsiTheme="minorHAnsi" w:cstheme="minorHAnsi"/>
          <w:sz w:val="24"/>
        </w:rPr>
      </w:pPr>
      <w:r>
        <w:rPr>
          <w:rFonts w:asciiTheme="minorHAnsi" w:hAnsiTheme="minorHAnsi" w:cstheme="minorHAnsi"/>
          <w:sz w:val="24"/>
        </w:rPr>
        <w:t>A CONTRATADA informará o nome completo, RG e CPF do funcionário que prestará o serviço;</w:t>
      </w:r>
    </w:p>
    <w:p w:rsidR="001B356E" w:rsidRDefault="001B356E">
      <w:pPr>
        <w:pStyle w:val="PargrafodaLista"/>
        <w:rPr>
          <w:rFonts w:asciiTheme="minorHAnsi" w:hAnsiTheme="minorHAnsi" w:cstheme="minorHAnsi"/>
          <w:sz w:val="24"/>
        </w:rPr>
      </w:pPr>
    </w:p>
    <w:p w:rsidR="001B356E" w:rsidRDefault="0048278D">
      <w:pPr>
        <w:pStyle w:val="PargrafodaLista"/>
        <w:numPr>
          <w:ilvl w:val="1"/>
          <w:numId w:val="1"/>
        </w:numPr>
        <w:ind w:left="0" w:firstLine="0"/>
        <w:jc w:val="both"/>
        <w:rPr>
          <w:rFonts w:asciiTheme="minorHAnsi" w:hAnsiTheme="minorHAnsi" w:cstheme="minorHAnsi"/>
          <w:sz w:val="24"/>
        </w:rPr>
      </w:pPr>
      <w:r>
        <w:rPr>
          <w:rFonts w:asciiTheme="minorHAnsi" w:hAnsiTheme="minorHAnsi" w:cstheme="minorHAnsi"/>
          <w:sz w:val="24"/>
        </w:rPr>
        <w:t>O fiscal de contrato poderá solicitar cópia da Carteira de Trabalho do funcionário a fim de verificar a regularização trabalhista do mesmo;</w:t>
      </w:r>
    </w:p>
    <w:p w:rsidR="001B356E" w:rsidRDefault="001B356E">
      <w:pPr>
        <w:pStyle w:val="PargrafodaLista"/>
        <w:rPr>
          <w:rFonts w:asciiTheme="minorHAnsi" w:hAnsiTheme="minorHAnsi" w:cstheme="minorHAnsi"/>
          <w:sz w:val="24"/>
        </w:rPr>
      </w:pPr>
    </w:p>
    <w:p w:rsidR="001B356E" w:rsidRDefault="0048278D">
      <w:pPr>
        <w:numPr>
          <w:ilvl w:val="1"/>
          <w:numId w:val="1"/>
        </w:numPr>
        <w:spacing w:after="120" w:line="276" w:lineRule="auto"/>
        <w:ind w:left="0" w:firstLine="0"/>
        <w:jc w:val="both"/>
        <w:rPr>
          <w:rFonts w:asciiTheme="minorHAnsi" w:hAnsiTheme="minorHAnsi" w:cstheme="minorHAnsi"/>
          <w:color w:val="000000"/>
          <w:sz w:val="24"/>
        </w:rPr>
      </w:pPr>
      <w:r>
        <w:rPr>
          <w:rFonts w:asciiTheme="minorHAnsi" w:hAnsiTheme="minorHAnsi" w:cstheme="minorHAnsi"/>
          <w:sz w:val="24"/>
        </w:rPr>
        <w:t xml:space="preserve">A CONTRATADA será responsável </w:t>
      </w:r>
      <w:r>
        <w:rPr>
          <w:rFonts w:asciiTheme="minorHAnsi" w:hAnsiTheme="minorHAnsi" w:cstheme="minorHAnsi"/>
          <w:color w:val="000000"/>
          <w:sz w:val="24"/>
        </w:rPr>
        <w:t>pela limpeza dos espaços que sofrerem intervenção e a correta destinação dos resíduos produzidos em perfeito atendimento a Legislação Ambiental e Sanitária em vigor;</w:t>
      </w:r>
    </w:p>
    <w:p w:rsidR="001B356E" w:rsidRDefault="0048278D">
      <w:pPr>
        <w:pStyle w:val="PargrafodaLista"/>
        <w:numPr>
          <w:ilvl w:val="1"/>
          <w:numId w:val="1"/>
        </w:numPr>
        <w:ind w:left="0" w:firstLine="0"/>
        <w:jc w:val="both"/>
        <w:rPr>
          <w:rFonts w:asciiTheme="minorHAnsi" w:hAnsiTheme="minorHAnsi" w:cstheme="minorHAnsi"/>
          <w:sz w:val="24"/>
        </w:rPr>
      </w:pPr>
      <w:r>
        <w:rPr>
          <w:rFonts w:asciiTheme="minorHAnsi" w:hAnsiTheme="minorHAnsi" w:cstheme="minorHAnsi"/>
          <w:sz w:val="24"/>
        </w:rPr>
        <w:t>Não será permitida a subcontratação, quarteirização ou sub-rogação do objeto contratado;</w:t>
      </w:r>
    </w:p>
    <w:p w:rsidR="001B356E" w:rsidRDefault="001B356E">
      <w:pPr>
        <w:pStyle w:val="PargrafodaLista"/>
        <w:ind w:left="0"/>
        <w:jc w:val="both"/>
        <w:rPr>
          <w:rFonts w:asciiTheme="minorHAnsi" w:hAnsiTheme="minorHAnsi" w:cstheme="minorHAnsi"/>
          <w:sz w:val="24"/>
        </w:rPr>
      </w:pPr>
    </w:p>
    <w:p w:rsidR="001B356E" w:rsidRDefault="0048278D">
      <w:pPr>
        <w:pStyle w:val="PargrafodaLista"/>
        <w:numPr>
          <w:ilvl w:val="1"/>
          <w:numId w:val="1"/>
        </w:numPr>
        <w:ind w:left="0" w:firstLine="0"/>
        <w:jc w:val="both"/>
        <w:rPr>
          <w:rFonts w:asciiTheme="minorHAnsi" w:hAnsiTheme="minorHAnsi" w:cstheme="minorHAnsi"/>
          <w:sz w:val="24"/>
        </w:rPr>
      </w:pPr>
      <w:r>
        <w:rPr>
          <w:rFonts w:asciiTheme="minorHAnsi" w:hAnsiTheme="minorHAnsi" w:cstheme="minorHAnsi"/>
          <w:sz w:val="24"/>
        </w:rPr>
        <w:t>Sempre que houver a necessidade de prestação de serviços em locais de altura elevada, caberá a CONTRATADA o fornecimento dos equipamentos de proteção individual, em total atendimento à legislação em vigor, ao funcionário.</w:t>
      </w:r>
    </w:p>
    <w:p w:rsidR="001B356E" w:rsidRDefault="001B356E">
      <w:pPr>
        <w:pStyle w:val="PargrafodaLista"/>
        <w:rPr>
          <w:rFonts w:asciiTheme="minorHAnsi" w:hAnsiTheme="minorHAnsi" w:cstheme="minorHAnsi"/>
          <w:sz w:val="24"/>
        </w:rPr>
      </w:pPr>
    </w:p>
    <w:p w:rsidR="001B356E" w:rsidRDefault="0048278D">
      <w:pPr>
        <w:pStyle w:val="PargrafodaLista"/>
        <w:numPr>
          <w:ilvl w:val="2"/>
          <w:numId w:val="1"/>
        </w:numPr>
        <w:ind w:left="567" w:firstLine="0"/>
        <w:jc w:val="both"/>
        <w:rPr>
          <w:rFonts w:asciiTheme="minorHAnsi" w:hAnsiTheme="minorHAnsi" w:cstheme="minorHAnsi"/>
          <w:sz w:val="24"/>
        </w:rPr>
      </w:pPr>
      <w:r>
        <w:rPr>
          <w:rFonts w:asciiTheme="minorHAnsi" w:hAnsiTheme="minorHAnsi" w:cstheme="minorHAnsi"/>
          <w:sz w:val="24"/>
        </w:rPr>
        <w:t>Nesse caso, caberá a CONTRATADA a comprovação de que o funcionário possui capacitação técnica para realização dessa espécie de serviço.</w:t>
      </w:r>
    </w:p>
    <w:p w:rsidR="001B356E" w:rsidRDefault="001B356E">
      <w:pPr>
        <w:pStyle w:val="PargrafodaLista"/>
        <w:ind w:left="2348"/>
        <w:jc w:val="both"/>
        <w:rPr>
          <w:rFonts w:asciiTheme="minorHAnsi" w:hAnsiTheme="minorHAnsi" w:cstheme="minorHAnsi"/>
          <w:sz w:val="24"/>
        </w:rPr>
      </w:pP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MODELO DE GESTÃO DO CONTRATO E CRITÉRIOS DE MEDIÇÃO:</w:t>
      </w:r>
    </w:p>
    <w:p w:rsidR="001B356E" w:rsidRDefault="001B356E">
      <w:pPr>
        <w:pStyle w:val="PargrafodaLista"/>
        <w:keepNext/>
        <w:keepLines/>
        <w:numPr>
          <w:ilvl w:val="1"/>
          <w:numId w:val="10"/>
        </w:numPr>
        <w:spacing w:before="120" w:after="120" w:line="276" w:lineRule="auto"/>
        <w:jc w:val="both"/>
        <w:outlineLvl w:val="0"/>
        <w:rPr>
          <w:rFonts w:asciiTheme="minorHAnsi" w:eastAsiaTheme="majorEastAsia" w:hAnsiTheme="minorHAnsi" w:cstheme="minorHAnsi"/>
          <w:b/>
          <w:bCs/>
          <w:vanish/>
          <w:color w:val="000000"/>
          <w:sz w:val="24"/>
        </w:rPr>
      </w:pPr>
    </w:p>
    <w:p w:rsidR="001B356E" w:rsidRDefault="0048278D">
      <w:pPr>
        <w:pStyle w:val="PargrafodaLista"/>
        <w:numPr>
          <w:ilvl w:val="1"/>
          <w:numId w:val="7"/>
        </w:numPr>
        <w:ind w:left="0" w:firstLine="0"/>
        <w:jc w:val="both"/>
        <w:rPr>
          <w:rFonts w:asciiTheme="minorHAnsi" w:hAnsiTheme="minorHAnsi" w:cstheme="minorHAnsi"/>
          <w:sz w:val="24"/>
        </w:rPr>
      </w:pPr>
      <w:r>
        <w:rPr>
          <w:rFonts w:asciiTheme="minorHAnsi" w:hAnsiTheme="minorHAnsi" w:cstheme="minorHAnsi"/>
          <w:sz w:val="24"/>
        </w:rPr>
        <w:t>A medição dos serviços seguirá a seguinte dinâmica:</w:t>
      </w:r>
    </w:p>
    <w:p w:rsidR="001B356E" w:rsidRDefault="001B356E">
      <w:pPr>
        <w:pStyle w:val="PargrafodaLista"/>
        <w:ind w:left="0"/>
        <w:jc w:val="both"/>
        <w:rPr>
          <w:rFonts w:asciiTheme="minorHAnsi" w:hAnsiTheme="minorHAnsi" w:cstheme="minorHAnsi"/>
          <w:sz w:val="24"/>
        </w:rPr>
      </w:pPr>
    </w:p>
    <w:p w:rsidR="001B356E" w:rsidRDefault="0048278D">
      <w:pPr>
        <w:pStyle w:val="PargrafodaLista"/>
        <w:numPr>
          <w:ilvl w:val="2"/>
          <w:numId w:val="7"/>
        </w:numPr>
        <w:spacing w:after="240"/>
        <w:ind w:left="567" w:firstLine="0"/>
        <w:jc w:val="both"/>
        <w:rPr>
          <w:rFonts w:asciiTheme="minorHAnsi" w:hAnsiTheme="minorHAnsi" w:cstheme="minorHAnsi"/>
          <w:sz w:val="24"/>
        </w:rPr>
      </w:pPr>
      <w:r>
        <w:rPr>
          <w:rFonts w:asciiTheme="minorHAnsi" w:hAnsiTheme="minorHAnsi" w:cstheme="minorHAnsi"/>
          <w:sz w:val="24"/>
        </w:rPr>
        <w:t>Identificação e confirmação do vínculo trabalhista da pessoa apresentada para prestação dos serviços com a CONTRATADA, caso necessário;</w:t>
      </w:r>
    </w:p>
    <w:p w:rsidR="001B356E" w:rsidRDefault="001B356E">
      <w:pPr>
        <w:pStyle w:val="PargrafodaLista"/>
        <w:spacing w:after="240"/>
        <w:ind w:left="567"/>
        <w:jc w:val="both"/>
        <w:rPr>
          <w:rFonts w:asciiTheme="minorHAnsi" w:hAnsiTheme="minorHAnsi" w:cstheme="minorHAnsi"/>
          <w:sz w:val="24"/>
        </w:rPr>
      </w:pPr>
    </w:p>
    <w:p w:rsidR="001B356E" w:rsidRDefault="0048278D">
      <w:pPr>
        <w:pStyle w:val="PargrafodaLista"/>
        <w:numPr>
          <w:ilvl w:val="2"/>
          <w:numId w:val="7"/>
        </w:numPr>
        <w:spacing w:before="240"/>
        <w:ind w:left="567" w:firstLine="0"/>
        <w:jc w:val="both"/>
        <w:rPr>
          <w:rFonts w:asciiTheme="minorHAnsi" w:hAnsiTheme="minorHAnsi" w:cstheme="minorHAnsi"/>
          <w:sz w:val="24"/>
        </w:rPr>
      </w:pPr>
      <w:r>
        <w:rPr>
          <w:rFonts w:asciiTheme="minorHAnsi" w:hAnsiTheme="minorHAnsi" w:cstheme="minorHAnsi"/>
          <w:sz w:val="24"/>
        </w:rPr>
        <w:t>Verificação e conformidade dos materiais e respectivos quantitativos empregados na prestação do serviço de acordo com o orçamento autorizado pelo fiscal;</w:t>
      </w:r>
    </w:p>
    <w:p w:rsidR="001B356E" w:rsidRDefault="001B356E">
      <w:pPr>
        <w:pStyle w:val="PargrafodaLista"/>
        <w:rPr>
          <w:rFonts w:asciiTheme="minorHAnsi" w:hAnsiTheme="minorHAnsi" w:cstheme="minorHAnsi"/>
          <w:sz w:val="24"/>
        </w:rPr>
      </w:pPr>
    </w:p>
    <w:p w:rsidR="001B356E" w:rsidRDefault="0048278D">
      <w:pPr>
        <w:pStyle w:val="PargrafodaLista"/>
        <w:numPr>
          <w:ilvl w:val="2"/>
          <w:numId w:val="7"/>
        </w:numPr>
        <w:ind w:left="567" w:firstLine="0"/>
        <w:jc w:val="both"/>
        <w:rPr>
          <w:rFonts w:asciiTheme="minorHAnsi" w:hAnsiTheme="minorHAnsi" w:cstheme="minorHAnsi"/>
          <w:sz w:val="24"/>
        </w:rPr>
      </w:pPr>
      <w:r>
        <w:rPr>
          <w:rFonts w:asciiTheme="minorHAnsi" w:hAnsiTheme="minorHAnsi" w:cstheme="minorHAnsi"/>
          <w:sz w:val="24"/>
        </w:rPr>
        <w:t>Verificação da limpeza realizada nos locais de intervenção;</w:t>
      </w:r>
    </w:p>
    <w:p w:rsidR="001B356E" w:rsidRDefault="001B356E">
      <w:pPr>
        <w:pStyle w:val="PargrafodaLista"/>
        <w:rPr>
          <w:rFonts w:asciiTheme="minorHAnsi" w:hAnsiTheme="minorHAnsi" w:cstheme="minorHAnsi"/>
          <w:sz w:val="24"/>
        </w:rPr>
      </w:pPr>
    </w:p>
    <w:p w:rsidR="001B356E" w:rsidRDefault="0048278D">
      <w:pPr>
        <w:pStyle w:val="PargrafodaLista"/>
        <w:numPr>
          <w:ilvl w:val="2"/>
          <w:numId w:val="7"/>
        </w:numPr>
        <w:ind w:left="567" w:firstLine="0"/>
        <w:jc w:val="both"/>
        <w:rPr>
          <w:rFonts w:asciiTheme="minorHAnsi" w:hAnsiTheme="minorHAnsi" w:cstheme="minorHAnsi"/>
          <w:sz w:val="24"/>
        </w:rPr>
      </w:pPr>
      <w:r>
        <w:rPr>
          <w:rFonts w:asciiTheme="minorHAnsi" w:hAnsiTheme="minorHAnsi" w:cstheme="minorHAnsi"/>
          <w:sz w:val="24"/>
        </w:rPr>
        <w:t>Caso se aplique, recebimento de instruções, documentos, manuais, etc.</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MATERIAIS A SEREM DISPONIBILIZADOS</w:t>
      </w:r>
    </w:p>
    <w:p w:rsidR="001B356E" w:rsidRDefault="0048278D">
      <w:pPr>
        <w:numPr>
          <w:ilvl w:val="1"/>
          <w:numId w:val="1"/>
        </w:numPr>
        <w:spacing w:before="120" w:after="120" w:line="276" w:lineRule="auto"/>
        <w:ind w:left="0" w:firstLine="0"/>
        <w:jc w:val="both"/>
        <w:rPr>
          <w:rFonts w:asciiTheme="minorHAnsi" w:hAnsiTheme="minorHAnsi" w:cstheme="minorHAnsi"/>
          <w:bCs/>
          <w:iCs/>
          <w:sz w:val="24"/>
        </w:rPr>
      </w:pPr>
      <w:r>
        <w:rPr>
          <w:rFonts w:asciiTheme="minorHAnsi" w:hAnsiTheme="minorHAnsi" w:cstheme="minorHAnsi"/>
          <w:bCs/>
          <w:iCs/>
          <w:sz w:val="24"/>
        </w:rPr>
        <w:t>Para a perfeita execução dos serviços, a CONTRATADA deverá disponibilizar os materiais, equipamentos, ferramentas e utensílios necessários para a correta execução dos serviços.</w:t>
      </w:r>
    </w:p>
    <w:p w:rsidR="001B356E" w:rsidRDefault="0048278D">
      <w:pPr>
        <w:numPr>
          <w:ilvl w:val="1"/>
          <w:numId w:val="1"/>
        </w:numPr>
        <w:spacing w:before="120" w:after="120" w:line="276" w:lineRule="auto"/>
        <w:ind w:left="0" w:firstLine="0"/>
        <w:jc w:val="both"/>
        <w:rPr>
          <w:rFonts w:asciiTheme="minorHAnsi" w:hAnsiTheme="minorHAnsi" w:cstheme="minorHAnsi"/>
          <w:bCs/>
          <w:iCs/>
          <w:sz w:val="24"/>
        </w:rPr>
      </w:pPr>
      <w:r>
        <w:rPr>
          <w:rFonts w:asciiTheme="minorHAnsi" w:hAnsiTheme="minorHAnsi" w:cstheme="minorHAnsi"/>
          <w:bCs/>
          <w:iCs/>
          <w:sz w:val="24"/>
        </w:rPr>
        <w:t>É de responsabilidade da CONTRATADA o fornecimento dos equipamentos de proteção individual para utilização dos funcionários;</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INFORMAÇÕES RELEVANTES PARA O DIMENSIONAMENTO DA PROPOSTA</w:t>
      </w:r>
    </w:p>
    <w:p w:rsidR="001B356E" w:rsidRDefault="0048278D">
      <w:pPr>
        <w:numPr>
          <w:ilvl w:val="1"/>
          <w:numId w:val="1"/>
        </w:numPr>
        <w:spacing w:before="120" w:after="120" w:line="276" w:lineRule="auto"/>
        <w:ind w:left="0" w:firstLine="0"/>
        <w:jc w:val="both"/>
        <w:rPr>
          <w:rFonts w:asciiTheme="minorHAnsi" w:hAnsiTheme="minorHAnsi" w:cstheme="minorHAnsi"/>
          <w:bCs/>
          <w:iCs/>
          <w:sz w:val="24"/>
        </w:rPr>
      </w:pPr>
      <w:r>
        <w:rPr>
          <w:rFonts w:asciiTheme="minorHAnsi" w:hAnsiTheme="minorHAnsi" w:cstheme="minorHAnsi"/>
          <w:bCs/>
          <w:iCs/>
          <w:sz w:val="24"/>
        </w:rPr>
        <w:t xml:space="preserve">É indispensável que a licitante observe com atenção a localização e a distância geografia entre a sede da empresa e os locais de prestação dos serviços de modo a evitar o </w:t>
      </w:r>
      <w:proofErr w:type="spellStart"/>
      <w:r>
        <w:rPr>
          <w:rFonts w:asciiTheme="minorHAnsi" w:hAnsiTheme="minorHAnsi" w:cstheme="minorHAnsi"/>
          <w:bCs/>
          <w:iCs/>
          <w:sz w:val="24"/>
        </w:rPr>
        <w:t>subdimensionamento</w:t>
      </w:r>
      <w:proofErr w:type="spellEnd"/>
      <w:r>
        <w:rPr>
          <w:rFonts w:asciiTheme="minorHAnsi" w:hAnsiTheme="minorHAnsi" w:cstheme="minorHAnsi"/>
          <w:bCs/>
          <w:iCs/>
          <w:sz w:val="24"/>
        </w:rPr>
        <w:t xml:space="preserve"> de sua proposta e eventuais sanções administrativas que venham a ser aplicadas devido a infrações administrativas.</w:t>
      </w:r>
    </w:p>
    <w:p w:rsidR="001B356E" w:rsidRDefault="0048278D">
      <w:pPr>
        <w:numPr>
          <w:ilvl w:val="1"/>
          <w:numId w:val="1"/>
        </w:numPr>
        <w:spacing w:before="120" w:after="120" w:line="276" w:lineRule="auto"/>
        <w:ind w:left="0" w:firstLine="0"/>
        <w:jc w:val="both"/>
        <w:rPr>
          <w:rFonts w:asciiTheme="minorHAnsi" w:hAnsiTheme="minorHAnsi" w:cstheme="minorHAnsi"/>
          <w:bCs/>
          <w:iCs/>
          <w:sz w:val="24"/>
        </w:rPr>
      </w:pPr>
      <w:r>
        <w:rPr>
          <w:rFonts w:asciiTheme="minorHAnsi" w:hAnsiTheme="minorHAnsi" w:cstheme="minorHAnsi"/>
          <w:bCs/>
          <w:iCs/>
          <w:sz w:val="24"/>
        </w:rPr>
        <w:t>Reitera-se que os valores que serão pagos à CONTRATADA estão diretamente vinculados aos serviços prestados.</w:t>
      </w:r>
    </w:p>
    <w:p w:rsidR="001B356E" w:rsidRDefault="0048278D">
      <w:pPr>
        <w:numPr>
          <w:ilvl w:val="1"/>
          <w:numId w:val="1"/>
        </w:numPr>
        <w:spacing w:before="120" w:after="120" w:line="276" w:lineRule="auto"/>
        <w:ind w:left="0" w:firstLine="0"/>
        <w:jc w:val="both"/>
        <w:rPr>
          <w:rFonts w:asciiTheme="minorHAnsi" w:hAnsiTheme="minorHAnsi" w:cstheme="minorHAnsi"/>
          <w:bCs/>
          <w:iCs/>
          <w:sz w:val="24"/>
        </w:rPr>
      </w:pPr>
      <w:r>
        <w:rPr>
          <w:rFonts w:asciiTheme="minorHAnsi" w:hAnsiTheme="minorHAnsi" w:cstheme="minorHAnsi"/>
          <w:bCs/>
          <w:iCs/>
          <w:sz w:val="24"/>
        </w:rPr>
        <w:t>Os quantitativos demandados são meramente estimados.</w:t>
      </w:r>
    </w:p>
    <w:p w:rsidR="001B356E" w:rsidRDefault="0048278D">
      <w:pPr>
        <w:numPr>
          <w:ilvl w:val="1"/>
          <w:numId w:val="1"/>
        </w:numPr>
        <w:spacing w:before="120" w:after="120" w:line="276" w:lineRule="auto"/>
        <w:ind w:left="0" w:firstLine="0"/>
        <w:jc w:val="both"/>
        <w:rPr>
          <w:rFonts w:asciiTheme="minorHAnsi" w:hAnsiTheme="minorHAnsi" w:cstheme="minorHAnsi"/>
          <w:bCs/>
          <w:iCs/>
          <w:sz w:val="24"/>
        </w:rPr>
      </w:pPr>
      <w:r>
        <w:rPr>
          <w:rFonts w:asciiTheme="minorHAnsi" w:hAnsiTheme="minorHAnsi" w:cstheme="minorHAnsi"/>
          <w:bCs/>
          <w:iCs/>
          <w:sz w:val="24"/>
        </w:rPr>
        <w:t>Não haverá pagamento referente a deslocamento ou estadia dos funcionários da CONTRATADA.</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OBRIGAÇÕES DA CONTRATANTE</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Exigir o cumprimento de todas as obrigações assumidas pela CONTRATADA, de acordo com as cláusulas contratuais e os termos de sua proposta;</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lastRenderedPageBreak/>
        <w:t>Notificar a CONTRATADA por escrito da ocorrência de eventuais imperfeições, falhas ou irregularidades constatadas no curso da execução dos serviços, fixando prazo para a sua correção, certificando-se que as soluções por ela propostas sejam as mais adequadas;</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Pagar à CONTRATADA o valor resultante da prestação do serviço, no prazo e condições estabelecidas neste Termo de Referência;</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 xml:space="preserve">Efetuar as retenções tributárias devidas sobre o valor da Nota Fiscal/Fatura da CONTRATADA, no que couber, em conformidade com o item </w:t>
      </w:r>
      <w:proofErr w:type="gramStart"/>
      <w:r>
        <w:rPr>
          <w:rFonts w:asciiTheme="minorHAnsi" w:hAnsiTheme="minorHAnsi" w:cstheme="minorHAnsi"/>
          <w:color w:val="000000"/>
          <w:sz w:val="24"/>
        </w:rPr>
        <w:t>6</w:t>
      </w:r>
      <w:proofErr w:type="gramEnd"/>
      <w:r>
        <w:rPr>
          <w:rFonts w:asciiTheme="minorHAnsi" w:hAnsiTheme="minorHAnsi" w:cstheme="minorHAnsi"/>
          <w:color w:val="000000"/>
          <w:sz w:val="24"/>
        </w:rPr>
        <w:t xml:space="preserve"> do Anexo XI da IN SEGES/MP n. 5/2017.</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Não praticar atos de ingerência na administração da CONTRATADA, tais como:</w:t>
      </w:r>
    </w:p>
    <w:p w:rsidR="001B356E" w:rsidRDefault="0048278D">
      <w:pPr>
        <w:pStyle w:val="PargrafodaLista"/>
        <w:numPr>
          <w:ilvl w:val="2"/>
          <w:numId w:val="1"/>
        </w:numPr>
        <w:spacing w:before="120" w:after="120" w:line="276" w:lineRule="auto"/>
        <w:ind w:left="567" w:firstLine="0"/>
        <w:jc w:val="both"/>
        <w:rPr>
          <w:rFonts w:asciiTheme="minorHAnsi" w:hAnsiTheme="minorHAnsi" w:cstheme="minorHAnsi"/>
          <w:color w:val="000000"/>
          <w:sz w:val="24"/>
        </w:rPr>
      </w:pPr>
      <w:proofErr w:type="gramStart"/>
      <w:r>
        <w:rPr>
          <w:rFonts w:asciiTheme="minorHAnsi" w:hAnsiTheme="minorHAnsi" w:cstheme="minorHAnsi"/>
          <w:color w:val="000000"/>
          <w:sz w:val="24"/>
        </w:rPr>
        <w:t>exercer</w:t>
      </w:r>
      <w:proofErr w:type="gramEnd"/>
      <w:r>
        <w:rPr>
          <w:rFonts w:asciiTheme="minorHAnsi" w:hAnsiTheme="minorHAnsi" w:cstheme="minorHAnsi"/>
          <w:color w:val="000000"/>
          <w:sz w:val="24"/>
        </w:rPr>
        <w:t xml:space="preserve"> o poder de mando sobre os empregados da CONTRATADA, devendo reportar-se somente aos prepostos ou responsáveis por ela indicados, exceto quando o objeto da contratação previr o atendimento direto, tais como nos serviços de recepção e apoio ao usuário;</w:t>
      </w:r>
    </w:p>
    <w:p w:rsidR="001B356E" w:rsidRDefault="0048278D">
      <w:pPr>
        <w:pStyle w:val="PargrafodaLista"/>
        <w:numPr>
          <w:ilvl w:val="2"/>
          <w:numId w:val="1"/>
        </w:numPr>
        <w:spacing w:before="120" w:after="120" w:line="276" w:lineRule="auto"/>
        <w:ind w:left="567" w:firstLine="0"/>
        <w:jc w:val="both"/>
        <w:rPr>
          <w:rFonts w:asciiTheme="minorHAnsi" w:hAnsiTheme="minorHAnsi" w:cstheme="minorHAnsi"/>
          <w:sz w:val="24"/>
        </w:rPr>
      </w:pPr>
      <w:proofErr w:type="gramStart"/>
      <w:r>
        <w:rPr>
          <w:rFonts w:asciiTheme="minorHAnsi" w:hAnsiTheme="minorHAnsi" w:cstheme="minorHAnsi"/>
          <w:sz w:val="24"/>
        </w:rPr>
        <w:t>direcionar</w:t>
      </w:r>
      <w:proofErr w:type="gramEnd"/>
      <w:r>
        <w:rPr>
          <w:rFonts w:asciiTheme="minorHAnsi" w:hAnsiTheme="minorHAnsi" w:cstheme="minorHAnsi"/>
          <w:sz w:val="24"/>
        </w:rPr>
        <w:t xml:space="preserve"> a contratação de pessoas para trabalhar nas empresas </w:t>
      </w:r>
      <w:proofErr w:type="spellStart"/>
      <w:r>
        <w:rPr>
          <w:rFonts w:asciiTheme="minorHAnsi" w:hAnsiTheme="minorHAnsi" w:cstheme="minorHAnsi"/>
          <w:sz w:val="24"/>
        </w:rPr>
        <w:t>CONTRATADAs</w:t>
      </w:r>
      <w:proofErr w:type="spellEnd"/>
      <w:r>
        <w:rPr>
          <w:rFonts w:asciiTheme="minorHAnsi" w:hAnsiTheme="minorHAnsi" w:cstheme="minorHAnsi"/>
          <w:sz w:val="24"/>
        </w:rPr>
        <w:t>;</w:t>
      </w:r>
    </w:p>
    <w:p w:rsidR="001B356E" w:rsidRDefault="0048278D">
      <w:pPr>
        <w:pStyle w:val="PargrafodaLista"/>
        <w:numPr>
          <w:ilvl w:val="2"/>
          <w:numId w:val="1"/>
        </w:numPr>
        <w:spacing w:before="120" w:after="120" w:line="276" w:lineRule="auto"/>
        <w:ind w:left="567" w:firstLine="0"/>
        <w:jc w:val="both"/>
        <w:rPr>
          <w:rFonts w:asciiTheme="minorHAnsi" w:hAnsiTheme="minorHAnsi" w:cstheme="minorHAnsi"/>
          <w:color w:val="000000"/>
          <w:sz w:val="24"/>
        </w:rPr>
      </w:pPr>
      <w:proofErr w:type="gramStart"/>
      <w:r>
        <w:rPr>
          <w:rFonts w:asciiTheme="minorHAnsi" w:hAnsiTheme="minorHAnsi" w:cstheme="minorHAnsi"/>
          <w:color w:val="000000"/>
          <w:sz w:val="24"/>
        </w:rPr>
        <w:t>considerar</w:t>
      </w:r>
      <w:proofErr w:type="gramEnd"/>
      <w:r>
        <w:rPr>
          <w:rFonts w:asciiTheme="minorHAnsi" w:hAnsiTheme="minorHAnsi" w:cstheme="minorHAnsi"/>
          <w:color w:val="000000"/>
          <w:sz w:val="24"/>
        </w:rPr>
        <w:t xml:space="preserve"> os trabalhadores da CONTRATADA como colaboradores eventuais do próprio órgão ou entidade responsável pela contratação, especialmente para efeito de concessão de diárias e passagens.</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sz w:val="24"/>
        </w:rPr>
        <w:t xml:space="preserve">Fornecer por escrito </w:t>
      </w:r>
      <w:proofErr w:type="gramStart"/>
      <w:r>
        <w:rPr>
          <w:rFonts w:asciiTheme="minorHAnsi" w:hAnsiTheme="minorHAnsi" w:cstheme="minorHAnsi"/>
          <w:sz w:val="24"/>
        </w:rPr>
        <w:t>as</w:t>
      </w:r>
      <w:proofErr w:type="gramEnd"/>
      <w:r>
        <w:rPr>
          <w:rFonts w:asciiTheme="minorHAnsi" w:hAnsiTheme="minorHAnsi" w:cstheme="minorHAnsi"/>
          <w:sz w:val="24"/>
        </w:rPr>
        <w:t xml:space="preserve"> informações necessárias para o desenvolvimento dos serviços objeto </w:t>
      </w:r>
      <w:r>
        <w:rPr>
          <w:rFonts w:asciiTheme="minorHAnsi" w:hAnsiTheme="minorHAnsi" w:cstheme="minorHAnsi"/>
          <w:color w:val="000000"/>
          <w:sz w:val="24"/>
        </w:rPr>
        <w:t>do contrato;</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Realizar avaliações periódicas da qualidade dos serviços, após seu recebimento;</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 xml:space="preserve">Cientificar o órgão de representação judicial da Advocacia-Geral da União para adoção das medidas cabíveis quando do descumprimento das obrigações pela CONTRATADA; </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 xml:space="preserve">Arquivar, entre outros documentos, projetos, "as </w:t>
      </w:r>
      <w:proofErr w:type="spellStart"/>
      <w:r>
        <w:rPr>
          <w:rFonts w:asciiTheme="minorHAnsi" w:hAnsiTheme="minorHAnsi" w:cstheme="minorHAnsi"/>
          <w:color w:val="000000"/>
          <w:sz w:val="24"/>
        </w:rPr>
        <w:t>built</w:t>
      </w:r>
      <w:proofErr w:type="spellEnd"/>
      <w:r>
        <w:rPr>
          <w:rFonts w:asciiTheme="minorHAnsi" w:hAnsiTheme="minorHAnsi" w:cstheme="minorHAnsi"/>
          <w:color w:val="000000"/>
          <w:sz w:val="24"/>
        </w:rPr>
        <w:t>", especificações técnicas, orçamentos, termos de recebimento, contratos e aditamentos, relatórios de inspeções técnicas após o recebimento do serviço e notificações expedidas;</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Fiscalizar o cumprimento dos requisitos legais, quando a CONTRATADA houver se beneficiado da preferência estabelecida pelo art. 3º, § 5º, da Lei nº 8.666, de 1993.</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lastRenderedPageBreak/>
        <w:t>OBRIGAÇÕES DA CONTRATADA</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Executar os serviços conforme especificações deste Termo de Referência e de sua proposta, com a alocação dos empregados necessários ao perfeito cumprimento das cláusulas contratuais, além de fornecer e utilizar os materiais e equipamentos, ferramentas e utensílios necessários, na qualidade e quantidade mínimas especificadas neste Termo de Referência e em sua proposta;</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Providenciar a limpeza dos espaços que sofreram intervenção e a correta destinação dos resíduos produzidos em perfeito atendimento a Legislação Ambiental e Sanitária em vigor;</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Reparar, corrigir, remover ou substituir, às suas expensas, no total ou em parte, no prazo fixado pelo fiscal do contrato, os serviços efetuados em que se verificarem vícios, defeitos ou incorreções resultantes da execução ou dos materiais empregados;</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 xml:space="preserve">Responsabilizar-se pelos vícios e danos decorrentes da execução do objeto, bem como por todo e qualquer dano causado à União ou à entidade federal, devendo ressarcir imediatamente a Administração em sua integralidade, ficando a CONTRATANTE autorizada a descontar da garantia, </w:t>
      </w:r>
      <w:proofErr w:type="gramStart"/>
      <w:r>
        <w:rPr>
          <w:rFonts w:asciiTheme="minorHAnsi" w:hAnsiTheme="minorHAnsi" w:cstheme="minorHAnsi"/>
          <w:color w:val="000000"/>
          <w:sz w:val="24"/>
        </w:rPr>
        <w:t>caso exigida</w:t>
      </w:r>
      <w:proofErr w:type="gramEnd"/>
      <w:r>
        <w:rPr>
          <w:rFonts w:asciiTheme="minorHAnsi" w:hAnsiTheme="minorHAnsi" w:cstheme="minorHAnsi"/>
          <w:color w:val="000000"/>
          <w:sz w:val="24"/>
        </w:rPr>
        <w:t xml:space="preserve"> no edital, ou dos pagamentos devidos à CONTRATADA, o valor correspondente aos danos sofridos;</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Utilizar empregados habilitados e com conhecimentos básicos dos serviços a serem executados, em conformidade com as normas e determinações em vigor;</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Vedar a utilização, na execução dos serviços, de empregado que seja familiar de agente público ocupante de cargo em comissão ou função de confiança no órgão CONTRATANTE, nos termos do artigo 7° do Decreto n° 7.203, de 2010;</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Vedar a utilização de mão de obra sem a devida observância à Legislação Trabalhista;</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color w:val="000000"/>
          <w:sz w:val="24"/>
        </w:rPr>
        <w:t xml:space="preserve">Quando não for possível a verificação da regularidade no Sistema de Cadastro de Fornecedores – SICAF, a empresa CONTRATADA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w:t>
      </w:r>
      <w:r>
        <w:rPr>
          <w:rFonts w:asciiTheme="minorHAnsi" w:hAnsiTheme="minorHAnsi" w:cstheme="minorHAnsi"/>
          <w:sz w:val="24"/>
        </w:rPr>
        <w:t xml:space="preserve">perante a Fazenda Municipal ou Distrital do domicílio ou sede do contratado; 4) Certidão de Regularidade do FGTS – </w:t>
      </w:r>
      <w:r>
        <w:rPr>
          <w:rFonts w:asciiTheme="minorHAnsi" w:hAnsiTheme="minorHAnsi" w:cstheme="minorHAnsi"/>
          <w:sz w:val="24"/>
        </w:rPr>
        <w:lastRenderedPageBreak/>
        <w:t xml:space="preserve">CRF; e 5) Certidão Negativa de Débitos Trabalhistas – CNDT, conforme alínea "c" do item 10.2 do Anexo VIII-B da IN SEGES/MP n. 5/2017; </w:t>
      </w:r>
      <w:proofErr w:type="gramStart"/>
      <w:r>
        <w:rPr>
          <w:rFonts w:asciiTheme="minorHAnsi" w:hAnsiTheme="minorHAnsi" w:cstheme="minorHAnsi"/>
          <w:sz w:val="24"/>
        </w:rPr>
        <w:tab/>
      </w:r>
      <w:proofErr w:type="gramEnd"/>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rPr>
        <w:t>Responsabilizar</w:t>
      </w:r>
      <w:r>
        <w:rPr>
          <w:rFonts w:asciiTheme="minorHAnsi" w:hAnsiTheme="minorHAnsi" w:cstheme="minorHAnsi"/>
          <w:color w:val="000000"/>
          <w:sz w:val="24"/>
        </w:rPr>
        <w:t xml:space="preserve">-se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 </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Comunicar ao Fiscal do contrato, no prazo de 24 (vinte e quatro) horas, qualquer ocorrência anormal ou </w:t>
      </w:r>
      <w:r>
        <w:rPr>
          <w:rFonts w:asciiTheme="minorHAnsi" w:hAnsiTheme="minorHAnsi" w:cstheme="minorHAnsi"/>
          <w:color w:val="000000"/>
          <w:sz w:val="24"/>
        </w:rPr>
        <w:t>acidente</w:t>
      </w:r>
      <w:r>
        <w:rPr>
          <w:rFonts w:asciiTheme="minorHAnsi" w:hAnsiTheme="minorHAnsi" w:cstheme="minorHAnsi"/>
          <w:sz w:val="24"/>
        </w:rPr>
        <w:t xml:space="preserve"> que se verifique no local dos serviços.</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sz w:val="24"/>
        </w:rPr>
        <w:t>Prestar todo esclarecimento ou informação solicitada pela CONTRATANTE ou por seus prepostos, garantindo-lhes o acesso, a qualquer tempo, ao local dos trabalhos, bem como aos documentos relativos à execução do empreendimento.</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sz w:val="24"/>
        </w:rPr>
        <w:t>Paralisar, por determinação da CONTRATANTE, qualquer atividade que não esteja sendo executada de acordo com a boa técnica ou que ponha em risco a segurança de pessoas ou bens de terceiros.</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sz w:val="24"/>
        </w:rPr>
        <w:t>Promover a guarda, manutenção e vigilância de materiais, ferramentas, e tudo o que for necessário à execução dos serviços, durante a vigência do contrato.</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Promover a organização técnica e administrativa dos serviços, de modo a conduzi-los eficaz e eficientemente, de acordo com os documentos e especificações que integram este Termo de Referência, no prazo determinado.</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Conduzir os trabalhos com estrita observância às normas da legislação pertinente, cumprindo as determinações dos Poderes Públicos, mantendo sempre limpo o local dos serviços e nas melhores condições de segurança, higiene e disciplina.</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Submeter previamente, por escrito, à CONTRATANTE, para análise e aprovação, quaisquer mudanças nos métodos executivos que fujam às especificações do memorial descritivo.</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Não permitir a utilização de qualquer trabalho do menor de dezesseis anos, exceto na condição de aprendiz para os maiores de quatorze anos; nem permitir a utilização do trabalho do menor de dezoito anos em trabalho noturno, perigoso ou insalubre;</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lastRenderedPageBreak/>
        <w:t xml:space="preserve"> Manter durante toda a vigência do contrato, em compatibilidade com as obrigações assumidas, todas as condições de habilitação e qualificação exigidas na licitação;</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Manter número telefônico e endereço de e-mail atualizado e em perfeito funcionamento durante toda a vigência do contrato;</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Manter atualizado, junto a CONTRATANTE e ao SICAF, o endereço da empresa;</w:t>
      </w:r>
    </w:p>
    <w:p w:rsidR="001B356E" w:rsidRDefault="0048278D">
      <w:pPr>
        <w:pStyle w:val="PargrafodaLista"/>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themeColor="text1"/>
          <w:sz w:val="24"/>
        </w:rPr>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r>
        <w:rPr>
          <w:rFonts w:asciiTheme="minorHAnsi" w:hAnsiTheme="minorHAnsi" w:cstheme="minorHAnsi"/>
          <w:i/>
          <w:iCs/>
          <w:color w:val="000000" w:themeColor="text1"/>
          <w:sz w:val="24"/>
        </w:rPr>
        <w:t>.</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Guardar sigilo sobre todas as informações obtidas em decorrência do cumprimento do contrato;</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sz w:val="24"/>
        </w:rPr>
        <w:t>Cumprir, além dos postulados legais vigentes de âmbito federal, estadual ou municipal, as normas de segurança da CONTRATANTE;</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Prestar os serviços dentro dos parâmetros e rotinas estabelecidos, fornecendo todos os materiais, equipamentos e utensílios em quantidade, qualidade e tecnologia adequadas, com a observância às recomendações aceitas pela boa técnica, normas e legislação;</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Assegurar à CONTRATANTE, em conformidade com o previsto no subitem 6.1, “</w:t>
      </w:r>
      <w:proofErr w:type="spellStart"/>
      <w:r>
        <w:rPr>
          <w:rFonts w:asciiTheme="minorHAnsi" w:hAnsiTheme="minorHAnsi" w:cstheme="minorHAnsi"/>
          <w:sz w:val="24"/>
        </w:rPr>
        <w:t>a”e</w:t>
      </w:r>
      <w:proofErr w:type="spellEnd"/>
      <w:r>
        <w:rPr>
          <w:rFonts w:asciiTheme="minorHAnsi" w:hAnsiTheme="minorHAnsi" w:cstheme="minorHAnsi"/>
          <w:sz w:val="24"/>
        </w:rPr>
        <w:t xml:space="preserve"> “b”, do Anexo VII – F da Instrução Normativa SEGES/MP nº 5, de 25/05/2017:</w:t>
      </w:r>
    </w:p>
    <w:p w:rsidR="001B356E" w:rsidRDefault="0048278D">
      <w:pPr>
        <w:numPr>
          <w:ilvl w:val="2"/>
          <w:numId w:val="1"/>
        </w:numPr>
        <w:spacing w:before="120" w:after="120" w:line="276" w:lineRule="auto"/>
        <w:ind w:left="567" w:firstLine="0"/>
        <w:jc w:val="both"/>
        <w:rPr>
          <w:rFonts w:asciiTheme="minorHAnsi" w:hAnsiTheme="minorHAnsi" w:cstheme="minorHAnsi"/>
          <w:sz w:val="24"/>
        </w:rPr>
      </w:pPr>
      <w:r>
        <w:rPr>
          <w:rFonts w:asciiTheme="minorHAnsi" w:hAnsiTheme="minorHAnsi" w:cstheme="minorHAnsi"/>
          <w:sz w:val="24"/>
        </w:rPr>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rsidR="001B356E" w:rsidRDefault="0048278D">
      <w:pPr>
        <w:numPr>
          <w:ilvl w:val="2"/>
          <w:numId w:val="1"/>
        </w:numPr>
        <w:spacing w:before="120" w:after="120" w:line="276" w:lineRule="auto"/>
        <w:ind w:left="567" w:firstLine="0"/>
        <w:jc w:val="both"/>
        <w:rPr>
          <w:rFonts w:asciiTheme="minorHAnsi" w:hAnsiTheme="minorHAnsi" w:cstheme="minorHAnsi"/>
          <w:sz w:val="24"/>
        </w:rPr>
      </w:pPr>
      <w:r>
        <w:rPr>
          <w:rFonts w:asciiTheme="minorHAnsi" w:hAnsiTheme="minorHAnsi" w:cstheme="minorHAnsi"/>
          <w:sz w:val="24"/>
        </w:rPr>
        <w:lastRenderedPageBreak/>
        <w:t xml:space="preserve">Os direitos autorais da solução, do projeto, de suas especificações técnicas, da </w:t>
      </w:r>
      <w:proofErr w:type="gramStart"/>
      <w:r>
        <w:rPr>
          <w:rFonts w:asciiTheme="minorHAnsi" w:hAnsiTheme="minorHAnsi" w:cstheme="minorHAnsi"/>
          <w:sz w:val="24"/>
        </w:rPr>
        <w:t>documentação produzida e congêneres</w:t>
      </w:r>
      <w:proofErr w:type="gramEnd"/>
      <w:r>
        <w:rPr>
          <w:rFonts w:asciiTheme="minorHAnsi" w:hAnsiTheme="minorHAnsi" w:cstheme="minorHAnsi"/>
          <w:sz w:val="24"/>
        </w:rPr>
        <w:t>,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rsidR="001B356E" w:rsidRDefault="0048278D">
      <w:pPr>
        <w:pStyle w:val="Nivel1"/>
        <w:numPr>
          <w:ilvl w:val="0"/>
          <w:numId w:val="1"/>
        </w:numPr>
        <w:spacing w:before="0"/>
        <w:ind w:left="0" w:firstLine="0"/>
        <w:rPr>
          <w:rFonts w:asciiTheme="minorHAnsi" w:hAnsiTheme="minorHAnsi" w:cstheme="minorHAnsi"/>
          <w:sz w:val="24"/>
          <w:szCs w:val="24"/>
        </w:rPr>
      </w:pPr>
      <w:r>
        <w:rPr>
          <w:rFonts w:asciiTheme="minorHAnsi" w:hAnsiTheme="minorHAnsi" w:cstheme="minorHAnsi"/>
          <w:sz w:val="24"/>
          <w:szCs w:val="24"/>
        </w:rPr>
        <w:t>DA SUBCONTRATAÇÃO</w:t>
      </w:r>
      <w:proofErr w:type="gramStart"/>
      <w:r>
        <w:rPr>
          <w:rFonts w:asciiTheme="minorHAnsi" w:hAnsiTheme="minorHAnsi" w:cstheme="minorHAnsi"/>
          <w:sz w:val="24"/>
          <w:szCs w:val="24"/>
        </w:rPr>
        <w:t xml:space="preserve">  </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proofErr w:type="gramEnd"/>
      <w:r>
        <w:rPr>
          <w:rFonts w:asciiTheme="minorHAnsi" w:hAnsiTheme="minorHAnsi" w:cstheme="minorHAnsi"/>
          <w:sz w:val="24"/>
        </w:rPr>
        <w:t>Não será admitida a subcontratação, quarteirização ou sub-rogação do objeto licitatório.</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O objeto licitatório será executado exclusivamente pela CONTRATADA através de seus funcionários.</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ALTERAÇÃO SUBJETIVA</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 xml:space="preserve">CONTROLE E FISCALIZAÇÃO DA EXECUÇÃO </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 xml:space="preserve">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w:t>
      </w:r>
      <w:proofErr w:type="spellStart"/>
      <w:r>
        <w:rPr>
          <w:rFonts w:asciiTheme="minorHAnsi" w:hAnsiTheme="minorHAnsi" w:cstheme="minorHAnsi"/>
          <w:sz w:val="24"/>
          <w:lang w:eastAsia="en-US"/>
        </w:rPr>
        <w:t>arts</w:t>
      </w:r>
      <w:proofErr w:type="spellEnd"/>
      <w:r>
        <w:rPr>
          <w:rFonts w:asciiTheme="minorHAnsi" w:hAnsiTheme="minorHAnsi" w:cstheme="minorHAnsi"/>
          <w:sz w:val="24"/>
          <w:lang w:eastAsia="en-US"/>
        </w:rPr>
        <w:t>. 67 e 73 da Lei nº 8.666, de 1993.</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O representante da CONTRATANTE deverá ter a qualificação necessária para o acompanhamento e controle da execução dos serviços e do contrato.</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A verificação da adequação da prestação do serviço deverá ser realizada com base nos critérios previstos neste Termo de Referência.</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 xml:space="preserve">A fiscalização do contrato, ao verificar que houve </w:t>
      </w:r>
      <w:proofErr w:type="spellStart"/>
      <w:r>
        <w:rPr>
          <w:rFonts w:asciiTheme="minorHAnsi" w:hAnsiTheme="minorHAnsi" w:cstheme="minorHAnsi"/>
          <w:sz w:val="24"/>
          <w:lang w:eastAsia="en-US"/>
        </w:rPr>
        <w:t>subdimensionamento</w:t>
      </w:r>
      <w:proofErr w:type="spellEnd"/>
      <w:r>
        <w:rPr>
          <w:rFonts w:asciiTheme="minorHAnsi" w:hAnsiTheme="minorHAnsi" w:cstheme="minorHAnsi"/>
          <w:sz w:val="24"/>
          <w:lang w:eastAsia="en-US"/>
        </w:rPr>
        <w:t xml:space="preserve"> da produtividade pactuada, sem perda da qualidade na execução do serviço, deverá </w:t>
      </w:r>
      <w:r>
        <w:rPr>
          <w:rFonts w:asciiTheme="minorHAnsi" w:hAnsiTheme="minorHAnsi" w:cstheme="minorHAnsi"/>
          <w:sz w:val="24"/>
          <w:lang w:eastAsia="en-US"/>
        </w:rPr>
        <w:lastRenderedPageBreak/>
        <w:t>comunicar à autoridade responsável para que esta promova a adequação contratual à produtividade efetivamente realizada, respeitando-se os limites de alteração dos valores contratuais previstos no § 1º do artigo 65 da Lei nº 8.666, de 1993.</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 xml:space="preserve">A conformidade do material/técnica/equipamento a ser utilizado na execução dos serviços deverá ser verificada juntamente com o documento da CONTRATADA que contenha a relação detalhada dos mesmos, de acordo com o estabelecido neste Termo de Referência, informando as respectivas quantidades e especificações técnicas, tais como: </w:t>
      </w:r>
      <w:proofErr w:type="gramStart"/>
      <w:r>
        <w:rPr>
          <w:rFonts w:asciiTheme="minorHAnsi" w:hAnsiTheme="minorHAnsi" w:cstheme="minorHAnsi"/>
          <w:sz w:val="24"/>
          <w:lang w:eastAsia="en-US"/>
        </w:rPr>
        <w:t>marca,</w:t>
      </w:r>
      <w:proofErr w:type="gramEnd"/>
      <w:r>
        <w:rPr>
          <w:rFonts w:asciiTheme="minorHAnsi" w:hAnsiTheme="minorHAnsi" w:cstheme="minorHAnsi"/>
          <w:sz w:val="24"/>
          <w:lang w:eastAsia="en-US"/>
        </w:rPr>
        <w:t xml:space="preserve"> qualidade e forma de uso.</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O descumprimento total ou parcial das obrigações e responsabilidades assumidas pela CONTRATADA ensejará a aplicação de sanções administrativas, previstas neste Termo de Referência e na legislação vigente, podendo culminar em rescisão contratual, conforme disposto nos artigos 77 e 87 da Lei nº 8.666, de 1993.</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 xml:space="preserve">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trabalho, não comprometa o desempenho de todas as ações relacionadas à Gestão do Contrato. </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A fiscalização técnica dos contratos avaliará constantemente a execução do objeto e utilizará </w:t>
      </w:r>
      <w:r>
        <w:rPr>
          <w:rFonts w:asciiTheme="minorHAnsi" w:hAnsiTheme="minorHAnsi" w:cstheme="minorHAnsi"/>
          <w:iCs/>
          <w:sz w:val="24"/>
        </w:rPr>
        <w:t xml:space="preserve">o Instrumento de </w:t>
      </w:r>
      <w:r>
        <w:rPr>
          <w:rFonts w:asciiTheme="minorHAnsi" w:hAnsiTheme="minorHAnsi" w:cstheme="minorHAnsi"/>
          <w:iCs/>
          <w:sz w:val="24"/>
          <w:lang w:eastAsia="en-US"/>
        </w:rPr>
        <w:t>Medição</w:t>
      </w:r>
      <w:r>
        <w:rPr>
          <w:rFonts w:asciiTheme="minorHAnsi" w:hAnsiTheme="minorHAnsi" w:cstheme="minorHAnsi"/>
          <w:iCs/>
          <w:sz w:val="24"/>
        </w:rPr>
        <w:t xml:space="preserve"> de Resultado (IMR), conforme modelo em anexo ao Edital, ou outro instrumento substituto para aferição da qualidade da prestação dos serviços</w:t>
      </w:r>
      <w:r>
        <w:rPr>
          <w:rFonts w:asciiTheme="minorHAnsi" w:hAnsiTheme="minorHAnsi" w:cstheme="minorHAnsi"/>
          <w:sz w:val="24"/>
        </w:rPr>
        <w:t>, devendo haver o redimensionamento no pagamento com base nos indicadores estabelecidos, sempre que a CONTRATADA:</w:t>
      </w:r>
    </w:p>
    <w:p w:rsidR="001B356E" w:rsidRDefault="0048278D">
      <w:pPr>
        <w:spacing w:before="120" w:after="120" w:line="276" w:lineRule="auto"/>
        <w:ind w:left="567"/>
        <w:jc w:val="both"/>
        <w:rPr>
          <w:rFonts w:asciiTheme="minorHAnsi" w:hAnsiTheme="minorHAnsi" w:cstheme="minorHAnsi"/>
          <w:sz w:val="24"/>
        </w:rPr>
      </w:pPr>
      <w:r>
        <w:rPr>
          <w:rFonts w:asciiTheme="minorHAnsi" w:hAnsiTheme="minorHAnsi" w:cstheme="minorHAnsi"/>
          <w:sz w:val="24"/>
        </w:rPr>
        <w:t xml:space="preserve">a) não produzir os resultados, deixar de executar, ou não executar com a qualidade mínima exigida as atividades </w:t>
      </w:r>
      <w:proofErr w:type="spellStart"/>
      <w:proofErr w:type="gramStart"/>
      <w:r>
        <w:rPr>
          <w:rFonts w:asciiTheme="minorHAnsi" w:hAnsiTheme="minorHAnsi" w:cstheme="minorHAnsi"/>
          <w:sz w:val="24"/>
        </w:rPr>
        <w:t>CONTRATADAs</w:t>
      </w:r>
      <w:proofErr w:type="spellEnd"/>
      <w:proofErr w:type="gramEnd"/>
      <w:r>
        <w:rPr>
          <w:rFonts w:asciiTheme="minorHAnsi" w:hAnsiTheme="minorHAnsi" w:cstheme="minorHAnsi"/>
          <w:sz w:val="24"/>
        </w:rPr>
        <w:t>; ou</w:t>
      </w:r>
    </w:p>
    <w:p w:rsidR="001B356E" w:rsidRDefault="0048278D">
      <w:pPr>
        <w:spacing w:before="120" w:after="120" w:line="276" w:lineRule="auto"/>
        <w:ind w:left="567"/>
        <w:jc w:val="both"/>
        <w:rPr>
          <w:rFonts w:asciiTheme="minorHAnsi" w:hAnsiTheme="minorHAnsi" w:cstheme="minorHAnsi"/>
          <w:sz w:val="24"/>
        </w:rPr>
      </w:pPr>
      <w:r>
        <w:rPr>
          <w:rFonts w:asciiTheme="minorHAnsi" w:hAnsiTheme="minorHAnsi" w:cstheme="minorHAnsi"/>
          <w:sz w:val="24"/>
        </w:rPr>
        <w:t>b) deixar de utilizar materiais e recursos humanos exigidos para a execução do serviço, ou utilizá-los com qualidade ou quantidade inferior à demandada.</w:t>
      </w:r>
    </w:p>
    <w:p w:rsidR="001B356E" w:rsidRDefault="0048278D">
      <w:pPr>
        <w:numPr>
          <w:ilvl w:val="2"/>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lastRenderedPageBreak/>
        <w:t xml:space="preserve">A </w:t>
      </w:r>
      <w:r>
        <w:rPr>
          <w:rFonts w:asciiTheme="minorHAnsi" w:hAnsiTheme="minorHAnsi" w:cstheme="minorHAnsi"/>
          <w:sz w:val="24"/>
          <w:lang w:eastAsia="en-US"/>
        </w:rPr>
        <w:t>utilização</w:t>
      </w:r>
      <w:r>
        <w:rPr>
          <w:rFonts w:asciiTheme="minorHAnsi" w:hAnsiTheme="minorHAnsi" w:cstheme="minorHAnsi"/>
          <w:sz w:val="24"/>
        </w:rPr>
        <w:t xml:space="preserve"> do IMR não impede a aplicação concomitante de outros mecanismos para a avaliação da prestação dos serviços.</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O fiscal técnico deverá apresentar ao preposto da CONTRATADA a avaliação da execução do objeto ou, se for o caso, a avaliação de desempenho e qualidade da prestação dos serviços realizada. </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Em hipótese alguma, será admitido que a própria CONTRATADA </w:t>
      </w:r>
      <w:proofErr w:type="gramStart"/>
      <w:r>
        <w:rPr>
          <w:rFonts w:asciiTheme="minorHAnsi" w:hAnsiTheme="minorHAnsi" w:cstheme="minorHAnsi"/>
          <w:sz w:val="24"/>
        </w:rPr>
        <w:t>materialize</w:t>
      </w:r>
      <w:proofErr w:type="gramEnd"/>
      <w:r>
        <w:rPr>
          <w:rFonts w:asciiTheme="minorHAnsi" w:hAnsiTheme="minorHAnsi" w:cstheme="minorHAnsi"/>
          <w:sz w:val="24"/>
        </w:rPr>
        <w:t xml:space="preserve"> a avaliação de desempenho e qualidade da prestação dos serviços realizada. </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A CONTRATADA poderá apresentar justificativa para a prestação do serviço com menor nível de conformidade, que poderá ser aceita pelo fiscal técnico, desde que comprovada </w:t>
      </w:r>
      <w:proofErr w:type="gramStart"/>
      <w:r>
        <w:rPr>
          <w:rFonts w:asciiTheme="minorHAnsi" w:hAnsiTheme="minorHAnsi" w:cstheme="minorHAnsi"/>
          <w:sz w:val="24"/>
        </w:rPr>
        <w:t>a</w:t>
      </w:r>
      <w:proofErr w:type="gramEnd"/>
      <w:r>
        <w:rPr>
          <w:rFonts w:asciiTheme="minorHAnsi" w:hAnsiTheme="minorHAnsi" w:cstheme="minorHAnsi"/>
          <w:sz w:val="24"/>
        </w:rPr>
        <w:t xml:space="preserve"> excepcionalidade da ocorrência, resultante exclusivamente de fatores imprevisíveis e alheios ao controle do prestador. </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Na hipótese de comportamento contínuo de desconformidade da prestação do serviço em relação à qualidade exigida, bem como quando esta ultrapassar os níveis mínimos toleráveis previstos nos indicadores, além dos fatores redutores, </w:t>
      </w:r>
      <w:proofErr w:type="gramStart"/>
      <w:r>
        <w:rPr>
          <w:rFonts w:asciiTheme="minorHAnsi" w:hAnsiTheme="minorHAnsi" w:cstheme="minorHAnsi"/>
          <w:sz w:val="24"/>
        </w:rPr>
        <w:t>devem ser</w:t>
      </w:r>
      <w:proofErr w:type="gramEnd"/>
      <w:r>
        <w:rPr>
          <w:rFonts w:asciiTheme="minorHAnsi" w:hAnsiTheme="minorHAnsi" w:cstheme="minorHAnsi"/>
          <w:sz w:val="24"/>
        </w:rPr>
        <w:t xml:space="preserve"> aplicadas as sanções à CONTRATADA de acordo com as regras previstas no ato convocatório. </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O fiscal técnico poderá realizar avaliação diária, semanal ou mensal, desde que o período escolhido seja suficiente para avaliar ou, se for o caso, aferir o desempenho e qualidade da prestação dos serviços. </w:t>
      </w:r>
    </w:p>
    <w:p w:rsidR="001B356E" w:rsidRDefault="0048278D">
      <w:pPr>
        <w:pStyle w:val="PargrafodaLista"/>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As disposições previstas nesta cláusula não excluem o disposto no Anexo VIII da Instrução Normativa SLTI/MP nº 05, de 2017, aplicável no que for pertinente à contratação.</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w:t>
      </w:r>
      <w:r>
        <w:rPr>
          <w:rFonts w:asciiTheme="minorHAnsi" w:hAnsiTheme="minorHAnsi" w:cstheme="minorHAnsi"/>
          <w:sz w:val="24"/>
        </w:rPr>
        <w:lastRenderedPageBreak/>
        <w:t xml:space="preserve">implica corresponsabilidade da CONTRATANTE ou de seus agentes, gestores e fiscais, de conformidade com o art. 70 da Lei nº 8.666, de 1993. </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DO RECEBIMENTO E ACEITAÇÃO DO OBJETO</w:t>
      </w:r>
      <w:proofErr w:type="gramStart"/>
      <w:r>
        <w:rPr>
          <w:rFonts w:asciiTheme="minorHAnsi" w:hAnsiTheme="minorHAnsi" w:cstheme="minorHAnsi"/>
          <w:sz w:val="24"/>
          <w:szCs w:val="24"/>
        </w:rPr>
        <w:t xml:space="preserve">  </w:t>
      </w:r>
    </w:p>
    <w:p w:rsidR="001B356E" w:rsidRDefault="0048278D">
      <w:pPr>
        <w:numPr>
          <w:ilvl w:val="1"/>
          <w:numId w:val="1"/>
        </w:numPr>
        <w:spacing w:before="120" w:after="120" w:line="276" w:lineRule="auto"/>
        <w:ind w:left="0" w:firstLine="0"/>
        <w:jc w:val="both"/>
        <w:rPr>
          <w:rFonts w:asciiTheme="minorHAnsi" w:hAnsiTheme="minorHAnsi" w:cstheme="minorHAnsi"/>
          <w:color w:val="000000" w:themeColor="text1"/>
          <w:sz w:val="24"/>
          <w:lang w:eastAsia="en-US"/>
        </w:rPr>
      </w:pPr>
      <w:proofErr w:type="gramEnd"/>
      <w:r>
        <w:rPr>
          <w:rFonts w:asciiTheme="minorHAnsi" w:hAnsiTheme="minorHAnsi" w:cstheme="minorHAnsi"/>
          <w:iCs/>
          <w:sz w:val="24"/>
        </w:rPr>
        <w:t xml:space="preserve">A emissão da Nota Fiscal/Fatura deve ser precedida do recebimento definitivo dos serviços, nos termos abaixo. </w:t>
      </w:r>
    </w:p>
    <w:p w:rsidR="001B356E" w:rsidRDefault="0048278D">
      <w:pPr>
        <w:numPr>
          <w:ilvl w:val="1"/>
          <w:numId w:val="1"/>
        </w:numPr>
        <w:spacing w:before="120" w:after="120" w:line="276" w:lineRule="auto"/>
        <w:ind w:left="0" w:firstLine="0"/>
        <w:jc w:val="both"/>
        <w:rPr>
          <w:rFonts w:asciiTheme="minorHAnsi" w:hAnsiTheme="minorHAnsi" w:cstheme="minorHAnsi"/>
          <w:iCs/>
          <w:sz w:val="24"/>
          <w:lang w:eastAsia="en-US"/>
        </w:rPr>
      </w:pPr>
      <w:r>
        <w:rPr>
          <w:rFonts w:asciiTheme="minorHAnsi" w:hAnsiTheme="minorHAnsi" w:cstheme="minorHAnsi"/>
          <w:iCs/>
          <w:sz w:val="24"/>
        </w:rPr>
        <w:t>No</w:t>
      </w:r>
      <w:r>
        <w:rPr>
          <w:rFonts w:asciiTheme="minorHAnsi" w:hAnsiTheme="minorHAnsi" w:cstheme="minorHAnsi"/>
          <w:iCs/>
          <w:sz w:val="24"/>
          <w:lang w:eastAsia="en-US"/>
        </w:rPr>
        <w:t xml:space="preserve"> prazo de até </w:t>
      </w:r>
      <w:proofErr w:type="gramStart"/>
      <w:r>
        <w:rPr>
          <w:rFonts w:asciiTheme="minorHAnsi" w:hAnsiTheme="minorHAnsi" w:cstheme="minorHAnsi"/>
          <w:iCs/>
          <w:sz w:val="24"/>
          <w:lang w:eastAsia="en-US"/>
        </w:rPr>
        <w:t>5</w:t>
      </w:r>
      <w:proofErr w:type="gramEnd"/>
      <w:r>
        <w:rPr>
          <w:rFonts w:asciiTheme="minorHAnsi" w:hAnsiTheme="minorHAnsi" w:cstheme="minorHAnsi"/>
          <w:iCs/>
          <w:sz w:val="24"/>
          <w:lang w:eastAsia="en-US"/>
        </w:rPr>
        <w:t xml:space="preserve"> dias corridos do adimplemento da parcela, a CONTRATADA deverá entregar toda a documentação comprobatória do cumprimento da obrigação contratual;  </w:t>
      </w:r>
    </w:p>
    <w:p w:rsidR="001B356E" w:rsidRDefault="0048278D">
      <w:pPr>
        <w:numPr>
          <w:ilvl w:val="1"/>
          <w:numId w:val="1"/>
        </w:numPr>
        <w:spacing w:before="120" w:after="120" w:line="276" w:lineRule="auto"/>
        <w:ind w:left="0" w:firstLine="0"/>
        <w:jc w:val="both"/>
        <w:rPr>
          <w:rFonts w:asciiTheme="minorHAnsi" w:hAnsiTheme="minorHAnsi" w:cstheme="minorHAnsi"/>
          <w:color w:val="000000" w:themeColor="text1"/>
          <w:sz w:val="24"/>
          <w:lang w:eastAsia="en-US"/>
        </w:rPr>
      </w:pPr>
      <w:r>
        <w:rPr>
          <w:rFonts w:asciiTheme="minorHAnsi" w:hAnsiTheme="minorHAnsi" w:cstheme="minorHAnsi"/>
          <w:iCs/>
          <w:sz w:val="24"/>
        </w:rPr>
        <w:t>O recebimento provisório será realizado pelo fiscal técnico e setorial ou pela</w:t>
      </w:r>
      <w:r>
        <w:rPr>
          <w:rFonts w:asciiTheme="minorHAnsi" w:hAnsiTheme="minorHAnsi" w:cstheme="minorHAnsi"/>
          <w:sz w:val="24"/>
        </w:rPr>
        <w:t xml:space="preserve"> equipe de fiscalização após a entrega da documentação acima, da seguinte forma:</w:t>
      </w:r>
    </w:p>
    <w:p w:rsidR="001B356E" w:rsidRDefault="0048278D">
      <w:pPr>
        <w:numPr>
          <w:ilvl w:val="2"/>
          <w:numId w:val="1"/>
        </w:numPr>
        <w:spacing w:before="120" w:after="120" w:line="276" w:lineRule="auto"/>
        <w:ind w:left="567" w:firstLine="0"/>
        <w:jc w:val="both"/>
        <w:rPr>
          <w:rFonts w:asciiTheme="minorHAnsi" w:hAnsiTheme="minorHAnsi" w:cstheme="minorHAnsi"/>
          <w:color w:val="000000" w:themeColor="text1"/>
          <w:sz w:val="24"/>
          <w:lang w:eastAsia="en-US"/>
        </w:rPr>
      </w:pPr>
      <w:r>
        <w:rPr>
          <w:rFonts w:asciiTheme="minorHAnsi" w:hAnsiTheme="minorHAnsi" w:cstheme="minorHAnsi"/>
          <w:sz w:val="24"/>
        </w:rPr>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rsidR="001B356E" w:rsidRDefault="0048278D">
      <w:pPr>
        <w:numPr>
          <w:ilvl w:val="3"/>
          <w:numId w:val="1"/>
        </w:numPr>
        <w:spacing w:before="120" w:after="120" w:line="276" w:lineRule="auto"/>
        <w:ind w:left="1134" w:firstLine="0"/>
        <w:jc w:val="both"/>
        <w:rPr>
          <w:rFonts w:asciiTheme="minorHAnsi" w:hAnsiTheme="minorHAnsi" w:cstheme="minorHAnsi"/>
          <w:color w:val="000000" w:themeColor="text1"/>
          <w:sz w:val="24"/>
          <w:lang w:eastAsia="en-US"/>
        </w:rPr>
      </w:pPr>
      <w:r>
        <w:rPr>
          <w:rFonts w:asciiTheme="minorHAnsi" w:hAnsiTheme="minorHAnsi" w:cstheme="minorHAnsi"/>
          <w:sz w:val="24"/>
        </w:rPr>
        <w:t xml:space="preserve">Para efeito de recebimento provisório, ao final de cada período de faturamento,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w:t>
      </w:r>
      <w:proofErr w:type="gramStart"/>
      <w:r>
        <w:rPr>
          <w:rFonts w:asciiTheme="minorHAnsi" w:hAnsiTheme="minorHAnsi" w:cstheme="minorHAnsi"/>
          <w:sz w:val="24"/>
        </w:rPr>
        <w:t>contrato</w:t>
      </w:r>
      <w:proofErr w:type="gramEnd"/>
    </w:p>
    <w:p w:rsidR="001B356E" w:rsidRDefault="0048278D">
      <w:pPr>
        <w:numPr>
          <w:ilvl w:val="3"/>
          <w:numId w:val="1"/>
        </w:numPr>
        <w:spacing w:before="120" w:after="120" w:line="276" w:lineRule="auto"/>
        <w:ind w:left="1134" w:firstLine="0"/>
        <w:jc w:val="both"/>
        <w:rPr>
          <w:rFonts w:asciiTheme="minorHAnsi" w:hAnsiTheme="minorHAnsi" w:cstheme="minorHAnsi"/>
          <w:color w:val="000000"/>
          <w:sz w:val="24"/>
          <w:lang w:eastAsia="en-US"/>
        </w:rPr>
      </w:pPr>
      <w:r>
        <w:rPr>
          <w:rFonts w:asciiTheme="minorHAnsi" w:hAnsiTheme="minorHAnsi" w:cstheme="minorHAnsi"/>
          <w:color w:val="000000"/>
          <w:sz w:val="24"/>
          <w:lang w:eastAsia="en-US"/>
        </w:rPr>
        <w:t>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rsidR="001B356E" w:rsidRDefault="0048278D">
      <w:pPr>
        <w:pStyle w:val="PargrafodaLista"/>
        <w:numPr>
          <w:ilvl w:val="3"/>
          <w:numId w:val="1"/>
        </w:numPr>
        <w:spacing w:before="120" w:after="120" w:line="276" w:lineRule="auto"/>
        <w:ind w:left="1134" w:firstLine="0"/>
        <w:jc w:val="both"/>
        <w:rPr>
          <w:rFonts w:asciiTheme="minorHAnsi" w:hAnsiTheme="minorHAnsi" w:cstheme="minorHAnsi"/>
          <w:color w:val="000000"/>
          <w:sz w:val="24"/>
          <w:lang w:eastAsia="en-US"/>
        </w:rPr>
      </w:pPr>
      <w:r>
        <w:rPr>
          <w:rFonts w:asciiTheme="minorHAnsi" w:hAnsiTheme="minorHAnsi" w:cstheme="minorHAnsi"/>
          <w:color w:val="000000"/>
          <w:sz w:val="24"/>
          <w:lang w:eastAsia="en-US"/>
        </w:rPr>
        <w:lastRenderedPageBreak/>
        <w:t>O recebimento provisório também ficará sujeito, quando cabível, à conclusão de todos os testes de campo e à entrega dos Manuais e Instruções exigíveis.</w:t>
      </w:r>
    </w:p>
    <w:p w:rsidR="001B356E" w:rsidRDefault="0048278D">
      <w:pPr>
        <w:numPr>
          <w:ilvl w:val="2"/>
          <w:numId w:val="1"/>
        </w:numPr>
        <w:spacing w:before="120" w:after="120" w:line="276" w:lineRule="auto"/>
        <w:ind w:left="567" w:firstLine="0"/>
        <w:jc w:val="both"/>
        <w:rPr>
          <w:rFonts w:asciiTheme="minorHAnsi" w:hAnsiTheme="minorHAnsi" w:cstheme="minorHAnsi"/>
          <w:sz w:val="24"/>
          <w:lang w:eastAsia="en-US"/>
        </w:rPr>
      </w:pPr>
      <w:r>
        <w:rPr>
          <w:rFonts w:asciiTheme="minorHAnsi" w:hAnsiTheme="minorHAnsi" w:cstheme="minorHAnsi"/>
          <w:sz w:val="24"/>
          <w:lang w:eastAsia="en-US"/>
        </w:rPr>
        <w:t xml:space="preserve">No prazo de até 10 dias corridos a partir do recebimento dos documentos da CONTRATADA, cada fiscal ou a equipe de fiscalização deverá elaborar Relatório Circunstanciado em consonância com suas atribuições, e encaminhá-lo ao gestor do contrato. </w:t>
      </w:r>
    </w:p>
    <w:p w:rsidR="001B356E" w:rsidRDefault="0048278D">
      <w:pPr>
        <w:numPr>
          <w:ilvl w:val="3"/>
          <w:numId w:val="1"/>
        </w:numPr>
        <w:spacing w:before="120" w:after="120" w:line="276" w:lineRule="auto"/>
        <w:ind w:left="1134" w:firstLine="0"/>
        <w:jc w:val="both"/>
        <w:rPr>
          <w:rFonts w:asciiTheme="minorHAnsi" w:hAnsiTheme="minorHAnsi" w:cstheme="minorHAnsi"/>
          <w:color w:val="000000" w:themeColor="text1"/>
          <w:sz w:val="24"/>
          <w:lang w:eastAsia="en-US"/>
        </w:rPr>
      </w:pPr>
      <w:proofErr w:type="gramStart"/>
      <w:r>
        <w:rPr>
          <w:rFonts w:asciiTheme="minorHAnsi" w:hAnsiTheme="minorHAnsi" w:cstheme="minorHAnsi"/>
          <w:sz w:val="24"/>
        </w:rPr>
        <w:t>quando</w:t>
      </w:r>
      <w:proofErr w:type="gramEnd"/>
      <w:r>
        <w:rPr>
          <w:rFonts w:asciiTheme="minorHAnsi" w:hAnsiTheme="minorHAnsi" w:cstheme="minorHAnsi"/>
          <w:sz w:val="24"/>
        </w:rPr>
        <w:t xml:space="preserve"> a fiscalização for exercida por um único servidor, o relatório circunstanciado </w:t>
      </w:r>
      <w:r>
        <w:rPr>
          <w:rFonts w:asciiTheme="minorHAnsi" w:hAnsiTheme="minorHAnsi" w:cstheme="minorHAnsi"/>
          <w:color w:val="000000"/>
          <w:sz w:val="24"/>
          <w:lang w:eastAsia="en-US"/>
        </w:rPr>
        <w:t>deverá</w:t>
      </w:r>
      <w:r>
        <w:rPr>
          <w:rFonts w:asciiTheme="minorHAnsi" w:hAnsiTheme="minorHAnsi" w:cstheme="minorHAnsi"/>
          <w:sz w:val="24"/>
        </w:rPr>
        <w:t xml:space="preserve">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rsidR="001B356E" w:rsidRDefault="0048278D">
      <w:pPr>
        <w:numPr>
          <w:ilvl w:val="3"/>
          <w:numId w:val="1"/>
        </w:numPr>
        <w:spacing w:before="120" w:after="120" w:line="276" w:lineRule="auto"/>
        <w:ind w:left="1134" w:firstLine="0"/>
        <w:jc w:val="both"/>
        <w:rPr>
          <w:rFonts w:asciiTheme="minorHAnsi" w:hAnsiTheme="minorHAnsi" w:cstheme="minorHAnsi"/>
          <w:color w:val="000000" w:themeColor="text1"/>
          <w:sz w:val="24"/>
          <w:lang w:eastAsia="en-US"/>
        </w:rPr>
      </w:pPr>
      <w:r>
        <w:rPr>
          <w:rFonts w:asciiTheme="minorHAnsi" w:hAnsiTheme="minorHAnsi" w:cstheme="minorHAnsi"/>
          <w:sz w:val="24"/>
        </w:rPr>
        <w:t xml:space="preserve">Será considerado como ocorrido o recebimento provisório com a entrega do relatório circunstanciado ou, em havendo mais de um a ser feito, com a entrega do último. </w:t>
      </w:r>
    </w:p>
    <w:p w:rsidR="001B356E" w:rsidRDefault="0048278D">
      <w:pPr>
        <w:pStyle w:val="PargrafodaLista"/>
        <w:numPr>
          <w:ilvl w:val="4"/>
          <w:numId w:val="1"/>
        </w:numPr>
        <w:spacing w:before="120" w:after="120" w:line="276" w:lineRule="auto"/>
        <w:ind w:left="1701" w:firstLine="0"/>
        <w:jc w:val="both"/>
        <w:rPr>
          <w:rFonts w:asciiTheme="minorHAnsi" w:hAnsiTheme="minorHAnsi" w:cstheme="minorHAnsi"/>
          <w:color w:val="000000" w:themeColor="text1"/>
          <w:sz w:val="24"/>
          <w:lang w:eastAsia="en-US"/>
        </w:rPr>
      </w:pPr>
      <w:r>
        <w:rPr>
          <w:rFonts w:asciiTheme="minorHAnsi" w:hAnsiTheme="minorHAnsi" w:cstheme="minorHAnsi"/>
          <w:color w:val="000000" w:themeColor="text1"/>
          <w:sz w:val="24"/>
          <w:lang w:eastAsia="en-US"/>
        </w:rPr>
        <w:t>Na hipótese de a verificação a que se refere o parágrafo anterior não ser procedida tempestivamente, reputar-se-á como realizada, consumando-se o recebimento provisório no dia do esgotamento do prazo.</w:t>
      </w:r>
    </w:p>
    <w:p w:rsidR="001B356E" w:rsidRDefault="0048278D">
      <w:pPr>
        <w:numPr>
          <w:ilvl w:val="1"/>
          <w:numId w:val="1"/>
        </w:numPr>
        <w:spacing w:before="120" w:after="120" w:line="276" w:lineRule="auto"/>
        <w:ind w:left="0" w:firstLine="0"/>
        <w:jc w:val="both"/>
        <w:rPr>
          <w:rFonts w:asciiTheme="minorHAnsi" w:hAnsiTheme="minorHAnsi" w:cstheme="minorHAnsi"/>
          <w:color w:val="000000" w:themeColor="text1"/>
          <w:sz w:val="24"/>
          <w:lang w:eastAsia="en-US"/>
        </w:rPr>
      </w:pPr>
      <w:r>
        <w:rPr>
          <w:rFonts w:asciiTheme="minorHAnsi" w:hAnsiTheme="minorHAnsi" w:cstheme="minorHAnsi"/>
          <w:sz w:val="24"/>
          <w:lang w:eastAsia="en-US"/>
        </w:rPr>
        <w:t xml:space="preserve">No </w:t>
      </w:r>
      <w:r>
        <w:rPr>
          <w:rFonts w:asciiTheme="minorHAnsi" w:hAnsiTheme="minorHAnsi" w:cstheme="minorHAnsi"/>
          <w:sz w:val="24"/>
        </w:rPr>
        <w:t>prazo</w:t>
      </w:r>
      <w:r>
        <w:rPr>
          <w:rFonts w:asciiTheme="minorHAnsi" w:hAnsiTheme="minorHAnsi" w:cstheme="minorHAnsi"/>
          <w:sz w:val="24"/>
          <w:lang w:eastAsia="en-US"/>
        </w:rPr>
        <w:t xml:space="preserve"> de até 10 (dez) dias corridos a partir do recebimento provisório dos serviços, o Gestor do Contrato deverá </w:t>
      </w:r>
      <w:r>
        <w:rPr>
          <w:rFonts w:asciiTheme="minorHAnsi" w:hAnsiTheme="minorHAnsi" w:cstheme="minorHAnsi"/>
          <w:color w:val="000000"/>
          <w:sz w:val="24"/>
          <w:lang w:eastAsia="en-US"/>
        </w:rPr>
        <w:t xml:space="preserve">providenciar o recebimento definitivo, ato que concretiza o ateste da execução dos serviços, obedecendo as seguintes diretrizes: </w:t>
      </w:r>
    </w:p>
    <w:p w:rsidR="001B356E" w:rsidRDefault="0048278D">
      <w:pPr>
        <w:numPr>
          <w:ilvl w:val="2"/>
          <w:numId w:val="1"/>
        </w:numPr>
        <w:spacing w:before="120" w:after="120" w:line="276" w:lineRule="auto"/>
        <w:ind w:left="567" w:firstLine="0"/>
        <w:jc w:val="both"/>
        <w:rPr>
          <w:rFonts w:asciiTheme="minorHAnsi" w:hAnsiTheme="minorHAnsi" w:cstheme="minorHAnsi"/>
          <w:color w:val="000000"/>
          <w:sz w:val="24"/>
          <w:lang w:eastAsia="en-US"/>
        </w:rPr>
      </w:pPr>
      <w:r>
        <w:rPr>
          <w:rFonts w:asciiTheme="minorHAnsi" w:hAnsiTheme="minorHAnsi" w:cstheme="minorHAnsi"/>
          <w:color w:val="000000"/>
          <w:sz w:val="24"/>
          <w:lang w:eastAsia="en-US"/>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rsidR="001B356E" w:rsidRDefault="0048278D">
      <w:pPr>
        <w:numPr>
          <w:ilvl w:val="2"/>
          <w:numId w:val="1"/>
        </w:numPr>
        <w:spacing w:before="120" w:after="120" w:line="276" w:lineRule="auto"/>
        <w:ind w:left="567" w:firstLine="0"/>
        <w:jc w:val="both"/>
        <w:rPr>
          <w:rFonts w:asciiTheme="minorHAnsi" w:hAnsiTheme="minorHAnsi" w:cstheme="minorHAnsi"/>
          <w:color w:val="000000"/>
          <w:sz w:val="24"/>
          <w:lang w:eastAsia="en-US"/>
        </w:rPr>
      </w:pPr>
      <w:r>
        <w:rPr>
          <w:rFonts w:asciiTheme="minorHAnsi" w:hAnsiTheme="minorHAnsi" w:cstheme="minorHAnsi"/>
          <w:color w:val="000000"/>
          <w:sz w:val="24"/>
          <w:lang w:eastAsia="en-US"/>
        </w:rPr>
        <w:t xml:space="preserve">Emitir Termo Circunstanciado para efeito de recebimento definitivo dos serviços prestados, com base nos relatórios e documentações apresentadas; </w:t>
      </w:r>
      <w:proofErr w:type="gramStart"/>
      <w:r>
        <w:rPr>
          <w:rFonts w:asciiTheme="minorHAnsi" w:hAnsiTheme="minorHAnsi" w:cstheme="minorHAnsi"/>
          <w:color w:val="000000"/>
          <w:sz w:val="24"/>
          <w:lang w:eastAsia="en-US"/>
        </w:rPr>
        <w:t>e</w:t>
      </w:r>
      <w:proofErr w:type="gramEnd"/>
      <w:r>
        <w:rPr>
          <w:rFonts w:asciiTheme="minorHAnsi" w:hAnsiTheme="minorHAnsi" w:cstheme="minorHAnsi"/>
          <w:color w:val="000000"/>
          <w:sz w:val="24"/>
          <w:lang w:eastAsia="en-US"/>
        </w:rPr>
        <w:t xml:space="preserve"> </w:t>
      </w:r>
    </w:p>
    <w:p w:rsidR="001B356E" w:rsidRDefault="0048278D">
      <w:pPr>
        <w:numPr>
          <w:ilvl w:val="2"/>
          <w:numId w:val="1"/>
        </w:numPr>
        <w:spacing w:before="120" w:after="120" w:line="276" w:lineRule="auto"/>
        <w:ind w:left="567" w:firstLine="0"/>
        <w:jc w:val="both"/>
        <w:rPr>
          <w:rFonts w:asciiTheme="minorHAnsi" w:hAnsiTheme="minorHAnsi" w:cstheme="minorHAnsi"/>
          <w:sz w:val="24"/>
          <w:lang w:val="x-none" w:eastAsia="en-US"/>
        </w:rPr>
      </w:pPr>
      <w:r>
        <w:rPr>
          <w:rFonts w:asciiTheme="minorHAnsi" w:hAnsiTheme="minorHAnsi" w:cstheme="minorHAnsi"/>
          <w:color w:val="000000"/>
          <w:sz w:val="24"/>
          <w:lang w:eastAsia="en-US"/>
        </w:rPr>
        <w:t xml:space="preserve">Comunicar a empresa para que emita a Nota Fiscal ou Fatura, com o valor exato dimensionado pela fiscalização, </w:t>
      </w:r>
      <w:r>
        <w:rPr>
          <w:rFonts w:asciiTheme="minorHAnsi" w:hAnsiTheme="minorHAnsi" w:cstheme="minorHAnsi"/>
          <w:sz w:val="24"/>
        </w:rPr>
        <w:t>com base no Instrumento de Medição de Resultado (IMR), ou instrumento substituto.</w:t>
      </w:r>
      <w:r>
        <w:rPr>
          <w:rFonts w:asciiTheme="minorHAnsi" w:hAnsiTheme="minorHAnsi" w:cstheme="minorHAnsi"/>
          <w:color w:val="000000"/>
          <w:sz w:val="24"/>
          <w:lang w:eastAsia="en-US"/>
        </w:rPr>
        <w:t xml:space="preserve"> </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lastRenderedPageBreak/>
        <w:t>O recebimento provisório ou definitivo do objeto não exclui a responsabilidade da CONTRATADA pelos prejuízos resultantes da incorreta execução do contrato, ou, em qualquer época, das garantias concedidas e das responsabilidades assumidas em contrato e por força das disposições legais em vigor.</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Pr>
          <w:rFonts w:asciiTheme="minorHAnsi" w:hAnsiTheme="minorHAnsi" w:cstheme="minorHAnsi"/>
          <w:sz w:val="24"/>
        </w:rPr>
        <w:t>às custas</w:t>
      </w:r>
      <w:proofErr w:type="gramEnd"/>
      <w:r>
        <w:rPr>
          <w:rFonts w:asciiTheme="minorHAnsi" w:hAnsiTheme="minorHAnsi" w:cstheme="minorHAnsi"/>
          <w:sz w:val="24"/>
        </w:rPr>
        <w:t xml:space="preserve"> da CONTRATADA, sem prejuízo da aplicação de penalidades.</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DO PAGAMENTO</w:t>
      </w:r>
    </w:p>
    <w:p w:rsidR="001B356E" w:rsidRDefault="0048278D">
      <w:pPr>
        <w:numPr>
          <w:ilvl w:val="1"/>
          <w:numId w:val="1"/>
        </w:numPr>
        <w:spacing w:before="120" w:after="120" w:line="276" w:lineRule="auto"/>
        <w:ind w:left="0" w:firstLine="0"/>
        <w:jc w:val="both"/>
        <w:rPr>
          <w:rFonts w:asciiTheme="minorHAnsi" w:eastAsia="Arial" w:hAnsiTheme="minorHAnsi" w:cstheme="minorHAnsi"/>
          <w:sz w:val="24"/>
        </w:rPr>
      </w:pPr>
      <w:r>
        <w:rPr>
          <w:rFonts w:asciiTheme="minorHAnsi" w:hAnsiTheme="minorHAnsi" w:cstheme="minorHAnsi"/>
          <w:color w:val="000000" w:themeColor="text1"/>
          <w:sz w:val="24"/>
        </w:rPr>
        <w:t xml:space="preserve">O </w:t>
      </w:r>
      <w:r>
        <w:rPr>
          <w:rFonts w:asciiTheme="minorHAnsi" w:hAnsiTheme="minorHAnsi" w:cstheme="minorHAnsi"/>
          <w:sz w:val="24"/>
        </w:rPr>
        <w:t>pagamento</w:t>
      </w:r>
      <w:r>
        <w:rPr>
          <w:rFonts w:asciiTheme="minorHAnsi" w:hAnsiTheme="minorHAnsi" w:cstheme="minorHAnsi"/>
          <w:color w:val="000000" w:themeColor="text1"/>
          <w:sz w:val="24"/>
        </w:rPr>
        <w:t xml:space="preserve"> será efetuado pela CONTRATANTE no prazo de</w:t>
      </w:r>
      <w:r>
        <w:rPr>
          <w:rFonts w:asciiTheme="minorHAnsi" w:eastAsia="Arial" w:hAnsiTheme="minorHAnsi" w:cstheme="minorHAnsi"/>
          <w:color w:val="000000" w:themeColor="text1"/>
          <w:sz w:val="24"/>
        </w:rPr>
        <w:t xml:space="preserve"> trinta </w:t>
      </w:r>
      <w:r>
        <w:rPr>
          <w:rFonts w:asciiTheme="minorHAnsi" w:hAnsiTheme="minorHAnsi" w:cstheme="minorHAnsi"/>
          <w:color w:val="000000" w:themeColor="text1"/>
          <w:sz w:val="24"/>
        </w:rPr>
        <w:t xml:space="preserve">dias, contados do recebimento da Nota Fiscal/Fatura. </w:t>
      </w:r>
    </w:p>
    <w:p w:rsidR="001B356E" w:rsidRDefault="0048278D">
      <w:pPr>
        <w:numPr>
          <w:ilvl w:val="2"/>
          <w:numId w:val="1"/>
        </w:numPr>
        <w:spacing w:before="120" w:after="120" w:line="276" w:lineRule="auto"/>
        <w:ind w:left="567" w:firstLine="0"/>
        <w:jc w:val="both"/>
        <w:rPr>
          <w:rFonts w:asciiTheme="minorHAnsi" w:hAnsiTheme="minorHAnsi" w:cstheme="minorHAnsi"/>
          <w:sz w:val="24"/>
        </w:rPr>
      </w:pPr>
      <w:r>
        <w:rPr>
          <w:rFonts w:asciiTheme="minorHAnsi" w:hAnsiTheme="minorHAnsi" w:cstheme="minorHAnsi"/>
          <w:color w:val="000000"/>
          <w:sz w:val="24"/>
          <w:lang w:eastAsia="en-US"/>
        </w:rPr>
        <w:t xml:space="preserve">Os </w:t>
      </w:r>
      <w:r>
        <w:rPr>
          <w:rFonts w:asciiTheme="minorHAnsi" w:hAnsiTheme="minorHAnsi" w:cstheme="minorHAnsi"/>
          <w:sz w:val="24"/>
          <w:lang w:eastAsia="en-US"/>
        </w:rPr>
        <w:t xml:space="preserve">pagamentos decorrentes de despesas cujos valores não ultrapassem o limite </w:t>
      </w:r>
      <w:r>
        <w:rPr>
          <w:rFonts w:asciiTheme="minorHAnsi" w:hAnsiTheme="minorHAnsi" w:cstheme="minorHAnsi"/>
          <w:sz w:val="24"/>
        </w:rPr>
        <w:t>de que trata o inciso II do art. 24</w:t>
      </w:r>
      <w:r>
        <w:rPr>
          <w:rFonts w:asciiTheme="minorHAnsi" w:hAnsiTheme="minorHAnsi" w:cstheme="minorHAnsi"/>
          <w:sz w:val="24"/>
          <w:lang w:eastAsia="en-US"/>
        </w:rPr>
        <w:t xml:space="preserve"> da Lei 8.666, de 1993, deverão ser efetuados no prazo de até </w:t>
      </w:r>
      <w:proofErr w:type="gramStart"/>
      <w:r>
        <w:rPr>
          <w:rFonts w:asciiTheme="minorHAnsi" w:hAnsiTheme="minorHAnsi" w:cstheme="minorHAnsi"/>
          <w:sz w:val="24"/>
          <w:lang w:eastAsia="en-US"/>
        </w:rPr>
        <w:t>5</w:t>
      </w:r>
      <w:proofErr w:type="gramEnd"/>
      <w:r>
        <w:rPr>
          <w:rFonts w:asciiTheme="minorHAnsi" w:hAnsiTheme="minorHAnsi" w:cstheme="minorHAnsi"/>
          <w:sz w:val="24"/>
          <w:lang w:eastAsia="en-US"/>
        </w:rPr>
        <w:t xml:space="preserve"> (cinco) dias úteis, contados da data da apresentação da Nota Fiscal/Fatura, nos termos do art. 5º, § 3º, da Lei nº 8.666, </w:t>
      </w:r>
      <w:r>
        <w:rPr>
          <w:rFonts w:asciiTheme="minorHAnsi" w:hAnsiTheme="minorHAnsi" w:cstheme="minorHAnsi"/>
          <w:color w:val="000000"/>
          <w:sz w:val="24"/>
          <w:lang w:eastAsia="en-US"/>
        </w:rPr>
        <w:t>de 1993.</w:t>
      </w:r>
    </w:p>
    <w:p w:rsidR="001B356E" w:rsidRDefault="0048278D">
      <w:pPr>
        <w:numPr>
          <w:ilvl w:val="1"/>
          <w:numId w:val="1"/>
        </w:numPr>
        <w:spacing w:before="120" w:after="120" w:line="276" w:lineRule="auto"/>
        <w:ind w:left="0" w:firstLine="0"/>
        <w:jc w:val="both"/>
        <w:rPr>
          <w:rFonts w:asciiTheme="minorHAnsi" w:hAnsiTheme="minorHAnsi" w:cstheme="minorHAnsi"/>
          <w:sz w:val="24"/>
        </w:rPr>
      </w:pPr>
      <w:r>
        <w:rPr>
          <w:rFonts w:asciiTheme="minorHAnsi" w:hAnsiTheme="minorHAnsi" w:cstheme="minorHAnsi"/>
          <w:iCs/>
          <w:sz w:val="24"/>
        </w:rPr>
        <w:t xml:space="preserve">A emissão da Nota Fiscal/Fatura será precedida do recebimento definitivo do serviço, conforme este Termo de </w:t>
      </w:r>
      <w:proofErr w:type="gramStart"/>
      <w:r>
        <w:rPr>
          <w:rFonts w:asciiTheme="minorHAnsi" w:hAnsiTheme="minorHAnsi" w:cstheme="minorHAnsi"/>
          <w:iCs/>
          <w:sz w:val="24"/>
        </w:rPr>
        <w:t>Referência</w:t>
      </w:r>
      <w:proofErr w:type="gramEnd"/>
    </w:p>
    <w:p w:rsidR="001B356E" w:rsidRDefault="0048278D">
      <w:pPr>
        <w:numPr>
          <w:ilvl w:val="1"/>
          <w:numId w:val="1"/>
        </w:numPr>
        <w:spacing w:before="120" w:after="120" w:line="276" w:lineRule="auto"/>
        <w:ind w:left="0" w:firstLine="0"/>
        <w:jc w:val="both"/>
        <w:rPr>
          <w:rFonts w:asciiTheme="minorHAnsi" w:hAnsiTheme="minorHAnsi" w:cstheme="minorHAnsi"/>
          <w:color w:val="000000"/>
          <w:sz w:val="24"/>
        </w:rPr>
      </w:pPr>
      <w:r>
        <w:rPr>
          <w:rFonts w:asciiTheme="minorHAnsi" w:hAnsiTheme="minorHAnsi" w:cstheme="minorHAnsi"/>
          <w:color w:val="000000"/>
          <w:sz w:val="24"/>
        </w:rPr>
        <w:t xml:space="preserve">A Nota Fiscal ou Fatura deverá ser obrigatoriamente acompanhada da comprovação da regularidade fiscal, constatada por meio de consulta on-line ao SICAF ou, na impossibilidade de acesso </w:t>
      </w:r>
      <w:r>
        <w:rPr>
          <w:rFonts w:asciiTheme="minorHAnsi" w:hAnsiTheme="minorHAnsi" w:cstheme="minorHAnsi"/>
          <w:color w:val="000000"/>
          <w:sz w:val="24"/>
          <w:lang w:eastAsia="en-US"/>
        </w:rPr>
        <w:t>ao</w:t>
      </w:r>
      <w:r>
        <w:rPr>
          <w:rFonts w:asciiTheme="minorHAnsi" w:hAnsiTheme="minorHAnsi" w:cstheme="minorHAnsi"/>
          <w:color w:val="000000"/>
          <w:sz w:val="24"/>
        </w:rPr>
        <w:t xml:space="preserve"> referido Sistema, mediante consulta aos sítios eletrônicos oficiais ou à documentação mencionada no art. 29 da Lei nº 8.666, de 1993. </w:t>
      </w:r>
    </w:p>
    <w:p w:rsidR="001B356E" w:rsidRDefault="0048278D">
      <w:pPr>
        <w:numPr>
          <w:ilvl w:val="2"/>
          <w:numId w:val="1"/>
        </w:numPr>
        <w:spacing w:before="120" w:after="120" w:line="276" w:lineRule="auto"/>
        <w:ind w:left="567" w:firstLine="0"/>
        <w:jc w:val="both"/>
        <w:rPr>
          <w:rFonts w:asciiTheme="minorHAnsi" w:hAnsiTheme="minorHAnsi" w:cstheme="minorHAnsi"/>
          <w:color w:val="000000"/>
          <w:sz w:val="24"/>
        </w:rPr>
      </w:pPr>
      <w:r>
        <w:rPr>
          <w:rFonts w:asciiTheme="minorHAnsi" w:hAnsiTheme="minorHAnsi" w:cstheme="minorHAnsi"/>
          <w:color w:val="000000"/>
          <w:sz w:val="24"/>
        </w:rPr>
        <w:t xml:space="preserve">Constatando-se, junto ao SICAF, a situação de irregularidade do fornecedor contratado, deverão ser tomadas as providências previstas no do art. 31 da Instrução </w:t>
      </w:r>
      <w:r>
        <w:rPr>
          <w:rFonts w:asciiTheme="minorHAnsi" w:hAnsiTheme="minorHAnsi" w:cstheme="minorHAnsi"/>
          <w:color w:val="000000"/>
          <w:sz w:val="24"/>
          <w:lang w:eastAsia="en-US"/>
        </w:rPr>
        <w:t>Normativa</w:t>
      </w:r>
      <w:r>
        <w:rPr>
          <w:rFonts w:asciiTheme="minorHAnsi" w:hAnsiTheme="minorHAnsi" w:cstheme="minorHAnsi"/>
          <w:color w:val="000000"/>
          <w:sz w:val="24"/>
        </w:rPr>
        <w:t xml:space="preserve"> nº 3, de 26 de abril de 2018.</w:t>
      </w:r>
    </w:p>
    <w:p w:rsidR="001B356E" w:rsidRDefault="0048278D">
      <w:pPr>
        <w:numPr>
          <w:ilvl w:val="1"/>
          <w:numId w:val="1"/>
        </w:numPr>
        <w:spacing w:before="120" w:after="120" w:line="276" w:lineRule="auto"/>
        <w:ind w:left="0" w:firstLine="0"/>
        <w:jc w:val="both"/>
        <w:rPr>
          <w:rFonts w:asciiTheme="minorHAnsi" w:hAnsiTheme="minorHAnsi" w:cstheme="minorHAnsi"/>
          <w:color w:val="000000" w:themeColor="text1"/>
          <w:sz w:val="24"/>
        </w:rPr>
      </w:pPr>
      <w:r>
        <w:rPr>
          <w:rFonts w:asciiTheme="minorHAnsi" w:hAnsiTheme="minorHAnsi" w:cstheme="minorHAnsi"/>
          <w:color w:val="000000"/>
          <w:sz w:val="24"/>
        </w:rPr>
        <w:t xml:space="preserve">O setor competente para </w:t>
      </w:r>
      <w:proofErr w:type="gramStart"/>
      <w:r>
        <w:rPr>
          <w:rFonts w:asciiTheme="minorHAnsi" w:hAnsiTheme="minorHAnsi" w:cstheme="minorHAnsi"/>
          <w:color w:val="000000"/>
          <w:sz w:val="24"/>
        </w:rPr>
        <w:t>proceder o</w:t>
      </w:r>
      <w:proofErr w:type="gramEnd"/>
      <w:r>
        <w:rPr>
          <w:rFonts w:asciiTheme="minorHAnsi" w:hAnsiTheme="minorHAnsi" w:cstheme="minorHAnsi"/>
          <w:color w:val="000000"/>
          <w:sz w:val="24"/>
        </w:rPr>
        <w:t xml:space="preserve"> pagamento deve verificar se a Nota Fiscal ou Fatura apresentada expressa os elementos necessários e essenciais do documento, tais como: </w:t>
      </w:r>
    </w:p>
    <w:p w:rsidR="001B356E" w:rsidRDefault="0048278D">
      <w:pPr>
        <w:numPr>
          <w:ilvl w:val="2"/>
          <w:numId w:val="1"/>
        </w:numPr>
        <w:spacing w:before="120" w:after="120" w:line="276" w:lineRule="auto"/>
        <w:ind w:left="567" w:firstLine="0"/>
        <w:jc w:val="both"/>
        <w:rPr>
          <w:rFonts w:asciiTheme="minorHAnsi" w:hAnsiTheme="minorHAnsi" w:cstheme="minorHAnsi"/>
          <w:color w:val="000000"/>
          <w:sz w:val="24"/>
        </w:rPr>
      </w:pPr>
      <w:proofErr w:type="gramStart"/>
      <w:r>
        <w:rPr>
          <w:rFonts w:asciiTheme="minorHAnsi" w:hAnsiTheme="minorHAnsi" w:cstheme="minorHAnsi"/>
          <w:color w:val="000000"/>
          <w:sz w:val="24"/>
        </w:rPr>
        <w:t>o</w:t>
      </w:r>
      <w:proofErr w:type="gramEnd"/>
      <w:r>
        <w:rPr>
          <w:rFonts w:asciiTheme="minorHAnsi" w:hAnsiTheme="minorHAnsi" w:cstheme="minorHAnsi"/>
          <w:color w:val="000000"/>
          <w:sz w:val="24"/>
        </w:rPr>
        <w:t xml:space="preserve"> prazo de validade; </w:t>
      </w:r>
    </w:p>
    <w:p w:rsidR="001B356E" w:rsidRDefault="0048278D">
      <w:pPr>
        <w:numPr>
          <w:ilvl w:val="2"/>
          <w:numId w:val="1"/>
        </w:numPr>
        <w:spacing w:before="120" w:after="120" w:line="276" w:lineRule="auto"/>
        <w:ind w:left="567" w:firstLine="0"/>
        <w:jc w:val="both"/>
        <w:rPr>
          <w:rFonts w:asciiTheme="minorHAnsi" w:hAnsiTheme="minorHAnsi" w:cstheme="minorHAnsi"/>
          <w:color w:val="000000"/>
          <w:sz w:val="24"/>
        </w:rPr>
      </w:pPr>
      <w:proofErr w:type="gramStart"/>
      <w:r>
        <w:rPr>
          <w:rFonts w:asciiTheme="minorHAnsi" w:hAnsiTheme="minorHAnsi" w:cstheme="minorHAnsi"/>
          <w:color w:val="000000"/>
          <w:sz w:val="24"/>
        </w:rPr>
        <w:t>a</w:t>
      </w:r>
      <w:proofErr w:type="gramEnd"/>
      <w:r>
        <w:rPr>
          <w:rFonts w:asciiTheme="minorHAnsi" w:hAnsiTheme="minorHAnsi" w:cstheme="minorHAnsi"/>
          <w:color w:val="000000"/>
          <w:sz w:val="24"/>
        </w:rPr>
        <w:t xml:space="preserve"> data da emissão; </w:t>
      </w:r>
    </w:p>
    <w:p w:rsidR="001B356E" w:rsidRDefault="0048278D">
      <w:pPr>
        <w:numPr>
          <w:ilvl w:val="2"/>
          <w:numId w:val="1"/>
        </w:numPr>
        <w:spacing w:before="120" w:after="120" w:line="276" w:lineRule="auto"/>
        <w:ind w:left="567" w:firstLine="0"/>
        <w:jc w:val="both"/>
        <w:rPr>
          <w:rFonts w:asciiTheme="minorHAnsi" w:hAnsiTheme="minorHAnsi" w:cstheme="minorHAnsi"/>
          <w:color w:val="000000"/>
          <w:sz w:val="24"/>
        </w:rPr>
      </w:pPr>
      <w:proofErr w:type="gramStart"/>
      <w:r>
        <w:rPr>
          <w:rFonts w:asciiTheme="minorHAnsi" w:hAnsiTheme="minorHAnsi" w:cstheme="minorHAnsi"/>
          <w:color w:val="000000"/>
          <w:sz w:val="24"/>
        </w:rPr>
        <w:lastRenderedPageBreak/>
        <w:t>os</w:t>
      </w:r>
      <w:proofErr w:type="gramEnd"/>
      <w:r>
        <w:rPr>
          <w:rFonts w:asciiTheme="minorHAnsi" w:hAnsiTheme="minorHAnsi" w:cstheme="minorHAnsi"/>
          <w:color w:val="000000"/>
          <w:sz w:val="24"/>
        </w:rPr>
        <w:t xml:space="preserve"> dados do contrato e do órgão CONTRATANTE; </w:t>
      </w:r>
    </w:p>
    <w:p w:rsidR="001B356E" w:rsidRDefault="0048278D">
      <w:pPr>
        <w:numPr>
          <w:ilvl w:val="2"/>
          <w:numId w:val="1"/>
        </w:numPr>
        <w:spacing w:before="120" w:after="120" w:line="276" w:lineRule="auto"/>
        <w:ind w:left="567" w:firstLine="0"/>
        <w:jc w:val="both"/>
        <w:rPr>
          <w:rFonts w:asciiTheme="minorHAnsi" w:hAnsiTheme="minorHAnsi" w:cstheme="minorHAnsi"/>
          <w:color w:val="000000"/>
          <w:sz w:val="24"/>
        </w:rPr>
      </w:pPr>
      <w:proofErr w:type="gramStart"/>
      <w:r>
        <w:rPr>
          <w:rFonts w:asciiTheme="minorHAnsi" w:hAnsiTheme="minorHAnsi" w:cstheme="minorHAnsi"/>
          <w:color w:val="000000"/>
          <w:sz w:val="24"/>
        </w:rPr>
        <w:t>o</w:t>
      </w:r>
      <w:proofErr w:type="gramEnd"/>
      <w:r>
        <w:rPr>
          <w:rFonts w:asciiTheme="minorHAnsi" w:hAnsiTheme="minorHAnsi" w:cstheme="minorHAnsi"/>
          <w:color w:val="000000"/>
          <w:sz w:val="24"/>
        </w:rPr>
        <w:t xml:space="preserve"> período de prestação dos serviços; </w:t>
      </w:r>
    </w:p>
    <w:p w:rsidR="001B356E" w:rsidRDefault="0048278D">
      <w:pPr>
        <w:numPr>
          <w:ilvl w:val="2"/>
          <w:numId w:val="1"/>
        </w:numPr>
        <w:spacing w:before="120" w:after="120" w:line="276" w:lineRule="auto"/>
        <w:ind w:left="567" w:firstLine="0"/>
        <w:jc w:val="both"/>
        <w:rPr>
          <w:rFonts w:asciiTheme="minorHAnsi" w:hAnsiTheme="minorHAnsi" w:cstheme="minorHAnsi"/>
          <w:color w:val="000000"/>
          <w:sz w:val="24"/>
        </w:rPr>
      </w:pPr>
      <w:proofErr w:type="gramStart"/>
      <w:r>
        <w:rPr>
          <w:rFonts w:asciiTheme="minorHAnsi" w:hAnsiTheme="minorHAnsi" w:cstheme="minorHAnsi"/>
          <w:color w:val="000000"/>
          <w:sz w:val="24"/>
        </w:rPr>
        <w:t>o</w:t>
      </w:r>
      <w:proofErr w:type="gramEnd"/>
      <w:r>
        <w:rPr>
          <w:rFonts w:asciiTheme="minorHAnsi" w:hAnsiTheme="minorHAnsi" w:cstheme="minorHAnsi"/>
          <w:color w:val="000000"/>
          <w:sz w:val="24"/>
        </w:rPr>
        <w:t xml:space="preserve"> valor a pagar; e </w:t>
      </w:r>
    </w:p>
    <w:p w:rsidR="001B356E" w:rsidRDefault="0048278D">
      <w:pPr>
        <w:numPr>
          <w:ilvl w:val="2"/>
          <w:numId w:val="1"/>
        </w:numPr>
        <w:spacing w:before="120" w:after="120" w:line="276" w:lineRule="auto"/>
        <w:ind w:left="567" w:firstLine="0"/>
        <w:jc w:val="both"/>
        <w:rPr>
          <w:rFonts w:asciiTheme="minorHAnsi" w:hAnsiTheme="minorHAnsi" w:cstheme="minorHAnsi"/>
          <w:color w:val="000000"/>
          <w:sz w:val="24"/>
        </w:rPr>
      </w:pPr>
      <w:proofErr w:type="gramStart"/>
      <w:r>
        <w:rPr>
          <w:rFonts w:asciiTheme="minorHAnsi" w:hAnsiTheme="minorHAnsi" w:cstheme="minorHAnsi"/>
          <w:color w:val="000000"/>
          <w:sz w:val="24"/>
        </w:rPr>
        <w:t>eventual</w:t>
      </w:r>
      <w:proofErr w:type="gramEnd"/>
      <w:r>
        <w:rPr>
          <w:rFonts w:asciiTheme="minorHAnsi" w:hAnsiTheme="minorHAnsi" w:cstheme="minorHAnsi"/>
          <w:color w:val="000000"/>
          <w:sz w:val="24"/>
        </w:rPr>
        <w:t xml:space="preserve"> destaque do valor de retenções tributárias cabíveis.</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iCs/>
          <w:sz w:val="24"/>
        </w:rPr>
        <w:t xml:space="preserve">Havendo erro </w:t>
      </w:r>
      <w:r>
        <w:rPr>
          <w:rFonts w:asciiTheme="minorHAnsi" w:hAnsiTheme="minorHAnsi" w:cstheme="minorHAnsi"/>
          <w:color w:val="000000"/>
          <w:sz w:val="24"/>
        </w:rPr>
        <w:t>na</w:t>
      </w:r>
      <w:r>
        <w:rPr>
          <w:rFonts w:asciiTheme="minorHAnsi" w:hAnsiTheme="minorHAnsi" w:cstheme="minorHAnsi"/>
          <w:iCs/>
          <w:sz w:val="24"/>
        </w:rPr>
        <w:t xml:space="preserve">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rPr>
        <w:t xml:space="preserve">Nos termos do item </w:t>
      </w:r>
      <w:proofErr w:type="gramStart"/>
      <w:r>
        <w:rPr>
          <w:rFonts w:asciiTheme="minorHAnsi" w:hAnsiTheme="minorHAnsi" w:cstheme="minorHAnsi"/>
          <w:sz w:val="24"/>
        </w:rPr>
        <w:t>1</w:t>
      </w:r>
      <w:proofErr w:type="gramEnd"/>
      <w:r>
        <w:rPr>
          <w:rFonts w:asciiTheme="minorHAnsi" w:hAnsiTheme="minorHAnsi" w:cstheme="minorHAnsi"/>
          <w:sz w:val="24"/>
        </w:rPr>
        <w:t xml:space="preserve">, do Anexo VIII-A da Instrução Normativa SEGES/MP nº 05, de 2017, será </w:t>
      </w:r>
      <w:r>
        <w:rPr>
          <w:rFonts w:asciiTheme="minorHAnsi" w:hAnsiTheme="minorHAnsi" w:cstheme="minorHAnsi"/>
          <w:color w:val="000000"/>
          <w:sz w:val="24"/>
        </w:rPr>
        <w:t>efetuada</w:t>
      </w:r>
      <w:r>
        <w:rPr>
          <w:rFonts w:asciiTheme="minorHAnsi" w:hAnsiTheme="minorHAnsi" w:cstheme="minorHAnsi"/>
          <w:sz w:val="24"/>
          <w:lang w:eastAsia="en-US"/>
        </w:rPr>
        <w:t xml:space="preserve"> a retenção ou glosa no pagamento, proporcional à irregularidade verificada, sem prejuízo das sanções cabíveis, caso se constate que a CONTRATADA:</w:t>
      </w:r>
    </w:p>
    <w:p w:rsidR="001B356E" w:rsidRDefault="0048278D">
      <w:pPr>
        <w:numPr>
          <w:ilvl w:val="2"/>
          <w:numId w:val="1"/>
        </w:numPr>
        <w:spacing w:before="120" w:after="120" w:line="276" w:lineRule="auto"/>
        <w:ind w:left="567" w:firstLine="0"/>
        <w:jc w:val="both"/>
        <w:rPr>
          <w:rFonts w:asciiTheme="minorHAnsi" w:hAnsiTheme="minorHAnsi" w:cstheme="minorHAnsi"/>
          <w:color w:val="000000"/>
          <w:sz w:val="24"/>
        </w:rPr>
      </w:pPr>
      <w:proofErr w:type="gramStart"/>
      <w:r>
        <w:rPr>
          <w:rFonts w:asciiTheme="minorHAnsi" w:hAnsiTheme="minorHAnsi" w:cstheme="minorHAnsi"/>
          <w:color w:val="000000"/>
          <w:sz w:val="24"/>
        </w:rPr>
        <w:t>não</w:t>
      </w:r>
      <w:proofErr w:type="gramEnd"/>
      <w:r>
        <w:rPr>
          <w:rFonts w:asciiTheme="minorHAnsi" w:hAnsiTheme="minorHAnsi" w:cstheme="minorHAnsi"/>
          <w:color w:val="000000"/>
          <w:sz w:val="24"/>
        </w:rPr>
        <w:t xml:space="preserve"> produziu os resultados acordados;</w:t>
      </w:r>
    </w:p>
    <w:p w:rsidR="001B356E" w:rsidRDefault="0048278D">
      <w:pPr>
        <w:numPr>
          <w:ilvl w:val="2"/>
          <w:numId w:val="1"/>
        </w:numPr>
        <w:spacing w:before="120" w:after="120" w:line="276" w:lineRule="auto"/>
        <w:ind w:left="567" w:firstLine="0"/>
        <w:jc w:val="both"/>
        <w:rPr>
          <w:rFonts w:asciiTheme="minorHAnsi" w:hAnsiTheme="minorHAnsi" w:cstheme="minorHAnsi"/>
          <w:color w:val="000000"/>
          <w:sz w:val="24"/>
        </w:rPr>
      </w:pPr>
      <w:proofErr w:type="gramStart"/>
      <w:r>
        <w:rPr>
          <w:rFonts w:asciiTheme="minorHAnsi" w:hAnsiTheme="minorHAnsi" w:cstheme="minorHAnsi"/>
          <w:color w:val="000000"/>
          <w:sz w:val="24"/>
        </w:rPr>
        <w:t>deixou</w:t>
      </w:r>
      <w:proofErr w:type="gramEnd"/>
      <w:r>
        <w:rPr>
          <w:rFonts w:asciiTheme="minorHAnsi" w:hAnsiTheme="minorHAnsi" w:cstheme="minorHAnsi"/>
          <w:color w:val="000000"/>
          <w:sz w:val="24"/>
        </w:rPr>
        <w:t xml:space="preserve"> de executar as atividades </w:t>
      </w:r>
      <w:proofErr w:type="spellStart"/>
      <w:r>
        <w:rPr>
          <w:rFonts w:asciiTheme="minorHAnsi" w:hAnsiTheme="minorHAnsi" w:cstheme="minorHAnsi"/>
          <w:color w:val="000000"/>
          <w:sz w:val="24"/>
        </w:rPr>
        <w:t>CONTRATADAs</w:t>
      </w:r>
      <w:proofErr w:type="spellEnd"/>
      <w:r>
        <w:rPr>
          <w:rFonts w:asciiTheme="minorHAnsi" w:hAnsiTheme="minorHAnsi" w:cstheme="minorHAnsi"/>
          <w:color w:val="000000"/>
          <w:sz w:val="24"/>
        </w:rPr>
        <w:t>, ou não as executou com a qualidade mínima exigida;</w:t>
      </w:r>
    </w:p>
    <w:p w:rsidR="001B356E" w:rsidRDefault="0048278D">
      <w:pPr>
        <w:numPr>
          <w:ilvl w:val="2"/>
          <w:numId w:val="1"/>
        </w:numPr>
        <w:spacing w:before="120" w:after="120" w:line="276" w:lineRule="auto"/>
        <w:ind w:left="567" w:firstLine="0"/>
        <w:jc w:val="both"/>
        <w:rPr>
          <w:rFonts w:asciiTheme="minorHAnsi" w:hAnsiTheme="minorHAnsi" w:cstheme="minorHAnsi"/>
          <w:color w:val="000000"/>
          <w:sz w:val="24"/>
        </w:rPr>
      </w:pPr>
      <w:proofErr w:type="gramStart"/>
      <w:r>
        <w:rPr>
          <w:rFonts w:asciiTheme="minorHAnsi" w:hAnsiTheme="minorHAnsi" w:cstheme="minorHAnsi"/>
          <w:color w:val="000000"/>
          <w:sz w:val="24"/>
        </w:rPr>
        <w:t>deixou</w:t>
      </w:r>
      <w:proofErr w:type="gramEnd"/>
      <w:r>
        <w:rPr>
          <w:rFonts w:asciiTheme="minorHAnsi" w:hAnsiTheme="minorHAnsi" w:cstheme="minorHAnsi"/>
          <w:color w:val="000000"/>
          <w:sz w:val="24"/>
        </w:rPr>
        <w:t xml:space="preserve"> de utilizar os materiais e recursos humanos exigidos para a execução do serviço, ou utilizou-os com qualidade ou quantidade inferior à demandada.</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Será considerada data do pagamento o dia em que constar como emitida a ordem bancária para pagamento.</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 xml:space="preserve">Antes de cada pagamento à CONTRATADA, será realizada consulta ao SICAF para verificar a manutenção das condições de habilitação exigidas no edital. </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 xml:space="preserve">Constatando-se, junto ao SICAF, a situação de irregularidade da CONTRATADA, será providenciada sua notificação, por escrito, para que, no prazo de </w:t>
      </w:r>
      <w:proofErr w:type="gramStart"/>
      <w:r>
        <w:rPr>
          <w:rFonts w:asciiTheme="minorHAnsi" w:hAnsiTheme="minorHAnsi" w:cstheme="minorHAnsi"/>
          <w:sz w:val="24"/>
          <w:lang w:eastAsia="en-US"/>
        </w:rPr>
        <w:t>5</w:t>
      </w:r>
      <w:proofErr w:type="gramEnd"/>
      <w:r>
        <w:rPr>
          <w:rFonts w:asciiTheme="minorHAnsi" w:hAnsiTheme="minorHAnsi" w:cstheme="minorHAnsi"/>
          <w:sz w:val="24"/>
          <w:lang w:eastAsia="en-US"/>
        </w:rPr>
        <w:t xml:space="preserve"> (cinco) dias úteis, regularize sua situação ou, no mesmo prazo, apresente sua defesa. O prazo poderá ser prorrogado uma vez, por igual período, a critério da CONTRATANTE.</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 xml:space="preserve">Previamente à emissão de nota de empenho e a cada pagamento, a Administração deverá realizar consulta ao SICAF para identificar possível suspensão temporária de participação em licitação, no âmbito do órgão ou entidade, proibição de </w:t>
      </w:r>
      <w:r>
        <w:rPr>
          <w:rFonts w:asciiTheme="minorHAnsi" w:hAnsiTheme="minorHAnsi" w:cstheme="minorHAnsi"/>
          <w:sz w:val="24"/>
          <w:lang w:eastAsia="en-US"/>
        </w:rPr>
        <w:lastRenderedPageBreak/>
        <w:t>contratar com o Poder Público, bem como ocorrências impeditivas indiretas, observado o disposto no art. 29, da Instrução Normativa nº 3, de 26 de abril de 2018.</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 xml:space="preserve">Persistindo a irregularidade, a CONTRATANTE deverá adotar as medidas necessárias à rescisão contratual nos autos do processo administrativo correspondente, assegurada à CONTRATADA a ampla defesa. </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 xml:space="preserve">Havendo a efetiva execução do objeto, os pagamentos serão realizados normalmente, até que se decida pela rescisão do contrato, caso a CONTRATADA não regularize sua situação junto ao SICAF.  </w:t>
      </w:r>
    </w:p>
    <w:p w:rsidR="001B356E" w:rsidRDefault="0048278D">
      <w:pPr>
        <w:numPr>
          <w:ilvl w:val="2"/>
          <w:numId w:val="1"/>
        </w:numPr>
        <w:spacing w:before="120" w:after="120" w:line="276" w:lineRule="auto"/>
        <w:ind w:left="567" w:firstLine="0"/>
        <w:jc w:val="both"/>
        <w:rPr>
          <w:rFonts w:asciiTheme="minorHAnsi" w:hAnsiTheme="minorHAnsi" w:cstheme="minorHAnsi"/>
          <w:sz w:val="24"/>
          <w:lang w:eastAsia="en-US"/>
        </w:rPr>
      </w:pPr>
      <w:r>
        <w:rPr>
          <w:rFonts w:asciiTheme="minorHAnsi" w:hAnsiTheme="minorHAnsi" w:cstheme="minorHAnsi"/>
          <w:sz w:val="24"/>
          <w:lang w:eastAsia="en-US"/>
        </w:rPr>
        <w:t xml:space="preserve">Será rescindido o contrato em execução com a CONTRATADA inadimplente no SICAF, salvo por motivo de economicidade, segurança nacional ou outro de interesse público de alta relevância, devidamente justificado, em qualquer caso, pela máxima autoridade da CONTRATANTE. </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 xml:space="preserve">Quando do pagamento, será efetuada a retenção tributária prevista na legislação aplicável, em especial a prevista no artigo 31 da Lei 8.212, de 1993, nos termos do item </w:t>
      </w:r>
      <w:proofErr w:type="gramStart"/>
      <w:r>
        <w:rPr>
          <w:rFonts w:asciiTheme="minorHAnsi" w:hAnsiTheme="minorHAnsi" w:cstheme="minorHAnsi"/>
          <w:sz w:val="24"/>
          <w:lang w:eastAsia="en-US"/>
        </w:rPr>
        <w:t>6</w:t>
      </w:r>
      <w:proofErr w:type="gramEnd"/>
      <w:r>
        <w:rPr>
          <w:rFonts w:asciiTheme="minorHAnsi" w:hAnsiTheme="minorHAnsi" w:cstheme="minorHAnsi"/>
          <w:sz w:val="24"/>
          <w:lang w:eastAsia="en-US"/>
        </w:rPr>
        <w:t xml:space="preserve"> do Anexo XI da IN SEGES/MP n. 5/2017, quando couber.</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É vedado o pagamento, a qualquer título, por serviços prestados, à empresa privada que tenha em seu quadro societário servidor público da ativa do órgão CONTRATANTE, com fundamento na Lei de Diretrizes Orçamentárias vigente.</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 xml:space="preserve">  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1B356E" w:rsidRDefault="0048278D">
      <w:pPr>
        <w:spacing w:line="276" w:lineRule="auto"/>
        <w:jc w:val="both"/>
        <w:rPr>
          <w:rFonts w:asciiTheme="minorHAnsi" w:hAnsiTheme="minorHAnsi" w:cstheme="minorHAnsi"/>
          <w:sz w:val="24"/>
        </w:rPr>
      </w:pPr>
      <w:r>
        <w:rPr>
          <w:rFonts w:asciiTheme="minorHAnsi" w:hAnsiTheme="minorHAnsi" w:cstheme="minorHAnsi"/>
          <w:sz w:val="24"/>
        </w:rPr>
        <w:t>EM = I x N x VP, sendo:</w:t>
      </w:r>
    </w:p>
    <w:p w:rsidR="001B356E" w:rsidRDefault="0048278D">
      <w:pPr>
        <w:tabs>
          <w:tab w:val="left" w:pos="1701"/>
        </w:tabs>
        <w:spacing w:line="276" w:lineRule="auto"/>
        <w:jc w:val="both"/>
        <w:rPr>
          <w:rFonts w:asciiTheme="minorHAnsi" w:hAnsiTheme="minorHAnsi" w:cstheme="minorHAnsi"/>
          <w:color w:val="000000"/>
          <w:sz w:val="24"/>
        </w:rPr>
      </w:pPr>
      <w:r>
        <w:rPr>
          <w:rFonts w:asciiTheme="minorHAnsi" w:hAnsiTheme="minorHAnsi" w:cstheme="minorHAnsi"/>
          <w:color w:val="000000"/>
          <w:sz w:val="24"/>
        </w:rPr>
        <w:t>EM = Encargos moratórios;</w:t>
      </w:r>
    </w:p>
    <w:p w:rsidR="001B356E" w:rsidRDefault="0048278D">
      <w:pPr>
        <w:tabs>
          <w:tab w:val="left" w:pos="1701"/>
        </w:tabs>
        <w:spacing w:line="276" w:lineRule="auto"/>
        <w:jc w:val="both"/>
        <w:rPr>
          <w:rFonts w:asciiTheme="minorHAnsi" w:hAnsiTheme="minorHAnsi" w:cstheme="minorHAnsi"/>
          <w:color w:val="000000"/>
          <w:sz w:val="24"/>
        </w:rPr>
      </w:pPr>
      <w:r>
        <w:rPr>
          <w:rFonts w:asciiTheme="minorHAnsi" w:hAnsiTheme="minorHAnsi" w:cstheme="minorHAnsi"/>
          <w:color w:val="000000"/>
          <w:sz w:val="24"/>
        </w:rPr>
        <w:t>N = Número de dias entre a data prevista para o pagamento e a do efetivo pagamento;</w:t>
      </w:r>
    </w:p>
    <w:p w:rsidR="001B356E" w:rsidRDefault="0048278D">
      <w:pPr>
        <w:tabs>
          <w:tab w:val="left" w:pos="1701"/>
        </w:tabs>
        <w:spacing w:line="276" w:lineRule="auto"/>
        <w:jc w:val="both"/>
        <w:rPr>
          <w:rFonts w:asciiTheme="minorHAnsi" w:hAnsiTheme="minorHAnsi" w:cstheme="minorHAnsi"/>
          <w:color w:val="000000"/>
          <w:sz w:val="24"/>
        </w:rPr>
      </w:pPr>
      <w:r>
        <w:rPr>
          <w:rFonts w:asciiTheme="minorHAnsi" w:hAnsiTheme="minorHAnsi" w:cstheme="minorHAnsi"/>
          <w:color w:val="000000"/>
          <w:sz w:val="24"/>
        </w:rPr>
        <w:lastRenderedPageBreak/>
        <w:t>VP = Valor da parcela a ser paga.</w:t>
      </w:r>
    </w:p>
    <w:p w:rsidR="001B356E" w:rsidRDefault="0048278D">
      <w:pPr>
        <w:tabs>
          <w:tab w:val="left" w:pos="1701"/>
        </w:tabs>
        <w:spacing w:line="276" w:lineRule="auto"/>
        <w:jc w:val="both"/>
        <w:rPr>
          <w:rFonts w:asciiTheme="minorHAnsi" w:hAnsiTheme="minorHAnsi" w:cstheme="minorHAnsi"/>
          <w:color w:val="000000"/>
          <w:sz w:val="24"/>
        </w:rPr>
      </w:pPr>
      <w:r>
        <w:rPr>
          <w:rFonts w:asciiTheme="minorHAnsi" w:hAnsiTheme="minorHAnsi" w:cstheme="minorHAnsi"/>
          <w:color w:val="000000"/>
          <w:sz w:val="24"/>
        </w:rPr>
        <w:t xml:space="preserve">I = Índice de compensação financeira = </w:t>
      </w:r>
      <w:proofErr w:type="gramStart"/>
      <w:r>
        <w:rPr>
          <w:rFonts w:asciiTheme="minorHAnsi" w:hAnsiTheme="minorHAnsi" w:cstheme="minorHAnsi"/>
          <w:color w:val="000000"/>
          <w:sz w:val="24"/>
        </w:rPr>
        <w:t>0,00016438, assim apurado</w:t>
      </w:r>
      <w:proofErr w:type="gramEnd"/>
      <w:r>
        <w:rPr>
          <w:rFonts w:asciiTheme="minorHAnsi" w:hAnsiTheme="minorHAnsi" w:cstheme="minorHAnsi"/>
          <w:color w:val="000000"/>
          <w:sz w:val="24"/>
        </w:rPr>
        <w:t>:</w:t>
      </w:r>
    </w:p>
    <w:tbl>
      <w:tblPr>
        <w:tblStyle w:val="Tabelacomgrade"/>
        <w:tblW w:w="8646" w:type="dxa"/>
        <w:tblInd w:w="425" w:type="dxa"/>
        <w:tblLayout w:type="fixed"/>
        <w:tblLook w:val="04A0" w:firstRow="1" w:lastRow="0" w:firstColumn="1" w:lastColumn="0" w:noHBand="0" w:noVBand="1"/>
      </w:tblPr>
      <w:tblGrid>
        <w:gridCol w:w="2149"/>
        <w:gridCol w:w="441"/>
        <w:gridCol w:w="1247"/>
        <w:gridCol w:w="4809"/>
      </w:tblGrid>
      <w:tr w:rsidR="001B356E">
        <w:tc>
          <w:tcPr>
            <w:tcW w:w="2149" w:type="dxa"/>
            <w:vMerge w:val="restart"/>
            <w:tcBorders>
              <w:top w:val="nil"/>
              <w:left w:val="nil"/>
              <w:bottom w:val="nil"/>
              <w:right w:val="nil"/>
            </w:tcBorders>
            <w:vAlign w:val="center"/>
          </w:tcPr>
          <w:p w:rsidR="001B356E" w:rsidRDefault="0048278D">
            <w:pPr>
              <w:widowControl w:val="0"/>
              <w:tabs>
                <w:tab w:val="left" w:pos="1701"/>
              </w:tabs>
              <w:spacing w:line="276" w:lineRule="auto"/>
              <w:jc w:val="both"/>
              <w:rPr>
                <w:rFonts w:asciiTheme="minorHAnsi" w:hAnsiTheme="minorHAnsi" w:cstheme="minorHAnsi"/>
                <w:color w:val="000000"/>
                <w:sz w:val="24"/>
              </w:rPr>
            </w:pPr>
            <w:r>
              <w:rPr>
                <w:rFonts w:asciiTheme="minorHAnsi" w:eastAsia="MS Mincho" w:hAnsiTheme="minorHAnsi" w:cstheme="minorHAnsi"/>
                <w:color w:val="000000"/>
                <w:sz w:val="24"/>
              </w:rPr>
              <w:t>I = (TX)</w:t>
            </w:r>
          </w:p>
        </w:tc>
        <w:tc>
          <w:tcPr>
            <w:tcW w:w="441" w:type="dxa"/>
            <w:vMerge w:val="restart"/>
            <w:tcBorders>
              <w:top w:val="nil"/>
              <w:left w:val="nil"/>
              <w:bottom w:val="nil"/>
              <w:right w:val="nil"/>
            </w:tcBorders>
            <w:vAlign w:val="center"/>
          </w:tcPr>
          <w:p w:rsidR="001B356E" w:rsidRDefault="0048278D">
            <w:pPr>
              <w:widowControl w:val="0"/>
              <w:tabs>
                <w:tab w:val="left" w:pos="1701"/>
              </w:tabs>
              <w:spacing w:line="276" w:lineRule="auto"/>
              <w:jc w:val="both"/>
              <w:rPr>
                <w:rFonts w:asciiTheme="minorHAnsi" w:hAnsiTheme="minorHAnsi" w:cstheme="minorHAnsi"/>
                <w:color w:val="000000"/>
                <w:sz w:val="24"/>
              </w:rPr>
            </w:pPr>
            <w:r>
              <w:rPr>
                <w:rFonts w:asciiTheme="minorHAnsi" w:eastAsia="MS Mincho" w:hAnsiTheme="minorHAnsi" w:cstheme="minorHAnsi"/>
                <w:color w:val="000000"/>
                <w:sz w:val="24"/>
              </w:rPr>
              <w:t xml:space="preserve">I = </w:t>
            </w:r>
          </w:p>
        </w:tc>
        <w:tc>
          <w:tcPr>
            <w:tcW w:w="1247" w:type="dxa"/>
            <w:tcBorders>
              <w:top w:val="nil"/>
              <w:left w:val="nil"/>
              <w:right w:val="nil"/>
            </w:tcBorders>
          </w:tcPr>
          <w:p w:rsidR="001B356E" w:rsidRDefault="0048278D">
            <w:pPr>
              <w:widowControl w:val="0"/>
              <w:tabs>
                <w:tab w:val="left" w:pos="1701"/>
              </w:tabs>
              <w:spacing w:line="276" w:lineRule="auto"/>
              <w:jc w:val="both"/>
              <w:rPr>
                <w:rFonts w:asciiTheme="minorHAnsi" w:hAnsiTheme="minorHAnsi" w:cstheme="minorHAnsi"/>
                <w:color w:val="000000"/>
                <w:sz w:val="24"/>
              </w:rPr>
            </w:pPr>
            <w:proofErr w:type="gramStart"/>
            <w:r>
              <w:rPr>
                <w:rFonts w:asciiTheme="minorHAnsi" w:eastAsia="MS Mincho" w:hAnsiTheme="minorHAnsi" w:cstheme="minorHAnsi"/>
                <w:color w:val="000000"/>
                <w:sz w:val="24"/>
              </w:rPr>
              <w:t xml:space="preserve">( </w:t>
            </w:r>
            <w:proofErr w:type="gramEnd"/>
            <w:r>
              <w:rPr>
                <w:rFonts w:asciiTheme="minorHAnsi" w:eastAsia="MS Mincho" w:hAnsiTheme="minorHAnsi" w:cstheme="minorHAnsi"/>
                <w:color w:val="000000"/>
                <w:sz w:val="24"/>
              </w:rPr>
              <w:t>6 / 100 )</w:t>
            </w:r>
          </w:p>
        </w:tc>
        <w:tc>
          <w:tcPr>
            <w:tcW w:w="4808" w:type="dxa"/>
            <w:vMerge w:val="restart"/>
            <w:tcBorders>
              <w:top w:val="nil"/>
              <w:left w:val="nil"/>
              <w:bottom w:val="nil"/>
              <w:right w:val="nil"/>
            </w:tcBorders>
            <w:vAlign w:val="center"/>
          </w:tcPr>
          <w:p w:rsidR="001B356E" w:rsidRDefault="0048278D">
            <w:pPr>
              <w:widowControl w:val="0"/>
              <w:tabs>
                <w:tab w:val="left" w:pos="1701"/>
              </w:tabs>
              <w:spacing w:line="276" w:lineRule="auto"/>
              <w:ind w:left="742"/>
              <w:jc w:val="both"/>
              <w:rPr>
                <w:rFonts w:asciiTheme="minorHAnsi" w:hAnsiTheme="minorHAnsi" w:cstheme="minorHAnsi"/>
                <w:color w:val="000000"/>
                <w:sz w:val="24"/>
              </w:rPr>
            </w:pPr>
            <w:r>
              <w:rPr>
                <w:rFonts w:asciiTheme="minorHAnsi" w:eastAsia="MS Mincho" w:hAnsiTheme="minorHAnsi" w:cstheme="minorHAnsi"/>
                <w:color w:val="000000"/>
                <w:sz w:val="24"/>
              </w:rPr>
              <w:t>I = 0,00016438</w:t>
            </w:r>
          </w:p>
          <w:p w:rsidR="001B356E" w:rsidRDefault="0048278D">
            <w:pPr>
              <w:widowControl w:val="0"/>
              <w:tabs>
                <w:tab w:val="left" w:pos="1701"/>
              </w:tabs>
              <w:spacing w:line="276" w:lineRule="auto"/>
              <w:ind w:left="742"/>
              <w:jc w:val="both"/>
              <w:rPr>
                <w:rFonts w:asciiTheme="minorHAnsi" w:hAnsiTheme="minorHAnsi" w:cstheme="minorHAnsi"/>
                <w:color w:val="000000"/>
                <w:sz w:val="24"/>
              </w:rPr>
            </w:pPr>
            <w:r>
              <w:rPr>
                <w:rFonts w:asciiTheme="minorHAnsi" w:eastAsia="MS Mincho" w:hAnsiTheme="minorHAnsi" w:cstheme="minorHAnsi"/>
                <w:color w:val="000000"/>
                <w:sz w:val="24"/>
              </w:rPr>
              <w:t>TX = Percentual da taxa anual = 6%</w:t>
            </w:r>
          </w:p>
          <w:p w:rsidR="001B356E" w:rsidRDefault="001B356E">
            <w:pPr>
              <w:widowControl w:val="0"/>
              <w:tabs>
                <w:tab w:val="left" w:pos="1701"/>
              </w:tabs>
              <w:spacing w:line="276" w:lineRule="auto"/>
              <w:ind w:left="742"/>
              <w:jc w:val="both"/>
              <w:rPr>
                <w:rFonts w:asciiTheme="minorHAnsi" w:hAnsiTheme="minorHAnsi" w:cstheme="minorHAnsi"/>
                <w:color w:val="000000"/>
                <w:sz w:val="24"/>
              </w:rPr>
            </w:pPr>
          </w:p>
        </w:tc>
      </w:tr>
      <w:tr w:rsidR="001B356E">
        <w:tc>
          <w:tcPr>
            <w:tcW w:w="2149" w:type="dxa"/>
            <w:vMerge/>
            <w:tcBorders>
              <w:top w:val="nil"/>
              <w:left w:val="nil"/>
              <w:bottom w:val="nil"/>
              <w:right w:val="nil"/>
            </w:tcBorders>
            <w:vAlign w:val="center"/>
          </w:tcPr>
          <w:p w:rsidR="001B356E" w:rsidRDefault="001B356E">
            <w:pPr>
              <w:widowControl w:val="0"/>
              <w:rPr>
                <w:rFonts w:asciiTheme="minorHAnsi" w:hAnsiTheme="minorHAnsi" w:cstheme="minorHAnsi"/>
                <w:color w:val="000000"/>
                <w:sz w:val="24"/>
              </w:rPr>
            </w:pPr>
          </w:p>
        </w:tc>
        <w:tc>
          <w:tcPr>
            <w:tcW w:w="441" w:type="dxa"/>
            <w:vMerge/>
            <w:tcBorders>
              <w:top w:val="nil"/>
              <w:left w:val="nil"/>
              <w:bottom w:val="nil"/>
              <w:right w:val="nil"/>
            </w:tcBorders>
            <w:vAlign w:val="center"/>
          </w:tcPr>
          <w:p w:rsidR="001B356E" w:rsidRDefault="001B356E">
            <w:pPr>
              <w:widowControl w:val="0"/>
              <w:rPr>
                <w:rFonts w:asciiTheme="minorHAnsi" w:hAnsiTheme="minorHAnsi" w:cstheme="minorHAnsi"/>
                <w:color w:val="000000"/>
                <w:sz w:val="24"/>
              </w:rPr>
            </w:pPr>
          </w:p>
        </w:tc>
        <w:tc>
          <w:tcPr>
            <w:tcW w:w="1247" w:type="dxa"/>
            <w:tcBorders>
              <w:left w:val="nil"/>
              <w:bottom w:val="nil"/>
              <w:right w:val="nil"/>
            </w:tcBorders>
          </w:tcPr>
          <w:p w:rsidR="001B356E" w:rsidRDefault="0048278D">
            <w:pPr>
              <w:widowControl w:val="0"/>
              <w:tabs>
                <w:tab w:val="left" w:pos="1701"/>
              </w:tabs>
              <w:spacing w:line="276" w:lineRule="auto"/>
              <w:jc w:val="both"/>
              <w:rPr>
                <w:rFonts w:asciiTheme="minorHAnsi" w:hAnsiTheme="minorHAnsi" w:cstheme="minorHAnsi"/>
                <w:color w:val="000000"/>
                <w:sz w:val="24"/>
              </w:rPr>
            </w:pPr>
            <w:r>
              <w:rPr>
                <w:rFonts w:asciiTheme="minorHAnsi" w:eastAsia="MS Mincho" w:hAnsiTheme="minorHAnsi" w:cstheme="minorHAnsi"/>
                <w:color w:val="000000"/>
                <w:sz w:val="24"/>
              </w:rPr>
              <w:t>365</w:t>
            </w:r>
          </w:p>
        </w:tc>
        <w:tc>
          <w:tcPr>
            <w:tcW w:w="4808" w:type="dxa"/>
            <w:vMerge/>
            <w:tcBorders>
              <w:top w:val="nil"/>
              <w:left w:val="nil"/>
              <w:bottom w:val="nil"/>
              <w:right w:val="nil"/>
            </w:tcBorders>
            <w:vAlign w:val="center"/>
          </w:tcPr>
          <w:p w:rsidR="001B356E" w:rsidRDefault="001B356E">
            <w:pPr>
              <w:widowControl w:val="0"/>
              <w:rPr>
                <w:rFonts w:asciiTheme="minorHAnsi" w:hAnsiTheme="minorHAnsi" w:cstheme="minorHAnsi"/>
                <w:color w:val="000000"/>
                <w:sz w:val="24"/>
              </w:rPr>
            </w:pPr>
          </w:p>
        </w:tc>
      </w:tr>
    </w:tbl>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ANTECIPAÇÃO DO PAGAMENTO</w:t>
      </w: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É vedada a antecipação do pagamento.</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REAJUSTE</w:t>
      </w:r>
    </w:p>
    <w:p w:rsidR="001B356E" w:rsidRDefault="001B356E">
      <w:pPr>
        <w:pStyle w:val="PargrafodaLista"/>
        <w:numPr>
          <w:ilvl w:val="0"/>
          <w:numId w:val="3"/>
        </w:numPr>
        <w:spacing w:before="120" w:after="120" w:line="276" w:lineRule="auto"/>
        <w:jc w:val="both"/>
        <w:rPr>
          <w:rFonts w:asciiTheme="minorHAnsi" w:hAnsiTheme="minorHAnsi" w:cstheme="minorHAnsi"/>
          <w:vanish/>
          <w:sz w:val="24"/>
        </w:rPr>
      </w:pPr>
    </w:p>
    <w:p w:rsidR="001B356E" w:rsidRDefault="001B356E">
      <w:pPr>
        <w:pStyle w:val="PargrafodaLista"/>
        <w:numPr>
          <w:ilvl w:val="0"/>
          <w:numId w:val="3"/>
        </w:numPr>
        <w:spacing w:before="120" w:after="120" w:line="276" w:lineRule="auto"/>
        <w:jc w:val="both"/>
        <w:rPr>
          <w:rFonts w:asciiTheme="minorHAnsi" w:hAnsiTheme="minorHAnsi" w:cstheme="minorHAnsi"/>
          <w:vanish/>
          <w:sz w:val="24"/>
        </w:rPr>
      </w:pPr>
    </w:p>
    <w:p w:rsidR="001B356E" w:rsidRDefault="001B356E">
      <w:pPr>
        <w:pStyle w:val="PargrafodaLista"/>
        <w:numPr>
          <w:ilvl w:val="0"/>
          <w:numId w:val="3"/>
        </w:numPr>
        <w:spacing w:before="120" w:after="120" w:line="276" w:lineRule="auto"/>
        <w:jc w:val="both"/>
        <w:rPr>
          <w:rFonts w:asciiTheme="minorHAnsi" w:hAnsiTheme="minorHAnsi" w:cstheme="minorHAnsi"/>
          <w:vanish/>
          <w:sz w:val="24"/>
        </w:rPr>
      </w:pPr>
    </w:p>
    <w:p w:rsidR="001B356E" w:rsidRDefault="0048278D">
      <w:pPr>
        <w:numPr>
          <w:ilvl w:val="1"/>
          <w:numId w:val="1"/>
        </w:numPr>
        <w:spacing w:before="120" w:after="120" w:line="276" w:lineRule="auto"/>
        <w:ind w:left="0" w:firstLine="0"/>
        <w:jc w:val="both"/>
        <w:rPr>
          <w:rFonts w:asciiTheme="minorHAnsi" w:hAnsiTheme="minorHAnsi" w:cstheme="minorHAnsi"/>
          <w:sz w:val="24"/>
          <w:lang w:eastAsia="en-US"/>
        </w:rPr>
      </w:pPr>
      <w:r>
        <w:rPr>
          <w:rFonts w:asciiTheme="minorHAnsi" w:hAnsiTheme="minorHAnsi" w:cstheme="minorHAnsi"/>
          <w:sz w:val="24"/>
          <w:lang w:eastAsia="en-US"/>
        </w:rPr>
        <w:t>Os preços são fixos e irreajustáveis no prazo de um ano contado da data limite para a apresentação das propostas.</w:t>
      </w:r>
    </w:p>
    <w:p w:rsidR="001B356E" w:rsidRDefault="001B356E">
      <w:pPr>
        <w:pStyle w:val="PargrafodaLista"/>
        <w:numPr>
          <w:ilvl w:val="0"/>
          <w:numId w:val="3"/>
        </w:numPr>
        <w:spacing w:before="120" w:after="120" w:line="276" w:lineRule="auto"/>
        <w:jc w:val="both"/>
        <w:rPr>
          <w:rFonts w:asciiTheme="minorHAnsi" w:hAnsiTheme="minorHAnsi" w:cstheme="minorHAnsi"/>
          <w:bCs/>
          <w:iCs/>
          <w:vanish/>
          <w:sz w:val="24"/>
        </w:rPr>
      </w:pPr>
    </w:p>
    <w:p w:rsidR="001B356E" w:rsidRDefault="001B356E">
      <w:pPr>
        <w:pStyle w:val="PargrafodaLista"/>
        <w:numPr>
          <w:ilvl w:val="0"/>
          <w:numId w:val="3"/>
        </w:numPr>
        <w:spacing w:before="120" w:after="120" w:line="276" w:lineRule="auto"/>
        <w:jc w:val="both"/>
        <w:rPr>
          <w:rFonts w:asciiTheme="minorHAnsi" w:hAnsiTheme="minorHAnsi" w:cstheme="minorHAnsi"/>
          <w:bCs/>
          <w:iCs/>
          <w:vanish/>
          <w:sz w:val="24"/>
        </w:rPr>
      </w:pPr>
    </w:p>
    <w:p w:rsidR="001B356E" w:rsidRDefault="001B356E">
      <w:pPr>
        <w:pStyle w:val="PargrafodaLista"/>
        <w:numPr>
          <w:ilvl w:val="0"/>
          <w:numId w:val="3"/>
        </w:numPr>
        <w:spacing w:before="120" w:after="120" w:line="276" w:lineRule="auto"/>
        <w:jc w:val="both"/>
        <w:rPr>
          <w:rFonts w:asciiTheme="minorHAnsi" w:hAnsiTheme="minorHAnsi" w:cstheme="minorHAnsi"/>
          <w:bCs/>
          <w:iCs/>
          <w:vanish/>
          <w:sz w:val="24"/>
        </w:rPr>
      </w:pPr>
    </w:p>
    <w:p w:rsidR="001B356E" w:rsidRDefault="001B356E">
      <w:pPr>
        <w:pStyle w:val="PargrafodaLista"/>
        <w:numPr>
          <w:ilvl w:val="1"/>
          <w:numId w:val="3"/>
        </w:numPr>
        <w:spacing w:before="120" w:after="120" w:line="276" w:lineRule="auto"/>
        <w:jc w:val="both"/>
        <w:rPr>
          <w:rFonts w:asciiTheme="minorHAnsi" w:hAnsiTheme="minorHAnsi" w:cstheme="minorHAnsi"/>
          <w:bCs/>
          <w:iCs/>
          <w:vanish/>
          <w:sz w:val="24"/>
        </w:rPr>
      </w:pPr>
    </w:p>
    <w:p w:rsidR="001B356E" w:rsidRDefault="0048278D">
      <w:pPr>
        <w:numPr>
          <w:ilvl w:val="2"/>
          <w:numId w:val="3"/>
        </w:numPr>
        <w:tabs>
          <w:tab w:val="left" w:pos="1383"/>
        </w:tabs>
        <w:spacing w:before="120" w:after="120" w:line="276" w:lineRule="auto"/>
        <w:ind w:left="567" w:firstLine="0"/>
        <w:jc w:val="both"/>
        <w:rPr>
          <w:rFonts w:asciiTheme="minorHAnsi" w:hAnsiTheme="minorHAnsi" w:cstheme="minorHAnsi"/>
          <w:sz w:val="24"/>
        </w:rPr>
      </w:pPr>
      <w:r>
        <w:rPr>
          <w:rFonts w:asciiTheme="minorHAnsi" w:hAnsiTheme="minorHAnsi" w:cstheme="minorHAnsi"/>
          <w:bCs/>
          <w:iCs/>
          <w:sz w:val="24"/>
        </w:rPr>
        <w:t>Dentro do prazo de vigência do contrato e mediante solicitação da CONTRATADA, os preços contratados poderão sofrer reajuste após o interregno de um ano, aplicando-se o índice IGP-M exclusivamente para as obrigações iniciadas e concluídas após a ocorrência da anualidade.</w:t>
      </w: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Nos reajustes subsequentes ao primeiro, o interregno mínimo de um ano será contado a partir dos efeitos financeiros do último reajuste.</w:t>
      </w:r>
    </w:p>
    <w:p w:rsidR="001B356E" w:rsidRDefault="001B356E">
      <w:pPr>
        <w:pStyle w:val="PargrafodaLista"/>
        <w:spacing w:before="120" w:after="120" w:line="276" w:lineRule="auto"/>
        <w:ind w:left="0"/>
        <w:jc w:val="both"/>
        <w:rPr>
          <w:rFonts w:asciiTheme="minorHAnsi" w:hAnsiTheme="minorHAnsi" w:cstheme="minorHAnsi"/>
          <w:sz w:val="24"/>
        </w:rPr>
      </w:pP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No caso de atraso ou não divulgação do índice de reajustamento, o CONTRATANTE pagará à CONTRATADA a importância calculada pela última variação conhecida, liquidando a diferença correspondente tão logo seja </w:t>
      </w:r>
      <w:proofErr w:type="gramStart"/>
      <w:r>
        <w:rPr>
          <w:rFonts w:asciiTheme="minorHAnsi" w:hAnsiTheme="minorHAnsi" w:cstheme="minorHAnsi"/>
          <w:sz w:val="24"/>
        </w:rPr>
        <w:t>divulgado</w:t>
      </w:r>
      <w:proofErr w:type="gramEnd"/>
      <w:r>
        <w:rPr>
          <w:rFonts w:asciiTheme="minorHAnsi" w:hAnsiTheme="minorHAnsi" w:cstheme="minorHAnsi"/>
          <w:sz w:val="24"/>
        </w:rPr>
        <w:t xml:space="preserve"> o índice definitivo. Fica a CONTRATADA obrigada a apresentar memória de cálculo referente ao reajustamento de preços do valor remanescente, sempre que este ocorrer. </w:t>
      </w:r>
    </w:p>
    <w:p w:rsidR="001B356E" w:rsidRDefault="001B356E">
      <w:pPr>
        <w:pStyle w:val="PargrafodaLista"/>
        <w:rPr>
          <w:rFonts w:asciiTheme="minorHAnsi" w:hAnsiTheme="minorHAnsi" w:cstheme="minorHAnsi"/>
          <w:sz w:val="24"/>
        </w:rPr>
      </w:pP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Nas aferições finais, o índice utilizado para reajuste será, obrigatoriamente, o definitivo.</w:t>
      </w:r>
    </w:p>
    <w:p w:rsidR="001B356E" w:rsidRDefault="001B356E">
      <w:pPr>
        <w:pStyle w:val="PargrafodaLista"/>
        <w:rPr>
          <w:rFonts w:asciiTheme="minorHAnsi" w:hAnsiTheme="minorHAnsi" w:cstheme="minorHAnsi"/>
          <w:sz w:val="24"/>
        </w:rPr>
      </w:pP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Caso o índice estabelecido para reajustamento venha a ser extinto ou de qualquer forma não possa mais ser utilizado, será adotado, em substituição, o que vier a ser determinado pela legislação então em vigor.</w:t>
      </w:r>
    </w:p>
    <w:p w:rsidR="001B356E" w:rsidRDefault="001B356E">
      <w:pPr>
        <w:pStyle w:val="PargrafodaLista"/>
        <w:rPr>
          <w:rFonts w:asciiTheme="minorHAnsi" w:hAnsiTheme="minorHAnsi" w:cstheme="minorHAnsi"/>
          <w:sz w:val="24"/>
        </w:rPr>
      </w:pP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lastRenderedPageBreak/>
        <w:t xml:space="preserve">Na ausência de previsão legal quanto ao índice substituto, as partes elegerão novo índice oficial, para reajustamento do preço do valor remanescente, por meio de termo aditivo. </w:t>
      </w:r>
    </w:p>
    <w:p w:rsidR="001B356E" w:rsidRDefault="001B356E">
      <w:pPr>
        <w:pStyle w:val="PargrafodaLista"/>
        <w:rPr>
          <w:rFonts w:asciiTheme="minorHAnsi" w:hAnsiTheme="minorHAnsi" w:cstheme="minorHAnsi"/>
          <w:sz w:val="24"/>
        </w:rPr>
      </w:pP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O reajuste será realizado por </w:t>
      </w:r>
      <w:proofErr w:type="spellStart"/>
      <w:r>
        <w:rPr>
          <w:rFonts w:asciiTheme="minorHAnsi" w:hAnsiTheme="minorHAnsi" w:cstheme="minorHAnsi"/>
          <w:sz w:val="24"/>
        </w:rPr>
        <w:t>apostilamento</w:t>
      </w:r>
      <w:proofErr w:type="spellEnd"/>
      <w:r>
        <w:rPr>
          <w:rFonts w:asciiTheme="minorHAnsi" w:hAnsiTheme="minorHAnsi" w:cstheme="minorHAnsi"/>
          <w:sz w:val="24"/>
        </w:rPr>
        <w:t>.</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GARANTIA DA EXECUÇÃO</w:t>
      </w:r>
    </w:p>
    <w:p w:rsidR="001B356E" w:rsidRDefault="001B356E">
      <w:pPr>
        <w:pStyle w:val="PargrafodaLista"/>
        <w:numPr>
          <w:ilvl w:val="0"/>
          <w:numId w:val="4"/>
        </w:numPr>
        <w:spacing w:before="120" w:after="120" w:line="276" w:lineRule="auto"/>
        <w:jc w:val="both"/>
        <w:rPr>
          <w:rFonts w:asciiTheme="minorHAnsi" w:hAnsiTheme="minorHAnsi" w:cstheme="minorHAnsi"/>
          <w:i/>
          <w:vanish/>
          <w:color w:val="FF0000"/>
          <w:sz w:val="24"/>
        </w:rPr>
      </w:pPr>
    </w:p>
    <w:p w:rsidR="001B356E" w:rsidRDefault="001B356E">
      <w:pPr>
        <w:pStyle w:val="PargrafodaLista"/>
        <w:numPr>
          <w:ilvl w:val="0"/>
          <w:numId w:val="4"/>
        </w:numPr>
        <w:spacing w:before="120" w:after="120" w:line="276" w:lineRule="auto"/>
        <w:jc w:val="both"/>
        <w:rPr>
          <w:rFonts w:asciiTheme="minorHAnsi" w:hAnsiTheme="minorHAnsi" w:cstheme="minorHAnsi"/>
          <w:i/>
          <w:vanish/>
          <w:color w:val="FF0000"/>
          <w:sz w:val="24"/>
        </w:rPr>
      </w:pPr>
    </w:p>
    <w:p w:rsidR="001B356E" w:rsidRDefault="001B356E">
      <w:pPr>
        <w:pStyle w:val="PargrafodaLista"/>
        <w:numPr>
          <w:ilvl w:val="0"/>
          <w:numId w:val="4"/>
        </w:numPr>
        <w:spacing w:before="120" w:after="120" w:line="276" w:lineRule="auto"/>
        <w:jc w:val="both"/>
        <w:rPr>
          <w:rFonts w:asciiTheme="minorHAnsi" w:hAnsiTheme="minorHAnsi" w:cstheme="minorHAnsi"/>
          <w:i/>
          <w:vanish/>
          <w:color w:val="FF0000"/>
          <w:sz w:val="24"/>
        </w:rPr>
      </w:pPr>
    </w:p>
    <w:p w:rsidR="001B356E" w:rsidRDefault="001B356E">
      <w:pPr>
        <w:pStyle w:val="PargrafodaLista"/>
        <w:numPr>
          <w:ilvl w:val="0"/>
          <w:numId w:val="3"/>
        </w:numPr>
        <w:spacing w:before="120" w:after="120" w:line="276" w:lineRule="auto"/>
        <w:jc w:val="both"/>
        <w:rPr>
          <w:rFonts w:asciiTheme="minorHAnsi" w:hAnsiTheme="minorHAnsi" w:cstheme="minorHAnsi"/>
          <w:vanish/>
          <w:sz w:val="24"/>
        </w:rPr>
      </w:pPr>
    </w:p>
    <w:p w:rsidR="001B356E" w:rsidRDefault="0048278D">
      <w:pPr>
        <w:pStyle w:val="PargrafodaLista"/>
        <w:numPr>
          <w:ilvl w:val="1"/>
          <w:numId w:val="3"/>
        </w:numPr>
        <w:tabs>
          <w:tab w:val="left" w:pos="1176"/>
        </w:tabs>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rsidR="001B356E" w:rsidRDefault="001B356E">
      <w:pPr>
        <w:pStyle w:val="PargrafodaLista"/>
        <w:spacing w:before="120" w:after="120" w:line="276" w:lineRule="auto"/>
        <w:ind w:left="0"/>
        <w:jc w:val="both"/>
        <w:rPr>
          <w:rFonts w:asciiTheme="minorHAnsi" w:hAnsiTheme="minorHAnsi" w:cstheme="minorHAnsi"/>
          <w:sz w:val="24"/>
        </w:rPr>
      </w:pP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No prazo máximo de 20 (vinte) dias úteis, prorrogáveis por igual período, a critério do CONTRATANTE, contados da assinatura do contrato, a CONTRATADA deverá apresentar comprovante de prestação de garantia, podendo optar por caução em dinheiro ou títulos da dívida pública, seguro-garantia ou fiança bancária. </w:t>
      </w:r>
    </w:p>
    <w:p w:rsidR="001B356E" w:rsidRDefault="001B356E">
      <w:pPr>
        <w:pStyle w:val="PargrafodaLista"/>
        <w:numPr>
          <w:ilvl w:val="0"/>
          <w:numId w:val="4"/>
        </w:numPr>
        <w:tabs>
          <w:tab w:val="left" w:pos="1440"/>
        </w:tabs>
        <w:snapToGrid w:val="0"/>
        <w:spacing w:before="120" w:after="120" w:line="276" w:lineRule="auto"/>
        <w:jc w:val="both"/>
        <w:rPr>
          <w:rFonts w:asciiTheme="minorHAnsi" w:hAnsiTheme="minorHAnsi" w:cstheme="minorHAnsi"/>
          <w:bCs/>
          <w:vanish/>
          <w:sz w:val="24"/>
        </w:rPr>
      </w:pPr>
    </w:p>
    <w:p w:rsidR="001B356E" w:rsidRDefault="001B356E">
      <w:pPr>
        <w:pStyle w:val="PargrafodaLista"/>
        <w:numPr>
          <w:ilvl w:val="0"/>
          <w:numId w:val="4"/>
        </w:numPr>
        <w:tabs>
          <w:tab w:val="left" w:pos="1440"/>
        </w:tabs>
        <w:snapToGrid w:val="0"/>
        <w:spacing w:before="120" w:after="120" w:line="276" w:lineRule="auto"/>
        <w:jc w:val="both"/>
        <w:rPr>
          <w:rFonts w:asciiTheme="minorHAnsi" w:hAnsiTheme="minorHAnsi" w:cstheme="minorHAnsi"/>
          <w:bCs/>
          <w:vanish/>
          <w:sz w:val="24"/>
        </w:rPr>
      </w:pPr>
    </w:p>
    <w:p w:rsidR="001B356E" w:rsidRDefault="001B356E">
      <w:pPr>
        <w:pStyle w:val="PargrafodaLista"/>
        <w:numPr>
          <w:ilvl w:val="0"/>
          <w:numId w:val="4"/>
        </w:numPr>
        <w:tabs>
          <w:tab w:val="left" w:pos="1440"/>
        </w:tabs>
        <w:snapToGrid w:val="0"/>
        <w:spacing w:before="120" w:after="120" w:line="276" w:lineRule="auto"/>
        <w:jc w:val="both"/>
        <w:rPr>
          <w:rFonts w:asciiTheme="minorHAnsi" w:hAnsiTheme="minorHAnsi" w:cstheme="minorHAnsi"/>
          <w:bCs/>
          <w:vanish/>
          <w:sz w:val="24"/>
        </w:rPr>
      </w:pPr>
    </w:p>
    <w:p w:rsidR="001B356E" w:rsidRDefault="001B356E">
      <w:pPr>
        <w:pStyle w:val="PargrafodaLista"/>
        <w:numPr>
          <w:ilvl w:val="1"/>
          <w:numId w:val="4"/>
        </w:numPr>
        <w:tabs>
          <w:tab w:val="left" w:pos="1440"/>
        </w:tabs>
        <w:snapToGrid w:val="0"/>
        <w:spacing w:before="120" w:after="120" w:line="276" w:lineRule="auto"/>
        <w:jc w:val="both"/>
        <w:rPr>
          <w:rFonts w:asciiTheme="minorHAnsi" w:hAnsiTheme="minorHAnsi" w:cstheme="minorHAnsi"/>
          <w:bCs/>
          <w:vanish/>
          <w:sz w:val="24"/>
        </w:rPr>
      </w:pPr>
    </w:p>
    <w:p w:rsidR="001B356E" w:rsidRDefault="0048278D">
      <w:pPr>
        <w:numPr>
          <w:ilvl w:val="2"/>
          <w:numId w:val="4"/>
        </w:numPr>
        <w:tabs>
          <w:tab w:val="left" w:pos="1440"/>
        </w:tabs>
        <w:snapToGrid w:val="0"/>
        <w:spacing w:before="120" w:after="120" w:line="276" w:lineRule="auto"/>
        <w:jc w:val="both"/>
        <w:rPr>
          <w:rFonts w:asciiTheme="minorHAnsi" w:hAnsiTheme="minorHAnsi" w:cstheme="minorHAnsi"/>
          <w:bCs/>
          <w:sz w:val="24"/>
        </w:rPr>
      </w:pPr>
      <w:r>
        <w:rPr>
          <w:rFonts w:asciiTheme="minorHAnsi" w:hAnsiTheme="minorHAnsi" w:cstheme="minorHAnsi"/>
          <w:bCs/>
          <w:sz w:val="24"/>
        </w:rPr>
        <w:t xml:space="preserve">A inobservância do prazo fixado para apresentação da garantia acarretará a aplicação de multa de 0,07% (sete centésimos por cento) do valor total do contrato por dia de atraso, até o máximo de 2% (dois por cento). </w:t>
      </w:r>
    </w:p>
    <w:p w:rsidR="001B356E" w:rsidRDefault="0048278D">
      <w:pPr>
        <w:numPr>
          <w:ilvl w:val="2"/>
          <w:numId w:val="4"/>
        </w:numPr>
        <w:tabs>
          <w:tab w:val="left" w:pos="1440"/>
        </w:tabs>
        <w:snapToGrid w:val="0"/>
        <w:spacing w:before="120" w:after="120" w:line="276" w:lineRule="auto"/>
        <w:ind w:left="1134" w:firstLine="0"/>
        <w:jc w:val="both"/>
        <w:rPr>
          <w:rFonts w:asciiTheme="minorHAnsi" w:hAnsiTheme="minorHAnsi" w:cstheme="minorHAnsi"/>
          <w:bCs/>
          <w:sz w:val="24"/>
        </w:rPr>
      </w:pPr>
      <w:r>
        <w:rPr>
          <w:rFonts w:asciiTheme="minorHAnsi" w:hAnsiTheme="minorHAnsi" w:cstheme="minorHAnsi"/>
          <w:bCs/>
          <w:sz w:val="24"/>
        </w:rPr>
        <w:t xml:space="preserve">O atraso superior a 25 (vinte e cinco) dias autoriza a Administração a promover a rescisão do contrato por descumprimento ou cumprimento irregular de suas cláusulas, conforme dispõem os incisos I e II do art. 78 da Lei n. 8.666 de 1993. </w:t>
      </w: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A validade da garantia, qualquer que seja a modalidade escolhida, deverá abranger um período de 90 dias após o término da vigência contratual, conforme item 3.1 do Anexo VII-F da IN SEGES/MP nº 5/2017.</w:t>
      </w: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A garantia </w:t>
      </w:r>
      <w:proofErr w:type="gramStart"/>
      <w:r>
        <w:rPr>
          <w:rFonts w:asciiTheme="minorHAnsi" w:hAnsiTheme="minorHAnsi" w:cstheme="minorHAnsi"/>
          <w:sz w:val="24"/>
        </w:rPr>
        <w:t>assegurará,</w:t>
      </w:r>
      <w:proofErr w:type="gramEnd"/>
      <w:r>
        <w:rPr>
          <w:rFonts w:asciiTheme="minorHAnsi" w:hAnsiTheme="minorHAnsi" w:cstheme="minorHAnsi"/>
          <w:sz w:val="24"/>
        </w:rPr>
        <w:t xml:space="preserve"> qualquer que seja a modalidade escolhida, o pagamento de: </w:t>
      </w:r>
    </w:p>
    <w:p w:rsidR="001B356E" w:rsidRDefault="001B356E">
      <w:pPr>
        <w:pStyle w:val="PargrafodaLista"/>
        <w:numPr>
          <w:ilvl w:val="1"/>
          <w:numId w:val="4"/>
        </w:numPr>
        <w:tabs>
          <w:tab w:val="left" w:pos="1440"/>
        </w:tabs>
        <w:snapToGrid w:val="0"/>
        <w:spacing w:before="120" w:after="120" w:line="276" w:lineRule="auto"/>
        <w:jc w:val="both"/>
        <w:rPr>
          <w:rFonts w:asciiTheme="minorHAnsi" w:hAnsiTheme="minorHAnsi" w:cstheme="minorHAnsi"/>
          <w:bCs/>
          <w:i/>
          <w:iCs/>
          <w:vanish/>
          <w:color w:val="FF0000"/>
          <w:sz w:val="24"/>
        </w:rPr>
      </w:pPr>
    </w:p>
    <w:p w:rsidR="001B356E" w:rsidRDefault="001B356E">
      <w:pPr>
        <w:pStyle w:val="PargrafodaLista"/>
        <w:numPr>
          <w:ilvl w:val="1"/>
          <w:numId w:val="4"/>
        </w:numPr>
        <w:tabs>
          <w:tab w:val="left" w:pos="1440"/>
        </w:tabs>
        <w:snapToGrid w:val="0"/>
        <w:spacing w:before="120" w:after="120" w:line="276" w:lineRule="auto"/>
        <w:jc w:val="both"/>
        <w:rPr>
          <w:rFonts w:asciiTheme="minorHAnsi" w:hAnsiTheme="minorHAnsi" w:cstheme="minorHAnsi"/>
          <w:bCs/>
          <w:i/>
          <w:iCs/>
          <w:vanish/>
          <w:color w:val="FF0000"/>
          <w:sz w:val="24"/>
        </w:rPr>
      </w:pPr>
    </w:p>
    <w:p w:rsidR="001B356E" w:rsidRDefault="0048278D">
      <w:pPr>
        <w:numPr>
          <w:ilvl w:val="2"/>
          <w:numId w:val="4"/>
        </w:numPr>
        <w:tabs>
          <w:tab w:val="left" w:pos="1440"/>
        </w:tabs>
        <w:snapToGrid w:val="0"/>
        <w:spacing w:before="120" w:after="120" w:line="276" w:lineRule="auto"/>
        <w:jc w:val="both"/>
        <w:rPr>
          <w:rFonts w:asciiTheme="minorHAnsi" w:hAnsiTheme="minorHAnsi" w:cstheme="minorHAnsi"/>
          <w:bCs/>
          <w:sz w:val="24"/>
        </w:rPr>
      </w:pPr>
      <w:proofErr w:type="gramStart"/>
      <w:r>
        <w:rPr>
          <w:rFonts w:asciiTheme="minorHAnsi" w:hAnsiTheme="minorHAnsi" w:cstheme="minorHAnsi"/>
          <w:bCs/>
          <w:sz w:val="24"/>
        </w:rPr>
        <w:t>prejuízos</w:t>
      </w:r>
      <w:proofErr w:type="gramEnd"/>
      <w:r>
        <w:rPr>
          <w:rFonts w:asciiTheme="minorHAnsi" w:hAnsiTheme="minorHAnsi" w:cstheme="minorHAnsi"/>
          <w:bCs/>
          <w:sz w:val="24"/>
        </w:rPr>
        <w:t xml:space="preserve"> advindos do não cumprimento do objeto do contrato e do não adimplemento das demais obrigações nele previstas; </w:t>
      </w:r>
    </w:p>
    <w:p w:rsidR="001B356E" w:rsidRDefault="0048278D">
      <w:pPr>
        <w:numPr>
          <w:ilvl w:val="2"/>
          <w:numId w:val="4"/>
        </w:numPr>
        <w:tabs>
          <w:tab w:val="left" w:pos="1440"/>
        </w:tabs>
        <w:snapToGrid w:val="0"/>
        <w:spacing w:before="120" w:after="120" w:line="276" w:lineRule="auto"/>
        <w:ind w:left="1134" w:firstLine="0"/>
        <w:jc w:val="both"/>
        <w:rPr>
          <w:rFonts w:asciiTheme="minorHAnsi" w:hAnsiTheme="minorHAnsi" w:cstheme="minorHAnsi"/>
          <w:bCs/>
          <w:sz w:val="24"/>
        </w:rPr>
      </w:pPr>
      <w:proofErr w:type="gramStart"/>
      <w:r>
        <w:rPr>
          <w:rFonts w:asciiTheme="minorHAnsi" w:hAnsiTheme="minorHAnsi" w:cstheme="minorHAnsi"/>
          <w:bCs/>
          <w:sz w:val="24"/>
        </w:rPr>
        <w:t>prejuízos</w:t>
      </w:r>
      <w:proofErr w:type="gramEnd"/>
      <w:r>
        <w:rPr>
          <w:rFonts w:asciiTheme="minorHAnsi" w:hAnsiTheme="minorHAnsi" w:cstheme="minorHAnsi"/>
          <w:bCs/>
          <w:sz w:val="24"/>
        </w:rPr>
        <w:t xml:space="preserve"> diretos causados à Administração decorrentes de culpa ou dolo durante a execução do contrato;</w:t>
      </w:r>
    </w:p>
    <w:p w:rsidR="001B356E" w:rsidRDefault="0048278D">
      <w:pPr>
        <w:numPr>
          <w:ilvl w:val="2"/>
          <w:numId w:val="4"/>
        </w:numPr>
        <w:tabs>
          <w:tab w:val="left" w:pos="1440"/>
        </w:tabs>
        <w:snapToGrid w:val="0"/>
        <w:spacing w:before="120" w:after="120" w:line="276" w:lineRule="auto"/>
        <w:ind w:left="1134" w:firstLine="0"/>
        <w:jc w:val="both"/>
        <w:rPr>
          <w:rFonts w:asciiTheme="minorHAnsi" w:hAnsiTheme="minorHAnsi" w:cstheme="minorHAnsi"/>
          <w:bCs/>
          <w:sz w:val="24"/>
        </w:rPr>
      </w:pPr>
      <w:proofErr w:type="gramStart"/>
      <w:r>
        <w:rPr>
          <w:rFonts w:asciiTheme="minorHAnsi" w:hAnsiTheme="minorHAnsi" w:cstheme="minorHAnsi"/>
          <w:bCs/>
          <w:sz w:val="24"/>
        </w:rPr>
        <w:lastRenderedPageBreak/>
        <w:t>multas</w:t>
      </w:r>
      <w:proofErr w:type="gramEnd"/>
      <w:r>
        <w:rPr>
          <w:rFonts w:asciiTheme="minorHAnsi" w:hAnsiTheme="minorHAnsi" w:cstheme="minorHAnsi"/>
          <w:bCs/>
          <w:sz w:val="24"/>
        </w:rPr>
        <w:t xml:space="preserve"> moratórias e punitivas aplicadas pela Administração à CONTRATADA; e  </w:t>
      </w:r>
    </w:p>
    <w:p w:rsidR="001B356E" w:rsidRDefault="0048278D">
      <w:pPr>
        <w:numPr>
          <w:ilvl w:val="2"/>
          <w:numId w:val="4"/>
        </w:numPr>
        <w:tabs>
          <w:tab w:val="left" w:pos="1440"/>
        </w:tabs>
        <w:snapToGrid w:val="0"/>
        <w:spacing w:before="120" w:after="120" w:line="276" w:lineRule="auto"/>
        <w:ind w:left="1134" w:firstLine="0"/>
        <w:jc w:val="both"/>
        <w:rPr>
          <w:rFonts w:asciiTheme="minorHAnsi" w:hAnsiTheme="minorHAnsi" w:cstheme="minorHAnsi"/>
          <w:bCs/>
          <w:sz w:val="24"/>
        </w:rPr>
      </w:pPr>
      <w:proofErr w:type="gramStart"/>
      <w:r>
        <w:rPr>
          <w:rFonts w:asciiTheme="minorHAnsi" w:hAnsiTheme="minorHAnsi" w:cstheme="minorHAnsi"/>
          <w:bCs/>
          <w:sz w:val="24"/>
        </w:rPr>
        <w:t>obrigações</w:t>
      </w:r>
      <w:proofErr w:type="gramEnd"/>
      <w:r>
        <w:rPr>
          <w:rFonts w:asciiTheme="minorHAnsi" w:hAnsiTheme="minorHAnsi" w:cstheme="minorHAnsi"/>
          <w:bCs/>
          <w:sz w:val="24"/>
        </w:rPr>
        <w:t xml:space="preserve"> trabalhistas e previdenciárias de qualquer natureza e para com o FGTS, não adimplidas pela CONTRATADA, quando couber.</w:t>
      </w: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A modalidade seguro-garantia somente será aceita se contemplar todos os eventos indicados no item anterior, observada a legislação que rege a matéria.</w:t>
      </w:r>
    </w:p>
    <w:p w:rsidR="001B356E" w:rsidRDefault="001B356E">
      <w:pPr>
        <w:pStyle w:val="PargrafodaLista"/>
        <w:spacing w:before="120" w:after="120" w:line="276" w:lineRule="auto"/>
        <w:ind w:left="0"/>
        <w:jc w:val="both"/>
        <w:rPr>
          <w:rFonts w:asciiTheme="minorHAnsi" w:hAnsiTheme="minorHAnsi" w:cstheme="minorHAnsi"/>
          <w:sz w:val="24"/>
        </w:rPr>
      </w:pPr>
    </w:p>
    <w:p w:rsidR="001B356E" w:rsidRDefault="001B356E">
      <w:pPr>
        <w:pStyle w:val="PargrafodaLista"/>
        <w:spacing w:before="120" w:after="120" w:line="276" w:lineRule="auto"/>
        <w:ind w:left="0"/>
        <w:jc w:val="both"/>
        <w:rPr>
          <w:rFonts w:asciiTheme="minorHAnsi" w:hAnsiTheme="minorHAnsi" w:cstheme="minorHAnsi"/>
          <w:sz w:val="24"/>
        </w:rPr>
      </w:pP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A garantia em dinheiro deverá ser efetuada em favor da CONTRATANTE, em conta específica na Caixa Econômica Federal, com correção monetária.</w:t>
      </w:r>
    </w:p>
    <w:p w:rsidR="001B356E" w:rsidRDefault="001B356E">
      <w:pPr>
        <w:pStyle w:val="PargrafodaLista"/>
        <w:spacing w:before="120" w:after="120" w:line="276" w:lineRule="auto"/>
        <w:ind w:left="0"/>
        <w:jc w:val="both"/>
        <w:rPr>
          <w:rFonts w:asciiTheme="minorHAnsi" w:hAnsiTheme="minorHAnsi" w:cstheme="minorHAnsi"/>
          <w:sz w:val="24"/>
        </w:rPr>
      </w:pP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rsidR="001B356E" w:rsidRDefault="001B356E">
      <w:pPr>
        <w:pStyle w:val="PargrafodaLista"/>
        <w:spacing w:before="120" w:after="120" w:line="276" w:lineRule="auto"/>
        <w:ind w:left="0"/>
        <w:jc w:val="both"/>
        <w:rPr>
          <w:rFonts w:asciiTheme="minorHAnsi" w:hAnsiTheme="minorHAnsi" w:cstheme="minorHAnsi"/>
          <w:sz w:val="24"/>
        </w:rPr>
      </w:pP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No caso de garantia na modalidade de fiança bancária, deverá constar expressa renúncia do fiador aos benefícios do artigo 827 do Código Civil.</w:t>
      </w:r>
    </w:p>
    <w:p w:rsidR="001B356E" w:rsidRDefault="001B356E">
      <w:pPr>
        <w:pStyle w:val="PargrafodaLista"/>
        <w:spacing w:before="120" w:after="120" w:line="276" w:lineRule="auto"/>
        <w:ind w:left="0"/>
        <w:jc w:val="both"/>
        <w:rPr>
          <w:rFonts w:asciiTheme="minorHAnsi" w:hAnsiTheme="minorHAnsi" w:cstheme="minorHAnsi"/>
          <w:sz w:val="24"/>
        </w:rPr>
      </w:pP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No caso de alteração do valor do contrato, ou prorrogação de sua vigência, a garantia deverá ser ajustada à nova situação ou renovada, seguindo os mesmos parâmetros utilizados quando da contratação. </w:t>
      </w:r>
    </w:p>
    <w:p w:rsidR="001B356E" w:rsidRDefault="001B356E">
      <w:pPr>
        <w:pStyle w:val="PargrafodaLista"/>
        <w:rPr>
          <w:rFonts w:asciiTheme="minorHAnsi" w:hAnsiTheme="minorHAnsi" w:cstheme="minorHAnsi"/>
          <w:sz w:val="24"/>
        </w:rPr>
      </w:pP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Se o valor da garantia for utilizado total ou parcialmente em pagamento de qualquer obrigação, a CONTRATADA obriga-se a fazer a respectiva reposição no prazo máximo de vinte dias úteis, contados da data em que for notificada.</w:t>
      </w:r>
    </w:p>
    <w:p w:rsidR="001B356E" w:rsidRDefault="001B356E">
      <w:pPr>
        <w:pStyle w:val="PargrafodaLista"/>
        <w:rPr>
          <w:rFonts w:asciiTheme="minorHAnsi" w:hAnsiTheme="minorHAnsi" w:cstheme="minorHAnsi"/>
          <w:sz w:val="24"/>
        </w:rPr>
      </w:pP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A CONTRATANTE executará a garantia na forma prevista na legislação que rege a matéria.</w:t>
      </w:r>
    </w:p>
    <w:p w:rsidR="001B356E" w:rsidRDefault="001B356E">
      <w:pPr>
        <w:pStyle w:val="PargrafodaLista"/>
        <w:spacing w:before="120" w:after="120" w:line="276" w:lineRule="auto"/>
        <w:ind w:left="0"/>
        <w:jc w:val="both"/>
        <w:rPr>
          <w:rFonts w:asciiTheme="minorHAnsi" w:hAnsiTheme="minorHAnsi" w:cstheme="minorHAnsi"/>
          <w:sz w:val="24"/>
        </w:rPr>
      </w:pP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Será considerada extinta a garantia: </w:t>
      </w:r>
    </w:p>
    <w:p w:rsidR="001B356E" w:rsidRDefault="001B356E">
      <w:pPr>
        <w:pStyle w:val="PargrafodaLista"/>
        <w:numPr>
          <w:ilvl w:val="0"/>
          <w:numId w:val="4"/>
        </w:numPr>
        <w:tabs>
          <w:tab w:val="left" w:pos="1440"/>
        </w:tabs>
        <w:snapToGrid w:val="0"/>
        <w:spacing w:before="120" w:after="120" w:line="276" w:lineRule="auto"/>
        <w:jc w:val="both"/>
        <w:rPr>
          <w:rFonts w:asciiTheme="minorHAnsi" w:hAnsiTheme="minorHAnsi" w:cstheme="minorHAnsi"/>
          <w:bCs/>
          <w:i/>
          <w:iCs/>
          <w:vanish/>
          <w:color w:val="FF0000"/>
          <w:sz w:val="24"/>
        </w:rPr>
      </w:pPr>
    </w:p>
    <w:p w:rsidR="001B356E" w:rsidRDefault="001B356E">
      <w:pPr>
        <w:pStyle w:val="PargrafodaLista"/>
        <w:numPr>
          <w:ilvl w:val="0"/>
          <w:numId w:val="4"/>
        </w:numPr>
        <w:tabs>
          <w:tab w:val="left" w:pos="1440"/>
        </w:tabs>
        <w:snapToGrid w:val="0"/>
        <w:spacing w:before="120" w:after="120" w:line="276" w:lineRule="auto"/>
        <w:jc w:val="both"/>
        <w:rPr>
          <w:rFonts w:asciiTheme="minorHAnsi" w:hAnsiTheme="minorHAnsi" w:cstheme="minorHAnsi"/>
          <w:bCs/>
          <w:i/>
          <w:iCs/>
          <w:vanish/>
          <w:color w:val="FF0000"/>
          <w:sz w:val="24"/>
        </w:rPr>
      </w:pPr>
    </w:p>
    <w:p w:rsidR="001B356E" w:rsidRDefault="001B356E">
      <w:pPr>
        <w:pStyle w:val="PargrafodaLista"/>
        <w:numPr>
          <w:ilvl w:val="1"/>
          <w:numId w:val="4"/>
        </w:numPr>
        <w:tabs>
          <w:tab w:val="left" w:pos="1440"/>
        </w:tabs>
        <w:snapToGrid w:val="0"/>
        <w:spacing w:before="120" w:after="120" w:line="276" w:lineRule="auto"/>
        <w:jc w:val="both"/>
        <w:rPr>
          <w:rFonts w:asciiTheme="minorHAnsi" w:hAnsiTheme="minorHAnsi" w:cstheme="minorHAnsi"/>
          <w:bCs/>
          <w:i/>
          <w:iCs/>
          <w:vanish/>
          <w:color w:val="FF0000"/>
          <w:sz w:val="24"/>
        </w:rPr>
      </w:pPr>
    </w:p>
    <w:p w:rsidR="001B356E" w:rsidRDefault="0048278D">
      <w:pPr>
        <w:numPr>
          <w:ilvl w:val="2"/>
          <w:numId w:val="4"/>
        </w:numPr>
        <w:tabs>
          <w:tab w:val="left" w:pos="1440"/>
        </w:tabs>
        <w:snapToGrid w:val="0"/>
        <w:spacing w:before="120" w:after="120" w:line="276" w:lineRule="auto"/>
        <w:ind w:left="567" w:firstLine="0"/>
        <w:jc w:val="both"/>
        <w:rPr>
          <w:rFonts w:asciiTheme="minorHAnsi" w:hAnsiTheme="minorHAnsi" w:cstheme="minorHAnsi"/>
          <w:bCs/>
          <w:sz w:val="24"/>
        </w:rPr>
      </w:pPr>
      <w:r>
        <w:rPr>
          <w:rFonts w:asciiTheme="minorHAnsi" w:hAnsiTheme="minorHAnsi" w:cstheme="minorHAnsi"/>
          <w:bCs/>
          <w:sz w:val="24"/>
        </w:rPr>
        <w:t xml:space="preserve"> </w:t>
      </w:r>
      <w:proofErr w:type="gramStart"/>
      <w:r>
        <w:rPr>
          <w:rFonts w:asciiTheme="minorHAnsi" w:hAnsiTheme="minorHAnsi" w:cstheme="minorHAnsi"/>
          <w:bCs/>
          <w:sz w:val="24"/>
        </w:rPr>
        <w:t>com</w:t>
      </w:r>
      <w:proofErr w:type="gramEnd"/>
      <w:r>
        <w:rPr>
          <w:rFonts w:asciiTheme="minorHAnsi" w:hAnsiTheme="minorHAnsi" w:cstheme="minorHAnsi"/>
          <w:bCs/>
          <w:sz w:val="24"/>
        </w:rPr>
        <w:t xml:space="preserve"> a devolução da apólice, carta fiança ou autorização para o levantamento de importâncias depositadas em dinheiro a título de garantia, </w:t>
      </w:r>
      <w:r>
        <w:rPr>
          <w:rFonts w:asciiTheme="minorHAnsi" w:hAnsiTheme="minorHAnsi" w:cstheme="minorHAnsi"/>
          <w:bCs/>
          <w:sz w:val="24"/>
        </w:rPr>
        <w:lastRenderedPageBreak/>
        <w:t xml:space="preserve">acompanhada de declaração da CONTRATANTE, mediante termo circunstanciado, de que a CONTRATADA cumpriu todas as cláusulas do contrato; </w:t>
      </w:r>
    </w:p>
    <w:p w:rsidR="001B356E" w:rsidRDefault="0048278D">
      <w:pPr>
        <w:numPr>
          <w:ilvl w:val="2"/>
          <w:numId w:val="4"/>
        </w:numPr>
        <w:tabs>
          <w:tab w:val="left" w:pos="1440"/>
        </w:tabs>
        <w:snapToGrid w:val="0"/>
        <w:spacing w:before="120" w:after="120" w:line="276" w:lineRule="auto"/>
        <w:ind w:left="567" w:firstLine="0"/>
        <w:jc w:val="both"/>
        <w:rPr>
          <w:rFonts w:asciiTheme="minorHAnsi" w:hAnsiTheme="minorHAnsi" w:cstheme="minorHAnsi"/>
          <w:bCs/>
          <w:sz w:val="24"/>
        </w:rPr>
      </w:pPr>
      <w:r>
        <w:rPr>
          <w:rFonts w:asciiTheme="minorHAnsi" w:hAnsiTheme="minorHAnsi" w:cstheme="minorHAnsi"/>
          <w:bCs/>
          <w:sz w:val="24"/>
        </w:rPr>
        <w:t xml:space="preserve"> </w:t>
      </w:r>
      <w:proofErr w:type="gramStart"/>
      <w:r>
        <w:rPr>
          <w:rFonts w:asciiTheme="minorHAnsi" w:hAnsiTheme="minorHAnsi" w:cstheme="minorHAnsi"/>
          <w:bCs/>
          <w:sz w:val="24"/>
        </w:rPr>
        <w:t>no</w:t>
      </w:r>
      <w:proofErr w:type="gramEnd"/>
      <w:r>
        <w:rPr>
          <w:rFonts w:asciiTheme="minorHAnsi" w:hAnsiTheme="minorHAnsi" w:cstheme="minorHAnsi"/>
          <w:bCs/>
          <w:sz w:val="24"/>
        </w:rPr>
        <w:t xml:space="preserve"> prazo de 90 (noventa) dias após o término da vigência do contrato, caso a Administração não comunique a ocorrência de sinistros, quando o prazo será ampliado, nos termos da comunicação, conforme estabelecido na alínea "h2"do item 3.1 do Anexo  VII-F da IN SEGES/MP n. 05/2017. </w:t>
      </w: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 xml:space="preserve">O garantidor não é parte para figurar em processo administrativo instaurado pela CONTRATANTE com o objetivo de apurar prejuízos e/ou aplicar sanções à CONTRATADA. </w:t>
      </w:r>
    </w:p>
    <w:p w:rsidR="001B356E" w:rsidRDefault="001B356E">
      <w:pPr>
        <w:pStyle w:val="PargrafodaLista"/>
        <w:spacing w:before="120" w:after="120" w:line="276" w:lineRule="auto"/>
        <w:ind w:left="0"/>
        <w:jc w:val="both"/>
        <w:rPr>
          <w:rFonts w:asciiTheme="minorHAnsi" w:hAnsiTheme="minorHAnsi" w:cstheme="minorHAnsi"/>
          <w:sz w:val="24"/>
        </w:rPr>
      </w:pPr>
    </w:p>
    <w:p w:rsidR="001B356E" w:rsidRDefault="0048278D">
      <w:pPr>
        <w:pStyle w:val="PargrafodaLista"/>
        <w:numPr>
          <w:ilvl w:val="1"/>
          <w:numId w:val="3"/>
        </w:numPr>
        <w:spacing w:before="120" w:after="120" w:line="276" w:lineRule="auto"/>
        <w:ind w:left="0" w:firstLine="0"/>
        <w:jc w:val="both"/>
        <w:rPr>
          <w:rFonts w:asciiTheme="minorHAnsi" w:hAnsiTheme="minorHAnsi" w:cstheme="minorHAnsi"/>
          <w:sz w:val="24"/>
        </w:rPr>
      </w:pPr>
      <w:r>
        <w:rPr>
          <w:rFonts w:asciiTheme="minorHAnsi" w:hAnsiTheme="minorHAnsi" w:cstheme="minorHAnsi"/>
          <w:sz w:val="24"/>
        </w:rPr>
        <w:t>A CONTRATADA autoriza a CONTRATANTE a reter, a qualquer tempo, a garantia, na forma prevista no neste Edital e no Contrato.</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DAS SANÇÕES ADMINISTRATIVAS</w:t>
      </w:r>
    </w:p>
    <w:p w:rsidR="001B356E" w:rsidRDefault="001B356E">
      <w:pPr>
        <w:pStyle w:val="PargrafodaLista"/>
        <w:numPr>
          <w:ilvl w:val="0"/>
          <w:numId w:val="3"/>
        </w:numPr>
        <w:spacing w:before="120" w:after="120" w:line="276" w:lineRule="auto"/>
        <w:ind w:right="-30"/>
        <w:jc w:val="both"/>
        <w:rPr>
          <w:rFonts w:asciiTheme="minorHAnsi" w:hAnsiTheme="minorHAnsi" w:cstheme="minorHAnsi"/>
          <w:vanish/>
          <w:sz w:val="24"/>
        </w:rPr>
      </w:pPr>
    </w:p>
    <w:p w:rsidR="001B356E" w:rsidRDefault="0048278D">
      <w:pPr>
        <w:numPr>
          <w:ilvl w:val="1"/>
          <w:numId w:val="3"/>
        </w:numPr>
        <w:tabs>
          <w:tab w:val="left" w:pos="1176"/>
        </w:tabs>
        <w:spacing w:before="120" w:after="120" w:line="276" w:lineRule="auto"/>
        <w:ind w:left="0" w:right="-30" w:firstLine="0"/>
        <w:jc w:val="both"/>
        <w:rPr>
          <w:rFonts w:asciiTheme="minorHAnsi" w:hAnsiTheme="minorHAnsi" w:cstheme="minorHAnsi"/>
          <w:sz w:val="24"/>
        </w:rPr>
      </w:pPr>
      <w:r>
        <w:rPr>
          <w:rFonts w:asciiTheme="minorHAnsi" w:hAnsiTheme="minorHAnsi" w:cstheme="minorHAnsi"/>
          <w:sz w:val="24"/>
        </w:rPr>
        <w:t>Comete infração administrativa nos termos da Lei nº 10.520, de 2002, a CONTRATADA que:</w:t>
      </w:r>
    </w:p>
    <w:p w:rsidR="001B356E" w:rsidRDefault="0048278D">
      <w:pPr>
        <w:pStyle w:val="PargrafodaLista1"/>
        <w:numPr>
          <w:ilvl w:val="2"/>
          <w:numId w:val="3"/>
        </w:numPr>
        <w:spacing w:before="120" w:after="120" w:line="276" w:lineRule="auto"/>
        <w:ind w:left="567" w:right="-30" w:firstLine="0"/>
        <w:jc w:val="both"/>
        <w:rPr>
          <w:rFonts w:asciiTheme="minorHAnsi" w:hAnsiTheme="minorHAnsi" w:cstheme="minorHAnsi"/>
        </w:rPr>
      </w:pPr>
      <w:proofErr w:type="spellStart"/>
      <w:proofErr w:type="gramStart"/>
      <w:r>
        <w:rPr>
          <w:rFonts w:asciiTheme="minorHAnsi" w:hAnsiTheme="minorHAnsi" w:cstheme="minorHAnsi"/>
        </w:rPr>
        <w:t>inexecutar</w:t>
      </w:r>
      <w:proofErr w:type="spellEnd"/>
      <w:proofErr w:type="gramEnd"/>
      <w:r>
        <w:rPr>
          <w:rFonts w:asciiTheme="minorHAnsi" w:hAnsiTheme="minorHAnsi" w:cstheme="minorHAnsi"/>
        </w:rPr>
        <w:t xml:space="preserve"> total ou parcialmente qualquer das obrigações assumidas em decorrência da contratação;</w:t>
      </w:r>
    </w:p>
    <w:p w:rsidR="001B356E" w:rsidRDefault="0048278D">
      <w:pPr>
        <w:pStyle w:val="PargrafodaLista1"/>
        <w:numPr>
          <w:ilvl w:val="2"/>
          <w:numId w:val="3"/>
        </w:numPr>
        <w:spacing w:before="120" w:after="120" w:line="276" w:lineRule="auto"/>
        <w:ind w:left="567" w:right="-30" w:firstLine="0"/>
        <w:jc w:val="both"/>
        <w:rPr>
          <w:rFonts w:asciiTheme="minorHAnsi" w:hAnsiTheme="minorHAnsi" w:cstheme="minorHAnsi"/>
        </w:rPr>
      </w:pPr>
      <w:proofErr w:type="gramStart"/>
      <w:r>
        <w:rPr>
          <w:rFonts w:asciiTheme="minorHAnsi" w:hAnsiTheme="minorHAnsi" w:cstheme="minorHAnsi"/>
        </w:rPr>
        <w:t>ensejar</w:t>
      </w:r>
      <w:proofErr w:type="gramEnd"/>
      <w:r>
        <w:rPr>
          <w:rFonts w:asciiTheme="minorHAnsi" w:hAnsiTheme="minorHAnsi" w:cstheme="minorHAnsi"/>
        </w:rPr>
        <w:t xml:space="preserve"> o retardamento da execução do objeto;</w:t>
      </w:r>
    </w:p>
    <w:p w:rsidR="001B356E" w:rsidRDefault="0048278D">
      <w:pPr>
        <w:pStyle w:val="PargrafodaLista1"/>
        <w:numPr>
          <w:ilvl w:val="2"/>
          <w:numId w:val="3"/>
        </w:numPr>
        <w:spacing w:before="120" w:after="120" w:line="276" w:lineRule="auto"/>
        <w:ind w:left="567" w:right="-30" w:firstLine="0"/>
        <w:jc w:val="both"/>
        <w:rPr>
          <w:rFonts w:asciiTheme="minorHAnsi" w:hAnsiTheme="minorHAnsi" w:cstheme="minorHAnsi"/>
        </w:rPr>
      </w:pPr>
      <w:proofErr w:type="gramStart"/>
      <w:r>
        <w:rPr>
          <w:rFonts w:asciiTheme="minorHAnsi" w:hAnsiTheme="minorHAnsi" w:cstheme="minorHAnsi"/>
        </w:rPr>
        <w:t>falhar</w:t>
      </w:r>
      <w:proofErr w:type="gramEnd"/>
      <w:r>
        <w:rPr>
          <w:rFonts w:asciiTheme="minorHAnsi" w:hAnsiTheme="minorHAnsi" w:cstheme="minorHAnsi"/>
        </w:rPr>
        <w:t xml:space="preserve"> ou fraudar na execução do contrato;</w:t>
      </w:r>
    </w:p>
    <w:p w:rsidR="001B356E" w:rsidRDefault="0048278D">
      <w:pPr>
        <w:pStyle w:val="PargrafodaLista1"/>
        <w:numPr>
          <w:ilvl w:val="2"/>
          <w:numId w:val="3"/>
        </w:numPr>
        <w:spacing w:before="120" w:after="120" w:line="276" w:lineRule="auto"/>
        <w:ind w:left="567" w:right="-30" w:firstLine="0"/>
        <w:jc w:val="both"/>
        <w:rPr>
          <w:rFonts w:asciiTheme="minorHAnsi" w:hAnsiTheme="minorHAnsi" w:cstheme="minorHAnsi"/>
        </w:rPr>
      </w:pPr>
      <w:proofErr w:type="gramStart"/>
      <w:r>
        <w:rPr>
          <w:rFonts w:asciiTheme="minorHAnsi" w:hAnsiTheme="minorHAnsi" w:cstheme="minorHAnsi"/>
        </w:rPr>
        <w:t>comportar</w:t>
      </w:r>
      <w:proofErr w:type="gramEnd"/>
      <w:r>
        <w:rPr>
          <w:rFonts w:asciiTheme="minorHAnsi" w:hAnsiTheme="minorHAnsi" w:cstheme="minorHAnsi"/>
        </w:rPr>
        <w:t>-se de modo inidôneo; ou</w:t>
      </w:r>
    </w:p>
    <w:p w:rsidR="001B356E" w:rsidRDefault="0048278D">
      <w:pPr>
        <w:pStyle w:val="PargrafodaLista1"/>
        <w:numPr>
          <w:ilvl w:val="2"/>
          <w:numId w:val="3"/>
        </w:numPr>
        <w:spacing w:before="120" w:after="120" w:line="276" w:lineRule="auto"/>
        <w:ind w:left="567" w:right="-30" w:firstLine="0"/>
        <w:jc w:val="both"/>
        <w:rPr>
          <w:rFonts w:asciiTheme="minorHAnsi" w:hAnsiTheme="minorHAnsi" w:cstheme="minorHAnsi"/>
        </w:rPr>
      </w:pPr>
      <w:proofErr w:type="gramStart"/>
      <w:r>
        <w:rPr>
          <w:rFonts w:asciiTheme="minorHAnsi" w:hAnsiTheme="minorHAnsi" w:cstheme="minorHAnsi"/>
        </w:rPr>
        <w:t>cometer</w:t>
      </w:r>
      <w:proofErr w:type="gramEnd"/>
      <w:r>
        <w:rPr>
          <w:rFonts w:asciiTheme="minorHAnsi" w:hAnsiTheme="minorHAnsi" w:cstheme="minorHAnsi"/>
        </w:rPr>
        <w:t xml:space="preserve"> fraude fiscal.</w:t>
      </w:r>
    </w:p>
    <w:p w:rsidR="001B356E" w:rsidRDefault="0048278D">
      <w:pPr>
        <w:numPr>
          <w:ilvl w:val="1"/>
          <w:numId w:val="3"/>
        </w:numPr>
        <w:spacing w:before="120" w:after="120" w:line="276" w:lineRule="auto"/>
        <w:ind w:left="0" w:right="-30" w:firstLine="0"/>
        <w:jc w:val="both"/>
        <w:rPr>
          <w:rFonts w:asciiTheme="minorHAnsi" w:hAnsiTheme="minorHAnsi" w:cstheme="minorHAnsi"/>
          <w:sz w:val="24"/>
        </w:rPr>
      </w:pPr>
      <w:r>
        <w:rPr>
          <w:rFonts w:asciiTheme="minorHAnsi" w:hAnsiTheme="minorHAnsi" w:cstheme="minorHAnsi"/>
          <w:sz w:val="24"/>
        </w:rPr>
        <w:t xml:space="preserve">Pela inexecução </w:t>
      </w:r>
      <w:r>
        <w:rPr>
          <w:rFonts w:asciiTheme="minorHAnsi" w:hAnsiTheme="minorHAnsi" w:cstheme="minorHAnsi"/>
          <w:sz w:val="24"/>
          <w:u w:val="single"/>
        </w:rPr>
        <w:t>total ou parcial</w:t>
      </w:r>
      <w:r>
        <w:rPr>
          <w:rFonts w:asciiTheme="minorHAnsi" w:hAnsiTheme="minorHAnsi" w:cstheme="minorHAnsi"/>
          <w:sz w:val="24"/>
        </w:rPr>
        <w:t xml:space="preserve"> do objeto deste contrato, a Administração pode aplicar à CONTRATADA as seguintes sanções:</w:t>
      </w:r>
    </w:p>
    <w:p w:rsidR="001B356E" w:rsidRDefault="0048278D">
      <w:pPr>
        <w:pStyle w:val="PargrafodaLista1"/>
        <w:numPr>
          <w:ilvl w:val="2"/>
          <w:numId w:val="3"/>
        </w:numPr>
        <w:spacing w:before="120" w:after="120" w:line="276" w:lineRule="auto"/>
        <w:ind w:left="567" w:right="-30" w:firstLine="0"/>
        <w:jc w:val="both"/>
        <w:rPr>
          <w:rFonts w:asciiTheme="minorHAnsi" w:hAnsiTheme="minorHAnsi" w:cstheme="minorHAnsi"/>
        </w:rPr>
      </w:pPr>
      <w:r>
        <w:rPr>
          <w:rFonts w:asciiTheme="minorHAnsi" w:hAnsiTheme="minorHAnsi" w:cstheme="minorHAnsi"/>
          <w:b/>
          <w:bCs/>
        </w:rPr>
        <w:t xml:space="preserve">Advertência por </w:t>
      </w:r>
      <w:proofErr w:type="gramStart"/>
      <w:r>
        <w:rPr>
          <w:rFonts w:asciiTheme="minorHAnsi" w:hAnsiTheme="minorHAnsi" w:cstheme="minorHAnsi"/>
          <w:b/>
          <w:bCs/>
        </w:rPr>
        <w:t>escrito</w:t>
      </w:r>
      <w:r>
        <w:rPr>
          <w:rFonts w:asciiTheme="minorHAnsi" w:hAnsiTheme="minorHAnsi" w:cstheme="minorHAnsi"/>
        </w:rPr>
        <w:t>, quando do não cumprimento de quaisquer das obrigações contratuais consideradas faltas leves, assim entendidas</w:t>
      </w:r>
      <w:proofErr w:type="gramEnd"/>
      <w:r>
        <w:rPr>
          <w:rFonts w:asciiTheme="minorHAnsi" w:hAnsiTheme="minorHAnsi" w:cstheme="minorHAnsi"/>
        </w:rPr>
        <w:t xml:space="preserve"> aquelas que não acarretam prejuízos significativos para o serviço contratado;</w:t>
      </w:r>
    </w:p>
    <w:p w:rsidR="001B356E" w:rsidRDefault="0048278D">
      <w:pPr>
        <w:pStyle w:val="PargrafodaLista1"/>
        <w:numPr>
          <w:ilvl w:val="2"/>
          <w:numId w:val="3"/>
        </w:numPr>
        <w:spacing w:before="120" w:after="120" w:line="276" w:lineRule="auto"/>
        <w:ind w:left="567" w:right="-30" w:firstLine="0"/>
        <w:jc w:val="both"/>
        <w:rPr>
          <w:rFonts w:asciiTheme="minorHAnsi" w:hAnsiTheme="minorHAnsi" w:cstheme="minorHAnsi"/>
        </w:rPr>
      </w:pPr>
      <w:r>
        <w:rPr>
          <w:rFonts w:asciiTheme="minorHAnsi" w:hAnsiTheme="minorHAnsi" w:cstheme="minorHAnsi"/>
          <w:b/>
          <w:bCs/>
        </w:rPr>
        <w:t>Multa de</w:t>
      </w:r>
      <w:r>
        <w:rPr>
          <w:rFonts w:asciiTheme="minorHAnsi" w:hAnsiTheme="minorHAnsi" w:cstheme="minorHAnsi"/>
        </w:rPr>
        <w:t xml:space="preserve">: </w:t>
      </w:r>
    </w:p>
    <w:p w:rsidR="001B356E" w:rsidRDefault="0048278D">
      <w:pPr>
        <w:pStyle w:val="PargrafodaLista1"/>
        <w:numPr>
          <w:ilvl w:val="3"/>
          <w:numId w:val="3"/>
        </w:numPr>
        <w:spacing w:before="120" w:after="120" w:line="276" w:lineRule="auto"/>
        <w:ind w:left="1134" w:right="-30" w:firstLine="0"/>
        <w:jc w:val="both"/>
        <w:rPr>
          <w:rFonts w:asciiTheme="minorHAnsi" w:hAnsiTheme="minorHAnsi" w:cstheme="minorHAnsi"/>
        </w:rPr>
      </w:pPr>
      <w:r>
        <w:rPr>
          <w:rFonts w:asciiTheme="minorHAnsi" w:hAnsiTheme="minorHAnsi" w:cstheme="minorHAnsi"/>
        </w:rPr>
        <w:t xml:space="preserve">0,1% (um décimo por cento) até 0,2% (dois décimos por cento) por dia sobre o valor adjudicado em caso de atraso na execução dos </w:t>
      </w:r>
      <w:r>
        <w:rPr>
          <w:rFonts w:asciiTheme="minorHAnsi" w:hAnsiTheme="minorHAnsi" w:cstheme="minorHAnsi"/>
        </w:rPr>
        <w:lastRenderedPageBreak/>
        <w:t xml:space="preserve">serviços, limitada a incidência a 15 (quinze) dias. Após o décimo quinto dia e a critério da Administração, no caso de execução com atraso, poderá ocorrer a </w:t>
      </w:r>
      <w:proofErr w:type="gramStart"/>
      <w:r>
        <w:rPr>
          <w:rFonts w:asciiTheme="minorHAnsi" w:hAnsiTheme="minorHAnsi" w:cstheme="minorHAnsi"/>
        </w:rPr>
        <w:t>não-aceitação</w:t>
      </w:r>
      <w:proofErr w:type="gramEnd"/>
      <w:r>
        <w:rPr>
          <w:rFonts w:asciiTheme="minorHAnsi" w:hAnsiTheme="minorHAnsi" w:cstheme="minorHAnsi"/>
        </w:rPr>
        <w:t xml:space="preserve"> do objeto, de forma a configurar, nessa hipótese, inexecução total da obrigação assumida, sem prejuízo da rescisão unilateral da avença; </w:t>
      </w:r>
    </w:p>
    <w:p w:rsidR="001B356E" w:rsidRDefault="0048278D">
      <w:pPr>
        <w:pStyle w:val="PargrafodaLista1"/>
        <w:numPr>
          <w:ilvl w:val="3"/>
          <w:numId w:val="3"/>
        </w:numPr>
        <w:spacing w:before="120" w:after="120" w:line="276" w:lineRule="auto"/>
        <w:ind w:left="1134" w:right="-30" w:firstLine="0"/>
        <w:jc w:val="both"/>
        <w:rPr>
          <w:rFonts w:asciiTheme="minorHAnsi" w:hAnsiTheme="minorHAnsi" w:cstheme="minorHAnsi"/>
        </w:rPr>
      </w:pPr>
      <w:r>
        <w:rPr>
          <w:rFonts w:asciiTheme="minorHAnsi" w:hAnsiTheme="minorHAnsi" w:cstheme="minorHAnsi"/>
        </w:rPr>
        <w:t xml:space="preserve">0,1% (um décimo por cento) até 10% (dez por cento) sobre o valor adjudicado, em caso de atraso na execução do objeto, por período superior ao previsto no </w:t>
      </w:r>
      <w:r>
        <w:rPr>
          <w:rFonts w:asciiTheme="minorHAnsi" w:hAnsiTheme="minorHAnsi" w:cstheme="minorHAnsi"/>
          <w:bCs/>
          <w:color w:val="000000" w:themeColor="text1"/>
        </w:rPr>
        <w:t>subitem acima,</w:t>
      </w:r>
      <w:r>
        <w:rPr>
          <w:rFonts w:asciiTheme="minorHAnsi" w:hAnsiTheme="minorHAnsi" w:cstheme="minorHAnsi"/>
        </w:rPr>
        <w:t xml:space="preserve"> ou de inexecução parcial da obrigação assumida;</w:t>
      </w:r>
    </w:p>
    <w:p w:rsidR="001B356E" w:rsidRDefault="0048278D">
      <w:pPr>
        <w:pStyle w:val="PargrafodaLista1"/>
        <w:numPr>
          <w:ilvl w:val="3"/>
          <w:numId w:val="3"/>
        </w:numPr>
        <w:spacing w:before="120" w:after="120" w:line="276" w:lineRule="auto"/>
        <w:ind w:left="1134" w:right="-30" w:firstLine="0"/>
        <w:jc w:val="both"/>
        <w:rPr>
          <w:rFonts w:asciiTheme="minorHAnsi" w:hAnsiTheme="minorHAnsi" w:cstheme="minorHAnsi"/>
        </w:rPr>
      </w:pPr>
      <w:r>
        <w:rPr>
          <w:rFonts w:asciiTheme="minorHAnsi" w:hAnsiTheme="minorHAnsi" w:cstheme="minorHAnsi"/>
        </w:rPr>
        <w:t>0,1% (um décimo por cento) até 15% (quinze por cento) sobre o valor adjudicado, em caso de inexecução total da obrigação assumida;</w:t>
      </w:r>
    </w:p>
    <w:p w:rsidR="001B356E" w:rsidRDefault="0048278D">
      <w:pPr>
        <w:pStyle w:val="PargrafodaLista1"/>
        <w:numPr>
          <w:ilvl w:val="3"/>
          <w:numId w:val="3"/>
        </w:numPr>
        <w:spacing w:before="120" w:after="120" w:line="276" w:lineRule="auto"/>
        <w:ind w:left="1134" w:right="-30" w:firstLine="0"/>
        <w:jc w:val="both"/>
        <w:rPr>
          <w:rFonts w:asciiTheme="minorHAnsi" w:hAnsiTheme="minorHAnsi" w:cstheme="minorHAnsi"/>
        </w:rPr>
      </w:pPr>
      <w:r>
        <w:rPr>
          <w:rFonts w:asciiTheme="minorHAnsi" w:hAnsiTheme="minorHAnsi" w:cstheme="minorHAnsi"/>
        </w:rPr>
        <w:t xml:space="preserve">0,2% a 3,2% por dia sobre o valor mensal do contrato, conforme detalhamento constante das </w:t>
      </w:r>
      <w:r>
        <w:rPr>
          <w:rFonts w:asciiTheme="minorHAnsi" w:hAnsiTheme="minorHAnsi" w:cstheme="minorHAnsi"/>
          <w:b/>
          <w:bCs/>
        </w:rPr>
        <w:t>tabelas 1 e 2</w:t>
      </w:r>
      <w:r>
        <w:rPr>
          <w:rFonts w:asciiTheme="minorHAnsi" w:hAnsiTheme="minorHAnsi" w:cstheme="minorHAnsi"/>
        </w:rPr>
        <w:t xml:space="preserve">, abaixo; </w:t>
      </w:r>
      <w:proofErr w:type="gramStart"/>
      <w:r>
        <w:rPr>
          <w:rFonts w:asciiTheme="minorHAnsi" w:hAnsiTheme="minorHAnsi" w:cstheme="minorHAnsi"/>
        </w:rPr>
        <w:t>e</w:t>
      </w:r>
      <w:proofErr w:type="gramEnd"/>
    </w:p>
    <w:p w:rsidR="001B356E" w:rsidRDefault="0048278D">
      <w:pPr>
        <w:pStyle w:val="PargrafodaLista1"/>
        <w:numPr>
          <w:ilvl w:val="3"/>
          <w:numId w:val="3"/>
        </w:numPr>
        <w:spacing w:before="120" w:after="120" w:line="276" w:lineRule="auto"/>
        <w:ind w:left="1134" w:right="-30" w:firstLine="0"/>
        <w:jc w:val="both"/>
        <w:rPr>
          <w:rFonts w:asciiTheme="minorHAnsi" w:hAnsiTheme="minorHAnsi" w:cstheme="minorHAnsi"/>
        </w:rPr>
      </w:pPr>
      <w:r>
        <w:rPr>
          <w:rFonts w:asciiTheme="minorHAnsi" w:hAnsiTheme="minorHAnsi" w:cstheme="minorHAnsi"/>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1B356E" w:rsidRDefault="0048278D">
      <w:pPr>
        <w:pStyle w:val="PargrafodaLista1"/>
        <w:numPr>
          <w:ilvl w:val="3"/>
          <w:numId w:val="3"/>
        </w:numPr>
        <w:spacing w:before="120" w:after="120" w:line="276" w:lineRule="auto"/>
        <w:ind w:left="1134" w:right="-30" w:firstLine="0"/>
        <w:jc w:val="both"/>
        <w:rPr>
          <w:rFonts w:asciiTheme="minorHAnsi" w:hAnsiTheme="minorHAnsi" w:cstheme="minorHAnsi"/>
        </w:rPr>
      </w:pPr>
      <w:proofErr w:type="gramStart"/>
      <w:r>
        <w:rPr>
          <w:rFonts w:asciiTheme="minorHAnsi" w:hAnsiTheme="minorHAnsi" w:cstheme="minorHAnsi"/>
        </w:rPr>
        <w:t>as</w:t>
      </w:r>
      <w:proofErr w:type="gramEnd"/>
      <w:r>
        <w:rPr>
          <w:rFonts w:asciiTheme="minorHAnsi" w:hAnsiTheme="minorHAnsi" w:cstheme="minorHAnsi"/>
        </w:rPr>
        <w:t xml:space="preserve"> penalidades de multa decorrentes de fatos diversos serão consideradas independentes entre si.</w:t>
      </w:r>
    </w:p>
    <w:p w:rsidR="001B356E" w:rsidRDefault="0048278D">
      <w:pPr>
        <w:pStyle w:val="PargrafodaLista1"/>
        <w:numPr>
          <w:ilvl w:val="2"/>
          <w:numId w:val="3"/>
        </w:numPr>
        <w:spacing w:before="120" w:after="120" w:line="276" w:lineRule="auto"/>
        <w:ind w:left="567" w:right="-30" w:firstLine="0"/>
        <w:jc w:val="both"/>
        <w:rPr>
          <w:rFonts w:asciiTheme="minorHAnsi" w:hAnsiTheme="minorHAnsi" w:cstheme="minorHAnsi"/>
        </w:rPr>
      </w:pPr>
      <w:r>
        <w:rPr>
          <w:rFonts w:asciiTheme="minorHAnsi" w:hAnsiTheme="minorHAnsi" w:cstheme="minorHAnsi"/>
        </w:rPr>
        <w:t>Suspensão de licitar e impedimento de contratar com o órgão, entidade ou unidade administrativa pela qual a Administração Pública opera e atua concretamente, pelo prazo de até dois anos;</w:t>
      </w:r>
    </w:p>
    <w:p w:rsidR="001B356E" w:rsidRDefault="0048278D">
      <w:pPr>
        <w:pStyle w:val="PargrafodaLista1"/>
        <w:numPr>
          <w:ilvl w:val="2"/>
          <w:numId w:val="3"/>
        </w:numPr>
        <w:spacing w:before="120" w:after="120" w:line="276" w:lineRule="auto"/>
        <w:ind w:left="567" w:right="-30" w:firstLine="0"/>
        <w:jc w:val="both"/>
        <w:rPr>
          <w:rFonts w:asciiTheme="minorHAnsi" w:hAnsiTheme="minorHAnsi" w:cstheme="minorHAnsi"/>
        </w:rPr>
      </w:pPr>
      <w:r>
        <w:rPr>
          <w:rFonts w:asciiTheme="minorHAnsi" w:hAnsiTheme="minorHAnsi" w:cstheme="minorHAnsi"/>
        </w:rPr>
        <w:t xml:space="preserve">Sanção de impedimento de licitar e contratar com órgãos e entidades da União, com o consequente descredenciamento no SICAF pelo prazo de até cinco </w:t>
      </w:r>
      <w:proofErr w:type="gramStart"/>
      <w:r>
        <w:rPr>
          <w:rFonts w:asciiTheme="minorHAnsi" w:hAnsiTheme="minorHAnsi" w:cstheme="minorHAnsi"/>
        </w:rPr>
        <w:t>anos</w:t>
      </w:r>
      <w:proofErr w:type="gramEnd"/>
    </w:p>
    <w:p w:rsidR="001B356E" w:rsidRDefault="0048278D">
      <w:pPr>
        <w:pStyle w:val="PargrafodaLista1"/>
        <w:numPr>
          <w:ilvl w:val="3"/>
          <w:numId w:val="3"/>
        </w:numPr>
        <w:spacing w:before="120" w:after="120" w:line="276" w:lineRule="auto"/>
        <w:ind w:left="1134" w:right="-30" w:firstLine="0"/>
        <w:jc w:val="both"/>
        <w:rPr>
          <w:rFonts w:asciiTheme="minorHAnsi" w:hAnsiTheme="minorHAnsi" w:cstheme="minorHAnsi"/>
        </w:rPr>
      </w:pPr>
      <w:r>
        <w:rPr>
          <w:rFonts w:asciiTheme="minorHAnsi" w:hAnsiTheme="minorHAnsi" w:cstheme="minorHAnsi"/>
        </w:rPr>
        <w:t>A Sanção de impedimento de licitar e contratar prevista neste subitem também é aplicável em quaisquer das hipóteses previstas como infração administrativa no subitem 19.1 deste Termo de Referência.</w:t>
      </w:r>
    </w:p>
    <w:p w:rsidR="001B356E" w:rsidRDefault="0048278D">
      <w:pPr>
        <w:pStyle w:val="PargrafodaLista1"/>
        <w:numPr>
          <w:ilvl w:val="2"/>
          <w:numId w:val="3"/>
        </w:numPr>
        <w:spacing w:before="120" w:after="120" w:line="276" w:lineRule="auto"/>
        <w:ind w:left="567" w:right="-30" w:firstLine="0"/>
        <w:jc w:val="both"/>
        <w:rPr>
          <w:rFonts w:asciiTheme="minorHAnsi" w:hAnsiTheme="minorHAnsi" w:cstheme="minorHAnsi"/>
        </w:rPr>
      </w:pPr>
      <w:r>
        <w:rPr>
          <w:rFonts w:asciiTheme="minorHAnsi" w:hAnsiTheme="minorHAnsi" w:cstheme="minorHAnsi"/>
        </w:rPr>
        <w:t xml:space="preserve">Declaração de inidoneidade para licitar ou contratar com a Administração Pública, enquanto perdurarem os motivos determinantes da </w:t>
      </w:r>
      <w:r>
        <w:rPr>
          <w:rFonts w:asciiTheme="minorHAnsi" w:hAnsiTheme="minorHAnsi" w:cstheme="minorHAnsi"/>
        </w:rPr>
        <w:lastRenderedPageBreak/>
        <w:t xml:space="preserve">punição ou até que seja promovida a reabilitação perante a própria autoridade que aplicou a penalidade, que será concedida sempre que a CONTRATADA ressarcir a CONTRATANTE pelos prejuízos causados; </w:t>
      </w:r>
    </w:p>
    <w:p w:rsidR="001B356E" w:rsidRDefault="0048278D">
      <w:pPr>
        <w:numPr>
          <w:ilvl w:val="1"/>
          <w:numId w:val="3"/>
        </w:numPr>
        <w:spacing w:before="120" w:after="120" w:line="276" w:lineRule="auto"/>
        <w:ind w:left="0" w:right="-30" w:firstLine="0"/>
        <w:jc w:val="both"/>
        <w:rPr>
          <w:rFonts w:asciiTheme="minorHAnsi" w:hAnsiTheme="minorHAnsi" w:cstheme="minorHAnsi"/>
          <w:sz w:val="24"/>
        </w:rPr>
      </w:pPr>
      <w:r>
        <w:rPr>
          <w:rFonts w:asciiTheme="minorHAnsi" w:hAnsiTheme="minorHAnsi" w:cstheme="minorHAnsi"/>
          <w:sz w:val="24"/>
        </w:rPr>
        <w:t>As sanções previstas nos subitens 19.2.1, 19.2.3, 19.2.4 e 19.2.5 poderão ser aplicadas à CONTRATADA juntamente com as de multa, descontando-a dos pagamentos a serem efetuados.</w:t>
      </w:r>
    </w:p>
    <w:p w:rsidR="001B356E" w:rsidRDefault="0048278D">
      <w:pPr>
        <w:numPr>
          <w:ilvl w:val="1"/>
          <w:numId w:val="3"/>
        </w:numPr>
        <w:spacing w:before="120" w:after="120" w:line="276" w:lineRule="auto"/>
        <w:ind w:left="0" w:right="-30" w:firstLine="0"/>
        <w:jc w:val="both"/>
        <w:rPr>
          <w:rFonts w:asciiTheme="minorHAnsi" w:hAnsiTheme="minorHAnsi" w:cstheme="minorHAnsi"/>
          <w:sz w:val="24"/>
        </w:rPr>
      </w:pPr>
      <w:r>
        <w:rPr>
          <w:rFonts w:asciiTheme="minorHAnsi" w:hAnsiTheme="minorHAnsi" w:cstheme="minorHAnsi"/>
          <w:sz w:val="24"/>
        </w:rPr>
        <w:t>Para efeito de aplicação de multas, às infrações são atribuídos graus, de acordo com as tabelas 1 e 2:</w:t>
      </w:r>
    </w:p>
    <w:p w:rsidR="001B356E" w:rsidRDefault="0048278D">
      <w:pPr>
        <w:spacing w:before="120" w:after="120" w:line="276" w:lineRule="auto"/>
        <w:ind w:right="-30"/>
        <w:jc w:val="center"/>
        <w:rPr>
          <w:rFonts w:asciiTheme="minorHAnsi" w:hAnsiTheme="minorHAnsi" w:cstheme="minorHAnsi"/>
          <w:b/>
          <w:bCs/>
          <w:sz w:val="24"/>
        </w:rPr>
      </w:pPr>
      <w:r>
        <w:rPr>
          <w:rFonts w:asciiTheme="minorHAnsi" w:hAnsiTheme="minorHAnsi" w:cstheme="minorHAnsi"/>
          <w:b/>
          <w:bCs/>
          <w:sz w:val="24"/>
        </w:rPr>
        <w:t>Tabela 1</w:t>
      </w:r>
    </w:p>
    <w:tbl>
      <w:tblPr>
        <w:tblW w:w="9180" w:type="dxa"/>
        <w:tblInd w:w="118" w:type="dxa"/>
        <w:tblLayout w:type="fixed"/>
        <w:tblCellMar>
          <w:top w:w="75" w:type="dxa"/>
          <w:left w:w="75" w:type="dxa"/>
          <w:bottom w:w="75" w:type="dxa"/>
          <w:right w:w="75" w:type="dxa"/>
        </w:tblCellMar>
        <w:tblLook w:val="0000" w:firstRow="0" w:lastRow="0" w:firstColumn="0" w:lastColumn="0" w:noHBand="0" w:noVBand="0"/>
      </w:tblPr>
      <w:tblGrid>
        <w:gridCol w:w="3573"/>
        <w:gridCol w:w="5607"/>
      </w:tblGrid>
      <w:tr w:rsidR="001B356E">
        <w:trPr>
          <w:trHeight w:val="180"/>
        </w:trPr>
        <w:tc>
          <w:tcPr>
            <w:tcW w:w="3573"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b/>
                <w:bCs/>
                <w:sz w:val="24"/>
              </w:rPr>
              <w:t>GRAU</w:t>
            </w:r>
          </w:p>
        </w:tc>
        <w:tc>
          <w:tcPr>
            <w:tcW w:w="5606"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b/>
                <w:bCs/>
                <w:sz w:val="24"/>
              </w:rPr>
              <w:t>CORRESPONDÊNCIA</w:t>
            </w:r>
          </w:p>
        </w:tc>
      </w:tr>
      <w:tr w:rsidR="001B356E">
        <w:tc>
          <w:tcPr>
            <w:tcW w:w="3573"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proofErr w:type="gramStart"/>
            <w:r>
              <w:rPr>
                <w:rFonts w:asciiTheme="minorHAnsi" w:hAnsiTheme="minorHAnsi" w:cstheme="minorHAnsi"/>
                <w:sz w:val="24"/>
              </w:rPr>
              <w:t>1</w:t>
            </w:r>
            <w:proofErr w:type="gramEnd"/>
          </w:p>
        </w:tc>
        <w:tc>
          <w:tcPr>
            <w:tcW w:w="5606"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0,2% ao dia sobre o valor mensal do contrato</w:t>
            </w:r>
          </w:p>
        </w:tc>
      </w:tr>
      <w:tr w:rsidR="001B356E">
        <w:tc>
          <w:tcPr>
            <w:tcW w:w="3573"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proofErr w:type="gramStart"/>
            <w:r>
              <w:rPr>
                <w:rFonts w:asciiTheme="minorHAnsi" w:hAnsiTheme="minorHAnsi" w:cstheme="minorHAnsi"/>
                <w:sz w:val="24"/>
              </w:rPr>
              <w:t>2</w:t>
            </w:r>
            <w:proofErr w:type="gramEnd"/>
          </w:p>
        </w:tc>
        <w:tc>
          <w:tcPr>
            <w:tcW w:w="5606"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0,4% ao dia sobre o valor mensal do contrato</w:t>
            </w:r>
          </w:p>
        </w:tc>
      </w:tr>
      <w:tr w:rsidR="001B356E">
        <w:tc>
          <w:tcPr>
            <w:tcW w:w="3573"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proofErr w:type="gramStart"/>
            <w:r>
              <w:rPr>
                <w:rFonts w:asciiTheme="minorHAnsi" w:hAnsiTheme="minorHAnsi" w:cstheme="minorHAnsi"/>
                <w:sz w:val="24"/>
              </w:rPr>
              <w:t>3</w:t>
            </w:r>
            <w:proofErr w:type="gramEnd"/>
          </w:p>
        </w:tc>
        <w:tc>
          <w:tcPr>
            <w:tcW w:w="5606"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0,8% ao dia sobre o valor mensal do contrato</w:t>
            </w:r>
          </w:p>
        </w:tc>
      </w:tr>
      <w:tr w:rsidR="001B356E">
        <w:tc>
          <w:tcPr>
            <w:tcW w:w="3573"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proofErr w:type="gramStart"/>
            <w:r>
              <w:rPr>
                <w:rFonts w:asciiTheme="minorHAnsi" w:hAnsiTheme="minorHAnsi" w:cstheme="minorHAnsi"/>
                <w:sz w:val="24"/>
              </w:rPr>
              <w:t>4</w:t>
            </w:r>
            <w:proofErr w:type="gramEnd"/>
          </w:p>
        </w:tc>
        <w:tc>
          <w:tcPr>
            <w:tcW w:w="5606"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1,6% ao dia sobre o valor mensal do contrato</w:t>
            </w:r>
          </w:p>
        </w:tc>
      </w:tr>
      <w:tr w:rsidR="001B356E">
        <w:tc>
          <w:tcPr>
            <w:tcW w:w="3573"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proofErr w:type="gramStart"/>
            <w:r>
              <w:rPr>
                <w:rFonts w:asciiTheme="minorHAnsi" w:hAnsiTheme="minorHAnsi" w:cstheme="minorHAnsi"/>
                <w:sz w:val="24"/>
              </w:rPr>
              <w:t>5</w:t>
            </w:r>
            <w:proofErr w:type="gramEnd"/>
          </w:p>
        </w:tc>
        <w:tc>
          <w:tcPr>
            <w:tcW w:w="5606"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3,2% ao dia sobre o valor mensal do contrato</w:t>
            </w:r>
          </w:p>
        </w:tc>
      </w:tr>
    </w:tbl>
    <w:p w:rsidR="001B356E" w:rsidRDefault="0048278D">
      <w:pPr>
        <w:spacing w:before="120" w:after="120" w:line="276" w:lineRule="auto"/>
        <w:ind w:right="-30"/>
        <w:jc w:val="center"/>
        <w:rPr>
          <w:rFonts w:asciiTheme="minorHAnsi" w:hAnsiTheme="minorHAnsi" w:cstheme="minorHAnsi"/>
          <w:sz w:val="24"/>
        </w:rPr>
      </w:pPr>
      <w:r>
        <w:rPr>
          <w:rFonts w:asciiTheme="minorHAnsi" w:hAnsiTheme="minorHAnsi" w:cstheme="minorHAnsi"/>
          <w:b/>
          <w:bCs/>
          <w:sz w:val="24"/>
        </w:rPr>
        <w:t>Tabela 2</w:t>
      </w:r>
    </w:p>
    <w:tbl>
      <w:tblPr>
        <w:tblW w:w="9180" w:type="dxa"/>
        <w:tblInd w:w="118" w:type="dxa"/>
        <w:tblLayout w:type="fixed"/>
        <w:tblCellMar>
          <w:top w:w="75" w:type="dxa"/>
          <w:left w:w="75" w:type="dxa"/>
          <w:bottom w:w="75" w:type="dxa"/>
          <w:right w:w="75" w:type="dxa"/>
        </w:tblCellMar>
        <w:tblLook w:val="0000" w:firstRow="0" w:lastRow="0" w:firstColumn="0" w:lastColumn="0" w:noHBand="0" w:noVBand="0"/>
      </w:tblPr>
      <w:tblGrid>
        <w:gridCol w:w="2239"/>
        <w:gridCol w:w="4981"/>
        <w:gridCol w:w="1960"/>
      </w:tblGrid>
      <w:tr w:rsidR="001B356E">
        <w:trPr>
          <w:trHeight w:val="60"/>
        </w:trPr>
        <w:tc>
          <w:tcPr>
            <w:tcW w:w="9180" w:type="dxa"/>
            <w:gridSpan w:val="3"/>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b/>
                <w:bCs/>
                <w:sz w:val="24"/>
              </w:rPr>
              <w:t>INFRAÇÃO</w:t>
            </w:r>
          </w:p>
        </w:tc>
      </w:tr>
      <w:tr w:rsidR="001B356E">
        <w:tc>
          <w:tcPr>
            <w:tcW w:w="2239"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b/>
                <w:bCs/>
                <w:sz w:val="24"/>
              </w:rPr>
              <w:t>ITEM</w:t>
            </w:r>
          </w:p>
        </w:tc>
        <w:tc>
          <w:tcPr>
            <w:tcW w:w="4981"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b/>
                <w:bCs/>
                <w:sz w:val="24"/>
              </w:rPr>
              <w:t>DESCRIÇÃO</w:t>
            </w:r>
          </w:p>
        </w:tc>
        <w:tc>
          <w:tcPr>
            <w:tcW w:w="1960"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b/>
                <w:bCs/>
                <w:sz w:val="24"/>
              </w:rPr>
              <w:t>GRAU</w:t>
            </w:r>
          </w:p>
        </w:tc>
      </w:tr>
      <w:tr w:rsidR="001B356E">
        <w:tc>
          <w:tcPr>
            <w:tcW w:w="2239"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proofErr w:type="gramStart"/>
            <w:r>
              <w:rPr>
                <w:rFonts w:asciiTheme="minorHAnsi" w:hAnsiTheme="minorHAnsi" w:cstheme="minorHAnsi"/>
                <w:sz w:val="24"/>
              </w:rPr>
              <w:t>1</w:t>
            </w:r>
            <w:proofErr w:type="gramEnd"/>
          </w:p>
        </w:tc>
        <w:tc>
          <w:tcPr>
            <w:tcW w:w="4981"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 xml:space="preserve">Permitir situação que crie a possibilidade de causar dano físico, lesão corporal ou </w:t>
            </w:r>
            <w:proofErr w:type="spellStart"/>
            <w:r>
              <w:rPr>
                <w:rFonts w:asciiTheme="minorHAnsi" w:hAnsiTheme="minorHAnsi" w:cstheme="minorHAnsi"/>
                <w:sz w:val="24"/>
              </w:rPr>
              <w:t>conseqüências</w:t>
            </w:r>
            <w:proofErr w:type="spellEnd"/>
            <w:r>
              <w:rPr>
                <w:rFonts w:asciiTheme="minorHAnsi" w:hAnsiTheme="minorHAnsi" w:cstheme="minorHAnsi"/>
                <w:sz w:val="24"/>
              </w:rPr>
              <w:t xml:space="preserve"> letais, por ocorrência;</w:t>
            </w:r>
          </w:p>
        </w:tc>
        <w:tc>
          <w:tcPr>
            <w:tcW w:w="1960"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05</w:t>
            </w:r>
          </w:p>
        </w:tc>
      </w:tr>
      <w:tr w:rsidR="001B356E">
        <w:tc>
          <w:tcPr>
            <w:tcW w:w="2239"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proofErr w:type="gramStart"/>
            <w:r>
              <w:rPr>
                <w:rFonts w:asciiTheme="minorHAnsi" w:hAnsiTheme="minorHAnsi" w:cstheme="minorHAnsi"/>
                <w:sz w:val="24"/>
              </w:rPr>
              <w:lastRenderedPageBreak/>
              <w:t>2</w:t>
            </w:r>
            <w:proofErr w:type="gramEnd"/>
          </w:p>
        </w:tc>
        <w:tc>
          <w:tcPr>
            <w:tcW w:w="4981"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Suspender ou interromper, salvo motivo de força maior ou caso fortuito, os serviços contratuais por dia e por unidade de atendimento;</w:t>
            </w:r>
          </w:p>
        </w:tc>
        <w:tc>
          <w:tcPr>
            <w:tcW w:w="1960"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04</w:t>
            </w:r>
          </w:p>
        </w:tc>
      </w:tr>
      <w:tr w:rsidR="001B356E">
        <w:tc>
          <w:tcPr>
            <w:tcW w:w="2239"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proofErr w:type="gramStart"/>
            <w:r>
              <w:rPr>
                <w:rFonts w:asciiTheme="minorHAnsi" w:hAnsiTheme="minorHAnsi" w:cstheme="minorHAnsi"/>
                <w:sz w:val="24"/>
              </w:rPr>
              <w:t>3</w:t>
            </w:r>
            <w:proofErr w:type="gramEnd"/>
          </w:p>
        </w:tc>
        <w:tc>
          <w:tcPr>
            <w:tcW w:w="4981"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Manter funcionário sem qualificação para executar os serviços contratados, por empregado e por dia;</w:t>
            </w:r>
          </w:p>
        </w:tc>
        <w:tc>
          <w:tcPr>
            <w:tcW w:w="1960"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03</w:t>
            </w:r>
          </w:p>
        </w:tc>
      </w:tr>
      <w:tr w:rsidR="001B356E">
        <w:tc>
          <w:tcPr>
            <w:tcW w:w="2239"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proofErr w:type="gramStart"/>
            <w:r>
              <w:rPr>
                <w:rFonts w:asciiTheme="minorHAnsi" w:hAnsiTheme="minorHAnsi" w:cstheme="minorHAnsi"/>
                <w:sz w:val="24"/>
              </w:rPr>
              <w:t>4</w:t>
            </w:r>
            <w:proofErr w:type="gramEnd"/>
          </w:p>
        </w:tc>
        <w:tc>
          <w:tcPr>
            <w:tcW w:w="4981"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Recusar-se a executar serviço determinado pela fiscalização, por serviço e por dia;</w:t>
            </w:r>
          </w:p>
        </w:tc>
        <w:tc>
          <w:tcPr>
            <w:tcW w:w="1960"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02</w:t>
            </w:r>
          </w:p>
        </w:tc>
      </w:tr>
      <w:tr w:rsidR="001B356E">
        <w:tc>
          <w:tcPr>
            <w:tcW w:w="2239"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proofErr w:type="gramStart"/>
            <w:r>
              <w:rPr>
                <w:rFonts w:asciiTheme="minorHAnsi" w:hAnsiTheme="minorHAnsi" w:cstheme="minorHAnsi"/>
                <w:sz w:val="24"/>
              </w:rPr>
              <w:t>5</w:t>
            </w:r>
            <w:proofErr w:type="gramEnd"/>
          </w:p>
        </w:tc>
        <w:tc>
          <w:tcPr>
            <w:tcW w:w="4981"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Retirar funcionários ou encarregados do serviço durante o expediente, sem a anuência prévia do CONTRATANTE, por empregado e por dia;</w:t>
            </w:r>
          </w:p>
        </w:tc>
        <w:tc>
          <w:tcPr>
            <w:tcW w:w="1960"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03</w:t>
            </w:r>
          </w:p>
        </w:tc>
      </w:tr>
      <w:tr w:rsidR="001B356E">
        <w:trPr>
          <w:trHeight w:val="225"/>
        </w:trPr>
        <w:tc>
          <w:tcPr>
            <w:tcW w:w="9180" w:type="dxa"/>
            <w:gridSpan w:val="3"/>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b/>
                <w:bCs/>
                <w:sz w:val="24"/>
              </w:rPr>
              <w:t>Para os itens a seguir, deixar de:</w:t>
            </w:r>
          </w:p>
        </w:tc>
      </w:tr>
      <w:tr w:rsidR="001B356E">
        <w:tc>
          <w:tcPr>
            <w:tcW w:w="2239"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proofErr w:type="gramStart"/>
            <w:r>
              <w:rPr>
                <w:rFonts w:asciiTheme="minorHAnsi" w:hAnsiTheme="minorHAnsi" w:cstheme="minorHAnsi"/>
                <w:sz w:val="24"/>
              </w:rPr>
              <w:t>6</w:t>
            </w:r>
            <w:proofErr w:type="gramEnd"/>
          </w:p>
        </w:tc>
        <w:tc>
          <w:tcPr>
            <w:tcW w:w="4981"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Registrar e controlar, diariamente, a assiduidade e a pontualidade de seu pessoal, por funcionário e por dia;</w:t>
            </w:r>
          </w:p>
        </w:tc>
        <w:tc>
          <w:tcPr>
            <w:tcW w:w="1960"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01</w:t>
            </w:r>
          </w:p>
        </w:tc>
      </w:tr>
      <w:tr w:rsidR="001B356E">
        <w:tc>
          <w:tcPr>
            <w:tcW w:w="2239"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proofErr w:type="gramStart"/>
            <w:r>
              <w:rPr>
                <w:rFonts w:asciiTheme="minorHAnsi" w:hAnsiTheme="minorHAnsi" w:cstheme="minorHAnsi"/>
                <w:sz w:val="24"/>
              </w:rPr>
              <w:t>7</w:t>
            </w:r>
            <w:proofErr w:type="gramEnd"/>
          </w:p>
        </w:tc>
        <w:tc>
          <w:tcPr>
            <w:tcW w:w="4981"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Cumprir determinação formal ou instrução complementar do órgão fiscalizador, por ocorrência;</w:t>
            </w:r>
          </w:p>
        </w:tc>
        <w:tc>
          <w:tcPr>
            <w:tcW w:w="1960"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02</w:t>
            </w:r>
          </w:p>
        </w:tc>
      </w:tr>
      <w:tr w:rsidR="001B356E">
        <w:tc>
          <w:tcPr>
            <w:tcW w:w="2239"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proofErr w:type="gramStart"/>
            <w:r>
              <w:rPr>
                <w:rFonts w:asciiTheme="minorHAnsi" w:hAnsiTheme="minorHAnsi" w:cstheme="minorHAnsi"/>
                <w:sz w:val="24"/>
              </w:rPr>
              <w:t>8</w:t>
            </w:r>
            <w:proofErr w:type="gramEnd"/>
          </w:p>
        </w:tc>
        <w:tc>
          <w:tcPr>
            <w:tcW w:w="4981"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Substituir empregado que se conduza de modo inconveniente ou não atenda às necessidades do serviço, por funcionário e por dia;</w:t>
            </w:r>
          </w:p>
        </w:tc>
        <w:tc>
          <w:tcPr>
            <w:tcW w:w="1960"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01</w:t>
            </w:r>
          </w:p>
        </w:tc>
      </w:tr>
      <w:tr w:rsidR="001B356E">
        <w:tc>
          <w:tcPr>
            <w:tcW w:w="2239"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proofErr w:type="gramStart"/>
            <w:r>
              <w:rPr>
                <w:rFonts w:asciiTheme="minorHAnsi" w:hAnsiTheme="minorHAnsi" w:cstheme="minorHAnsi"/>
                <w:sz w:val="24"/>
              </w:rPr>
              <w:t>9</w:t>
            </w:r>
            <w:proofErr w:type="gramEnd"/>
          </w:p>
        </w:tc>
        <w:tc>
          <w:tcPr>
            <w:tcW w:w="4981"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 xml:space="preserve">Cumprir quaisquer dos itens do Edital e seus Anexos não previstos nesta tabela de multas, após reincidência formalmente notificada pelo </w:t>
            </w:r>
            <w:r>
              <w:rPr>
                <w:rFonts w:asciiTheme="minorHAnsi" w:hAnsiTheme="minorHAnsi" w:cstheme="minorHAnsi"/>
                <w:sz w:val="24"/>
              </w:rPr>
              <w:lastRenderedPageBreak/>
              <w:t>órgão fiscalizador, por item e por ocorrência;</w:t>
            </w:r>
          </w:p>
        </w:tc>
        <w:tc>
          <w:tcPr>
            <w:tcW w:w="1960"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lastRenderedPageBreak/>
              <w:t>03</w:t>
            </w:r>
          </w:p>
        </w:tc>
      </w:tr>
      <w:tr w:rsidR="001B356E">
        <w:tc>
          <w:tcPr>
            <w:tcW w:w="2239"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lastRenderedPageBreak/>
              <w:t>10</w:t>
            </w:r>
          </w:p>
        </w:tc>
        <w:tc>
          <w:tcPr>
            <w:tcW w:w="4981"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Indicar e manter durante a execução do contrato os prepostos previstos no edital/contrato;</w:t>
            </w:r>
          </w:p>
        </w:tc>
        <w:tc>
          <w:tcPr>
            <w:tcW w:w="1960"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01</w:t>
            </w:r>
          </w:p>
        </w:tc>
      </w:tr>
      <w:tr w:rsidR="001B356E">
        <w:tc>
          <w:tcPr>
            <w:tcW w:w="2239"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11</w:t>
            </w:r>
          </w:p>
        </w:tc>
        <w:tc>
          <w:tcPr>
            <w:tcW w:w="4981" w:type="dxa"/>
            <w:tcBorders>
              <w:top w:val="outset" w:sz="6" w:space="0" w:color="000000"/>
              <w:left w:val="outset" w:sz="6" w:space="0" w:color="000000"/>
              <w:bottom w:val="outset" w:sz="6" w:space="0" w:color="000000"/>
              <w:right w:val="outset" w:sz="6" w:space="0" w:color="000000"/>
            </w:tcBorders>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Providenciar treinamento para seus funcionários conforme previsto na relação de obrigações da CONTRATADA</w:t>
            </w:r>
          </w:p>
        </w:tc>
        <w:tc>
          <w:tcPr>
            <w:tcW w:w="1960" w:type="dxa"/>
            <w:tcBorders>
              <w:top w:val="outset" w:sz="6" w:space="0" w:color="000000"/>
              <w:left w:val="outset" w:sz="6" w:space="0" w:color="000000"/>
              <w:bottom w:val="outset" w:sz="6" w:space="0" w:color="000000"/>
              <w:right w:val="outset" w:sz="6" w:space="0" w:color="000000"/>
            </w:tcBorders>
            <w:vAlign w:val="center"/>
          </w:tcPr>
          <w:p w:rsidR="001B356E" w:rsidRDefault="0048278D">
            <w:pPr>
              <w:widowControl w:val="0"/>
              <w:spacing w:before="120" w:after="120" w:line="276" w:lineRule="auto"/>
              <w:ind w:right="-30"/>
              <w:jc w:val="center"/>
              <w:rPr>
                <w:rFonts w:asciiTheme="minorHAnsi" w:hAnsiTheme="minorHAnsi" w:cstheme="minorHAnsi"/>
                <w:sz w:val="24"/>
              </w:rPr>
            </w:pPr>
            <w:r>
              <w:rPr>
                <w:rFonts w:asciiTheme="minorHAnsi" w:hAnsiTheme="minorHAnsi" w:cstheme="minorHAnsi"/>
                <w:sz w:val="24"/>
              </w:rPr>
              <w:t>01</w:t>
            </w:r>
          </w:p>
        </w:tc>
      </w:tr>
    </w:tbl>
    <w:p w:rsidR="001B356E" w:rsidRDefault="0048278D">
      <w:pPr>
        <w:numPr>
          <w:ilvl w:val="1"/>
          <w:numId w:val="3"/>
        </w:numPr>
        <w:spacing w:before="120" w:after="120" w:line="276" w:lineRule="auto"/>
        <w:ind w:left="0" w:right="-30" w:firstLine="0"/>
        <w:jc w:val="both"/>
        <w:rPr>
          <w:rFonts w:asciiTheme="minorHAnsi" w:hAnsiTheme="minorHAnsi" w:cstheme="minorHAnsi"/>
          <w:sz w:val="24"/>
        </w:rPr>
      </w:pPr>
      <w:r>
        <w:rPr>
          <w:rFonts w:asciiTheme="minorHAnsi" w:hAnsiTheme="minorHAnsi" w:cstheme="minorHAnsi"/>
          <w:sz w:val="24"/>
        </w:rPr>
        <w:t>Também ficam sujeitas às penalidades do art. 87, III e IV da Lei nº 8.666, de 1993, as empresas ou profissionais que:</w:t>
      </w:r>
    </w:p>
    <w:p w:rsidR="001B356E" w:rsidRDefault="0048278D">
      <w:pPr>
        <w:numPr>
          <w:ilvl w:val="2"/>
          <w:numId w:val="3"/>
        </w:numPr>
        <w:spacing w:before="120" w:after="120" w:line="276" w:lineRule="auto"/>
        <w:ind w:left="567" w:right="-30" w:firstLine="0"/>
        <w:jc w:val="both"/>
        <w:rPr>
          <w:rFonts w:asciiTheme="minorHAnsi" w:hAnsiTheme="minorHAnsi" w:cstheme="minorHAnsi"/>
          <w:sz w:val="24"/>
        </w:rPr>
      </w:pPr>
      <w:proofErr w:type="gramStart"/>
      <w:r>
        <w:rPr>
          <w:rFonts w:asciiTheme="minorHAnsi" w:hAnsiTheme="minorHAnsi" w:cstheme="minorHAnsi"/>
          <w:sz w:val="24"/>
        </w:rPr>
        <w:t>tenham</w:t>
      </w:r>
      <w:proofErr w:type="gramEnd"/>
      <w:r>
        <w:rPr>
          <w:rFonts w:asciiTheme="minorHAnsi" w:hAnsiTheme="minorHAnsi" w:cstheme="minorHAnsi"/>
          <w:sz w:val="24"/>
        </w:rPr>
        <w:t xml:space="preserve"> sofrido condenação definitiva por praticar, por meio dolosos, fraude fiscal no recolhimento de quaisquer tributos;</w:t>
      </w:r>
    </w:p>
    <w:p w:rsidR="001B356E" w:rsidRDefault="0048278D">
      <w:pPr>
        <w:numPr>
          <w:ilvl w:val="2"/>
          <w:numId w:val="3"/>
        </w:numPr>
        <w:spacing w:before="120" w:after="120" w:line="276" w:lineRule="auto"/>
        <w:ind w:left="567" w:right="-30" w:firstLine="0"/>
        <w:jc w:val="both"/>
        <w:rPr>
          <w:rFonts w:asciiTheme="minorHAnsi" w:hAnsiTheme="minorHAnsi" w:cstheme="minorHAnsi"/>
          <w:sz w:val="24"/>
        </w:rPr>
      </w:pPr>
      <w:proofErr w:type="gramStart"/>
      <w:r>
        <w:rPr>
          <w:rFonts w:asciiTheme="minorHAnsi" w:hAnsiTheme="minorHAnsi" w:cstheme="minorHAnsi"/>
          <w:sz w:val="24"/>
        </w:rPr>
        <w:t>tenham</w:t>
      </w:r>
      <w:proofErr w:type="gramEnd"/>
      <w:r>
        <w:rPr>
          <w:rFonts w:asciiTheme="minorHAnsi" w:hAnsiTheme="minorHAnsi" w:cstheme="minorHAnsi"/>
          <w:sz w:val="24"/>
        </w:rPr>
        <w:t xml:space="preserve"> praticado atos ilícitos visando a frustrar os objetivos da licitação;</w:t>
      </w:r>
    </w:p>
    <w:p w:rsidR="001B356E" w:rsidRDefault="0048278D">
      <w:pPr>
        <w:numPr>
          <w:ilvl w:val="2"/>
          <w:numId w:val="3"/>
        </w:numPr>
        <w:spacing w:before="120" w:after="120" w:line="276" w:lineRule="auto"/>
        <w:ind w:left="567" w:right="-30" w:firstLine="0"/>
        <w:jc w:val="both"/>
        <w:rPr>
          <w:rFonts w:asciiTheme="minorHAnsi" w:hAnsiTheme="minorHAnsi" w:cstheme="minorHAnsi"/>
          <w:sz w:val="24"/>
        </w:rPr>
      </w:pPr>
      <w:proofErr w:type="gramStart"/>
      <w:r>
        <w:rPr>
          <w:rFonts w:asciiTheme="minorHAnsi" w:hAnsiTheme="minorHAnsi" w:cstheme="minorHAnsi"/>
          <w:sz w:val="24"/>
        </w:rPr>
        <w:t>demonstrem</w:t>
      </w:r>
      <w:proofErr w:type="gramEnd"/>
      <w:r>
        <w:rPr>
          <w:rFonts w:asciiTheme="minorHAnsi" w:hAnsiTheme="minorHAnsi" w:cstheme="minorHAnsi"/>
          <w:sz w:val="24"/>
        </w:rPr>
        <w:t xml:space="preserve"> não possuir idoneidade para contratar com a Administração em virtude de atos ilícitos praticados. </w:t>
      </w:r>
    </w:p>
    <w:p w:rsidR="001B356E" w:rsidRDefault="0048278D">
      <w:pPr>
        <w:numPr>
          <w:ilvl w:val="1"/>
          <w:numId w:val="3"/>
        </w:numPr>
        <w:spacing w:before="120" w:after="120" w:line="276" w:lineRule="auto"/>
        <w:ind w:left="0" w:right="-30" w:firstLine="0"/>
        <w:jc w:val="both"/>
        <w:rPr>
          <w:rFonts w:asciiTheme="minorHAnsi" w:hAnsiTheme="minorHAnsi" w:cstheme="minorHAnsi"/>
          <w:sz w:val="24"/>
        </w:rPr>
      </w:pPr>
      <w:r>
        <w:rPr>
          <w:rFonts w:asciiTheme="minorHAnsi" w:hAnsiTheme="minorHAnsi" w:cstheme="minorHAnsi"/>
          <w:sz w:val="24"/>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1B356E" w:rsidRDefault="0048278D">
      <w:pPr>
        <w:numPr>
          <w:ilvl w:val="1"/>
          <w:numId w:val="3"/>
        </w:numPr>
        <w:spacing w:before="120" w:after="120" w:line="276" w:lineRule="auto"/>
        <w:ind w:left="0" w:right="-30" w:firstLine="0"/>
        <w:jc w:val="both"/>
        <w:rPr>
          <w:rFonts w:asciiTheme="minorHAnsi" w:hAnsiTheme="minorHAnsi" w:cstheme="minorHAnsi"/>
          <w:sz w:val="24"/>
        </w:rPr>
      </w:pPr>
      <w:r>
        <w:rPr>
          <w:rFonts w:asciiTheme="minorHAnsi" w:hAnsiTheme="minorHAnsi" w:cstheme="minorHAnsi"/>
          <w:sz w:val="24"/>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1B356E" w:rsidRDefault="0048278D">
      <w:pPr>
        <w:numPr>
          <w:ilvl w:val="2"/>
          <w:numId w:val="3"/>
        </w:numPr>
        <w:spacing w:before="120" w:after="120" w:line="276" w:lineRule="auto"/>
        <w:ind w:left="567" w:right="-30" w:firstLine="0"/>
        <w:jc w:val="both"/>
        <w:rPr>
          <w:rFonts w:asciiTheme="minorHAnsi" w:hAnsiTheme="minorHAnsi" w:cstheme="minorHAnsi"/>
          <w:sz w:val="24"/>
        </w:rPr>
      </w:pPr>
      <w:r>
        <w:rPr>
          <w:rFonts w:asciiTheme="minorHAnsi" w:hAnsiTheme="minorHAnsi" w:cstheme="minorHAnsi"/>
          <w:sz w:val="24"/>
        </w:rPr>
        <w:t>Caso a CONTRATANTE determine, a multa deverá ser recolhida no prazo máximo de dez dias corridos dias, a contar da data do recebimento da comunicação enviada pela autoridade competente.</w:t>
      </w:r>
    </w:p>
    <w:p w:rsidR="001B356E" w:rsidRDefault="0048278D">
      <w:pPr>
        <w:numPr>
          <w:ilvl w:val="1"/>
          <w:numId w:val="3"/>
        </w:numPr>
        <w:spacing w:before="120" w:after="120" w:line="276" w:lineRule="auto"/>
        <w:ind w:left="0" w:right="-30" w:firstLine="0"/>
        <w:jc w:val="both"/>
        <w:rPr>
          <w:rFonts w:asciiTheme="minorHAnsi" w:hAnsiTheme="minorHAnsi" w:cstheme="minorHAnsi"/>
          <w:sz w:val="24"/>
        </w:rPr>
      </w:pPr>
      <w:r>
        <w:rPr>
          <w:rFonts w:asciiTheme="minorHAnsi" w:hAnsiTheme="minorHAnsi" w:cstheme="minorHAnsi"/>
          <w:sz w:val="24"/>
        </w:rPr>
        <w:t>Caso o valor da multa não seja suficiente para cobrir os prejuízos causados pela conduta do licitante, a União ou Entidade poderá cobrar o valor remanescente judicialmente, conforme artigo 419 do Código Civil.</w:t>
      </w:r>
    </w:p>
    <w:p w:rsidR="001B356E" w:rsidRDefault="0048278D">
      <w:pPr>
        <w:numPr>
          <w:ilvl w:val="1"/>
          <w:numId w:val="3"/>
        </w:numPr>
        <w:spacing w:before="120" w:after="120" w:line="276" w:lineRule="auto"/>
        <w:ind w:left="0" w:right="-30" w:firstLine="0"/>
        <w:jc w:val="both"/>
        <w:rPr>
          <w:rFonts w:asciiTheme="minorHAnsi" w:hAnsiTheme="minorHAnsi" w:cstheme="minorHAnsi"/>
          <w:sz w:val="24"/>
        </w:rPr>
      </w:pPr>
      <w:r>
        <w:rPr>
          <w:rFonts w:asciiTheme="minorHAnsi" w:hAnsiTheme="minorHAnsi" w:cstheme="minorHAnsi"/>
          <w:sz w:val="24"/>
        </w:rPr>
        <w:lastRenderedPageBreak/>
        <w:t>A autoridade competente, na aplicação das sanções, levará em consideração a gravidade da conduta do infrator, o caráter educativo da pena, bem como o dano causado à Administração, observado o princípio da proporcionalidade.</w:t>
      </w:r>
    </w:p>
    <w:p w:rsidR="001B356E" w:rsidRDefault="0048278D">
      <w:pPr>
        <w:pStyle w:val="Nivel2"/>
        <w:numPr>
          <w:ilvl w:val="1"/>
          <w:numId w:val="3"/>
        </w:numPr>
        <w:ind w:left="0" w:firstLine="0"/>
        <w:rPr>
          <w:rFonts w:asciiTheme="minorHAnsi" w:hAnsiTheme="minorHAnsi" w:cstheme="minorHAnsi"/>
          <w:sz w:val="24"/>
          <w:szCs w:val="24"/>
        </w:rPr>
      </w:pPr>
      <w:r>
        <w:rPr>
          <w:rFonts w:asciiTheme="minorHAnsi" w:hAnsiTheme="minorHAnsi" w:cstheme="minorHAnsi"/>
          <w:sz w:val="24"/>
          <w:szCs w:val="24"/>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rsidR="001B356E" w:rsidRDefault="0048278D">
      <w:pPr>
        <w:pStyle w:val="Nivel2"/>
        <w:numPr>
          <w:ilvl w:val="1"/>
          <w:numId w:val="3"/>
        </w:numPr>
        <w:ind w:left="0" w:firstLine="0"/>
        <w:rPr>
          <w:rFonts w:asciiTheme="minorHAnsi" w:hAnsiTheme="minorHAnsi" w:cstheme="minorHAnsi"/>
          <w:sz w:val="24"/>
          <w:szCs w:val="24"/>
        </w:rPr>
      </w:pPr>
      <w:r>
        <w:rPr>
          <w:rFonts w:asciiTheme="minorHAnsi" w:hAnsiTheme="minorHAnsi" w:cstheme="minorHAnsi"/>
          <w:sz w:val="24"/>
          <w:szCs w:val="24"/>
        </w:rPr>
        <w:t>A apuração e o julgamento das demais infrações administrativas não consideradas como ato lesivo à Administração Pública nacional ou estrangeira nos termos da Lei nº 12.846, de 1º de agosto de 2013, seguirão seu rito normal na unidade administrativa.</w:t>
      </w:r>
    </w:p>
    <w:p w:rsidR="001B356E" w:rsidRDefault="0048278D">
      <w:pPr>
        <w:pStyle w:val="Nivel2"/>
        <w:numPr>
          <w:ilvl w:val="1"/>
          <w:numId w:val="3"/>
        </w:numPr>
        <w:ind w:left="0" w:firstLine="0"/>
        <w:rPr>
          <w:rFonts w:asciiTheme="minorHAnsi" w:hAnsiTheme="minorHAnsi" w:cstheme="minorHAnsi"/>
          <w:sz w:val="24"/>
          <w:szCs w:val="24"/>
        </w:rPr>
      </w:pPr>
      <w:r>
        <w:rPr>
          <w:rFonts w:asciiTheme="minorHAnsi" w:hAnsiTheme="minorHAnsi" w:cstheme="minorHAnsi"/>
          <w:sz w:val="24"/>
          <w:szCs w:val="24"/>
        </w:rPr>
        <w:t xml:space="preserve">O processamento do PAR não interfere no seguimento regular dos processos administrativos específicos para apuração da ocorrência de danos e prejuízos à Administração </w:t>
      </w:r>
      <w:proofErr w:type="gramStart"/>
      <w:r>
        <w:rPr>
          <w:rFonts w:asciiTheme="minorHAnsi" w:hAnsiTheme="minorHAnsi" w:cstheme="minorHAnsi"/>
          <w:sz w:val="24"/>
          <w:szCs w:val="24"/>
        </w:rPr>
        <w:t>Pública Federal resultantes</w:t>
      </w:r>
      <w:proofErr w:type="gramEnd"/>
      <w:r>
        <w:rPr>
          <w:rFonts w:asciiTheme="minorHAnsi" w:hAnsiTheme="minorHAnsi" w:cstheme="minorHAnsi"/>
          <w:sz w:val="24"/>
          <w:szCs w:val="24"/>
        </w:rPr>
        <w:t xml:space="preserve"> de ato lesivo cometido por pessoa jurídica, com ou sem a participação de agente público. </w:t>
      </w:r>
    </w:p>
    <w:p w:rsidR="001B356E" w:rsidRDefault="0048278D">
      <w:pPr>
        <w:numPr>
          <w:ilvl w:val="1"/>
          <w:numId w:val="3"/>
        </w:numPr>
        <w:spacing w:before="120" w:after="120" w:line="276" w:lineRule="auto"/>
        <w:ind w:left="0" w:right="-30" w:firstLine="0"/>
        <w:jc w:val="both"/>
        <w:rPr>
          <w:rFonts w:asciiTheme="minorHAnsi" w:hAnsiTheme="minorHAnsi" w:cstheme="minorHAnsi"/>
          <w:sz w:val="24"/>
        </w:rPr>
      </w:pPr>
      <w:r>
        <w:rPr>
          <w:rFonts w:asciiTheme="minorHAnsi" w:hAnsiTheme="minorHAnsi" w:cstheme="minorHAnsi"/>
          <w:sz w:val="24"/>
        </w:rPr>
        <w:t>As penalidades serão obrigatoriamente registradas no SICAF.</w:t>
      </w:r>
    </w:p>
    <w:p w:rsidR="001B356E" w:rsidRDefault="0048278D">
      <w:pPr>
        <w:pStyle w:val="Nivel1"/>
        <w:numPr>
          <w:ilvl w:val="0"/>
          <w:numId w:val="1"/>
        </w:numPr>
        <w:ind w:left="0" w:firstLine="0"/>
        <w:rPr>
          <w:rFonts w:asciiTheme="minorHAnsi" w:hAnsiTheme="minorHAnsi" w:cstheme="minorHAnsi"/>
          <w:sz w:val="24"/>
          <w:szCs w:val="24"/>
        </w:rPr>
      </w:pPr>
      <w:r>
        <w:rPr>
          <w:rFonts w:asciiTheme="minorHAnsi" w:hAnsiTheme="minorHAnsi" w:cstheme="minorHAnsi"/>
          <w:sz w:val="24"/>
          <w:szCs w:val="24"/>
        </w:rPr>
        <w:t>CRITÉRIOS DE SELEÇÃO DO FORNECEDOR.</w:t>
      </w:r>
    </w:p>
    <w:p w:rsidR="001B356E" w:rsidRDefault="001B356E">
      <w:pPr>
        <w:pStyle w:val="PargrafodaLista"/>
        <w:numPr>
          <w:ilvl w:val="0"/>
          <w:numId w:val="3"/>
        </w:numPr>
        <w:spacing w:before="120" w:after="120" w:line="276" w:lineRule="auto"/>
        <w:ind w:right="-30"/>
        <w:jc w:val="both"/>
        <w:rPr>
          <w:rFonts w:asciiTheme="minorHAnsi" w:hAnsiTheme="minorHAnsi" w:cstheme="minorHAnsi"/>
          <w:vanish/>
          <w:sz w:val="24"/>
        </w:rPr>
      </w:pPr>
    </w:p>
    <w:p w:rsidR="001B356E" w:rsidRDefault="0048278D">
      <w:pPr>
        <w:numPr>
          <w:ilvl w:val="1"/>
          <w:numId w:val="3"/>
        </w:numPr>
        <w:tabs>
          <w:tab w:val="left" w:pos="1176"/>
        </w:tabs>
        <w:spacing w:before="120" w:after="120" w:line="276" w:lineRule="auto"/>
        <w:ind w:left="0" w:right="-30" w:firstLine="0"/>
        <w:jc w:val="both"/>
        <w:rPr>
          <w:rFonts w:asciiTheme="minorHAnsi" w:hAnsiTheme="minorHAnsi" w:cstheme="minorHAnsi"/>
          <w:sz w:val="24"/>
        </w:rPr>
      </w:pPr>
      <w:r>
        <w:rPr>
          <w:rFonts w:asciiTheme="minorHAnsi" w:hAnsiTheme="minorHAnsi" w:cstheme="minorHAnsi"/>
          <w:sz w:val="24"/>
        </w:rPr>
        <w:t>As exigências de habilitação jurídica e de regularidade fiscal e trabalhista são as usuais para a generalidade dos objetos, conforme disciplinado no edital.</w:t>
      </w:r>
    </w:p>
    <w:p w:rsidR="001B356E" w:rsidRDefault="0048278D">
      <w:pPr>
        <w:numPr>
          <w:ilvl w:val="1"/>
          <w:numId w:val="3"/>
        </w:numPr>
        <w:tabs>
          <w:tab w:val="left" w:pos="1176"/>
        </w:tabs>
        <w:spacing w:before="120" w:after="120" w:line="276" w:lineRule="auto"/>
        <w:ind w:left="0" w:right="-30" w:firstLine="0"/>
        <w:jc w:val="both"/>
        <w:rPr>
          <w:rFonts w:asciiTheme="minorHAnsi" w:hAnsiTheme="minorHAnsi" w:cstheme="minorHAnsi"/>
          <w:sz w:val="24"/>
        </w:rPr>
      </w:pPr>
      <w:r>
        <w:rPr>
          <w:rFonts w:asciiTheme="minorHAnsi" w:hAnsiTheme="minorHAnsi" w:cstheme="minorHAnsi"/>
          <w:sz w:val="24"/>
        </w:rPr>
        <w:t>Os critérios de qualificação econômica a serem atendidos pelo fornecedor estão previstos no edital.</w:t>
      </w:r>
    </w:p>
    <w:p w:rsidR="001B356E" w:rsidRDefault="0048278D">
      <w:pPr>
        <w:numPr>
          <w:ilvl w:val="1"/>
          <w:numId w:val="3"/>
        </w:numPr>
        <w:tabs>
          <w:tab w:val="left" w:pos="1176"/>
        </w:tabs>
        <w:spacing w:before="120" w:after="120" w:line="276" w:lineRule="auto"/>
        <w:ind w:left="0" w:right="-30" w:firstLine="0"/>
        <w:jc w:val="both"/>
        <w:rPr>
          <w:rFonts w:asciiTheme="minorHAnsi" w:hAnsiTheme="minorHAnsi" w:cstheme="minorHAnsi"/>
          <w:sz w:val="24"/>
        </w:rPr>
      </w:pPr>
      <w:r>
        <w:rPr>
          <w:rFonts w:asciiTheme="minorHAnsi" w:hAnsiTheme="minorHAnsi" w:cstheme="minorHAnsi"/>
          <w:sz w:val="24"/>
        </w:rPr>
        <w:t>Os critérios de qualificação técnica a serem atendidos pelo fornecedor estão previstos no edital.</w:t>
      </w:r>
    </w:p>
    <w:p w:rsidR="001B356E" w:rsidRDefault="0048278D">
      <w:pPr>
        <w:numPr>
          <w:ilvl w:val="1"/>
          <w:numId w:val="6"/>
        </w:numPr>
        <w:spacing w:before="120" w:after="120" w:line="276" w:lineRule="auto"/>
        <w:ind w:left="0" w:right="-30" w:firstLine="0"/>
        <w:jc w:val="both"/>
        <w:rPr>
          <w:rFonts w:asciiTheme="minorHAnsi" w:hAnsiTheme="minorHAnsi" w:cstheme="minorHAnsi"/>
          <w:sz w:val="24"/>
        </w:rPr>
      </w:pPr>
      <w:r>
        <w:rPr>
          <w:rFonts w:asciiTheme="minorHAnsi" w:hAnsiTheme="minorHAnsi" w:cstheme="minorHAnsi"/>
          <w:sz w:val="24"/>
        </w:rPr>
        <w:t>O critério de julgamento da proposta é o menor preço global.</w:t>
      </w:r>
    </w:p>
    <w:p w:rsidR="001B356E" w:rsidRDefault="001B356E">
      <w:pPr>
        <w:spacing w:before="120" w:after="120" w:line="276" w:lineRule="auto"/>
        <w:ind w:right="-30"/>
        <w:jc w:val="both"/>
        <w:rPr>
          <w:rFonts w:asciiTheme="minorHAnsi" w:hAnsiTheme="minorHAnsi" w:cstheme="minorHAnsi"/>
          <w:sz w:val="24"/>
        </w:rPr>
      </w:pPr>
    </w:p>
    <w:p w:rsidR="001B356E" w:rsidRDefault="001B356E">
      <w:pPr>
        <w:spacing w:before="120" w:after="120" w:line="276" w:lineRule="auto"/>
        <w:ind w:right="-30"/>
        <w:jc w:val="both"/>
        <w:rPr>
          <w:rFonts w:asciiTheme="minorHAnsi" w:hAnsiTheme="minorHAnsi" w:cstheme="minorHAnsi"/>
          <w:sz w:val="24"/>
        </w:rPr>
      </w:pPr>
    </w:p>
    <w:p w:rsidR="001B356E" w:rsidRDefault="001B356E">
      <w:pPr>
        <w:spacing w:before="120" w:after="120" w:line="276" w:lineRule="auto"/>
        <w:ind w:right="-30"/>
        <w:jc w:val="both"/>
        <w:rPr>
          <w:rFonts w:asciiTheme="minorHAnsi" w:hAnsiTheme="minorHAnsi" w:cstheme="minorHAnsi"/>
          <w:sz w:val="24"/>
        </w:rPr>
      </w:pPr>
    </w:p>
    <w:p w:rsidR="001B356E" w:rsidRDefault="001B356E">
      <w:pPr>
        <w:spacing w:before="120" w:after="120" w:line="276" w:lineRule="auto"/>
        <w:ind w:right="-30"/>
        <w:jc w:val="both"/>
        <w:rPr>
          <w:rFonts w:asciiTheme="minorHAnsi" w:hAnsiTheme="minorHAnsi" w:cstheme="minorHAnsi"/>
          <w:sz w:val="24"/>
        </w:rPr>
      </w:pPr>
    </w:p>
    <w:p w:rsidR="001B356E" w:rsidRDefault="001B356E">
      <w:pPr>
        <w:spacing w:before="120" w:after="120" w:line="276" w:lineRule="auto"/>
        <w:ind w:right="-30"/>
        <w:jc w:val="both"/>
        <w:rPr>
          <w:rFonts w:asciiTheme="minorHAnsi" w:hAnsiTheme="minorHAnsi" w:cstheme="minorHAnsi"/>
          <w:sz w:val="24"/>
        </w:rPr>
      </w:pPr>
    </w:p>
    <w:p w:rsidR="001B356E" w:rsidRDefault="0048278D">
      <w:pPr>
        <w:numPr>
          <w:ilvl w:val="1"/>
          <w:numId w:val="6"/>
        </w:numPr>
        <w:spacing w:before="120" w:after="120" w:line="276" w:lineRule="auto"/>
        <w:ind w:left="0" w:right="-30" w:firstLine="0"/>
        <w:jc w:val="both"/>
        <w:rPr>
          <w:rFonts w:asciiTheme="minorHAnsi" w:hAnsiTheme="minorHAnsi" w:cstheme="minorHAnsi"/>
          <w:sz w:val="24"/>
        </w:rPr>
      </w:pPr>
      <w:r>
        <w:rPr>
          <w:rFonts w:asciiTheme="minorHAnsi" w:hAnsiTheme="minorHAnsi" w:cstheme="minorHAnsi"/>
          <w:sz w:val="24"/>
        </w:rPr>
        <w:t>As regras de desempate entre propostas são as discriminadas no edital.</w:t>
      </w:r>
    </w:p>
    <w:p w:rsidR="001B356E" w:rsidRDefault="001B356E">
      <w:pPr>
        <w:spacing w:after="360"/>
        <w:ind w:left="360"/>
        <w:jc w:val="right"/>
        <w:rPr>
          <w:rFonts w:asciiTheme="minorHAnsi" w:hAnsiTheme="minorHAnsi" w:cstheme="minorHAnsi"/>
          <w:iCs/>
          <w:sz w:val="24"/>
        </w:rPr>
      </w:pPr>
    </w:p>
    <w:p w:rsidR="001B356E" w:rsidRDefault="0048278D">
      <w:pPr>
        <w:spacing w:after="360"/>
        <w:ind w:left="360"/>
        <w:rPr>
          <w:rFonts w:asciiTheme="minorHAnsi" w:hAnsiTheme="minorHAnsi" w:cstheme="minorHAnsi"/>
          <w:iCs/>
          <w:sz w:val="24"/>
        </w:rPr>
      </w:pPr>
      <w:r>
        <w:rPr>
          <w:rFonts w:asciiTheme="minorHAnsi" w:hAnsiTheme="minorHAnsi" w:cstheme="minorHAnsi"/>
          <w:iCs/>
          <w:sz w:val="24"/>
        </w:rPr>
        <w:t>Responsáveis pela elaboração do Termo de Referência:</w:t>
      </w:r>
    </w:p>
    <w:tbl>
      <w:tblPr>
        <w:tblStyle w:val="TableNormal"/>
        <w:tblW w:w="9135" w:type="dxa"/>
        <w:tblInd w:w="130" w:type="dxa"/>
        <w:tblLayout w:type="fixed"/>
        <w:tblCellMar>
          <w:left w:w="7" w:type="dxa"/>
          <w:right w:w="7" w:type="dxa"/>
        </w:tblCellMar>
        <w:tblLook w:val="01E0" w:firstRow="1" w:lastRow="1" w:firstColumn="1" w:lastColumn="1" w:noHBand="0" w:noVBand="0"/>
      </w:tblPr>
      <w:tblGrid>
        <w:gridCol w:w="1863"/>
        <w:gridCol w:w="7272"/>
      </w:tblGrid>
      <w:tr w:rsidR="001B356E" w:rsidTr="007A6CD9">
        <w:trPr>
          <w:trHeight w:val="615"/>
        </w:trPr>
        <w:tc>
          <w:tcPr>
            <w:tcW w:w="1863" w:type="dxa"/>
            <w:tcBorders>
              <w:top w:val="single" w:sz="6" w:space="0" w:color="808080"/>
              <w:left w:val="single" w:sz="6" w:space="0" w:color="808080"/>
              <w:bottom w:val="single" w:sz="6" w:space="0" w:color="808080"/>
              <w:right w:val="single" w:sz="6" w:space="0" w:color="808080"/>
            </w:tcBorders>
            <w:shd w:val="clear" w:color="auto" w:fill="D9D9D9" w:themeFill="background1" w:themeFillShade="D9"/>
          </w:tcPr>
          <w:p w:rsidR="001B356E" w:rsidRDefault="001B356E">
            <w:pPr>
              <w:pStyle w:val="TableParagraph"/>
              <w:spacing w:before="4"/>
              <w:rPr>
                <w:rFonts w:asciiTheme="minorHAnsi" w:hAnsiTheme="minorHAnsi" w:cstheme="minorHAnsi"/>
                <w:b/>
                <w:bCs/>
                <w:sz w:val="19"/>
              </w:rPr>
            </w:pPr>
          </w:p>
          <w:p w:rsidR="001B356E" w:rsidRDefault="0048278D">
            <w:pPr>
              <w:pStyle w:val="TableParagraph"/>
              <w:ind w:left="517"/>
              <w:rPr>
                <w:rFonts w:asciiTheme="minorHAnsi" w:hAnsiTheme="minorHAnsi" w:cstheme="minorHAnsi"/>
                <w:b/>
                <w:bCs/>
                <w:sz w:val="24"/>
              </w:rPr>
            </w:pPr>
            <w:r>
              <w:rPr>
                <w:rFonts w:cstheme="minorHAnsi"/>
                <w:b/>
                <w:bCs/>
                <w:sz w:val="24"/>
              </w:rPr>
              <w:t>Campus</w:t>
            </w:r>
          </w:p>
        </w:tc>
        <w:tc>
          <w:tcPr>
            <w:tcW w:w="7272" w:type="dxa"/>
            <w:tcBorders>
              <w:top w:val="single" w:sz="6" w:space="0" w:color="808080"/>
              <w:left w:val="single" w:sz="6" w:space="0" w:color="808080"/>
              <w:bottom w:val="single" w:sz="6" w:space="0" w:color="808080"/>
              <w:right w:val="single" w:sz="6" w:space="0" w:color="808080"/>
            </w:tcBorders>
            <w:shd w:val="clear" w:color="auto" w:fill="D9D9D9" w:themeFill="background1" w:themeFillShade="D9"/>
          </w:tcPr>
          <w:p w:rsidR="001B356E" w:rsidRDefault="001B356E">
            <w:pPr>
              <w:pStyle w:val="TableParagraph"/>
              <w:spacing w:before="4"/>
              <w:rPr>
                <w:rFonts w:asciiTheme="minorHAnsi" w:hAnsiTheme="minorHAnsi" w:cstheme="minorHAnsi"/>
                <w:b/>
                <w:bCs/>
                <w:sz w:val="19"/>
              </w:rPr>
            </w:pPr>
          </w:p>
          <w:p w:rsidR="001B356E" w:rsidRDefault="0048278D">
            <w:pPr>
              <w:pStyle w:val="TableParagraph"/>
              <w:ind w:left="3004" w:right="2989"/>
              <w:jc w:val="center"/>
              <w:rPr>
                <w:rFonts w:asciiTheme="minorHAnsi" w:hAnsiTheme="minorHAnsi" w:cstheme="minorHAnsi"/>
                <w:b/>
                <w:bCs/>
                <w:sz w:val="24"/>
              </w:rPr>
            </w:pPr>
            <w:r>
              <w:rPr>
                <w:rFonts w:cstheme="minorHAnsi"/>
                <w:b/>
                <w:bCs/>
                <w:sz w:val="24"/>
              </w:rPr>
              <w:t>Identific</w:t>
            </w:r>
            <w:r>
              <w:rPr>
                <w:rFonts w:cstheme="minorHAnsi"/>
                <w:b/>
                <w:bCs/>
                <w:sz w:val="24"/>
              </w:rPr>
              <w:t>a</w:t>
            </w:r>
            <w:r>
              <w:rPr>
                <w:rFonts w:cstheme="minorHAnsi"/>
                <w:b/>
                <w:bCs/>
                <w:sz w:val="24"/>
              </w:rPr>
              <w:t>ção</w:t>
            </w:r>
          </w:p>
        </w:tc>
      </w:tr>
      <w:tr w:rsidR="001B356E" w:rsidTr="007A6CD9">
        <w:trPr>
          <w:trHeight w:val="795"/>
        </w:trPr>
        <w:tc>
          <w:tcPr>
            <w:tcW w:w="1863"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pPr>
              <w:pStyle w:val="TableParagraph"/>
              <w:ind w:left="107"/>
              <w:rPr>
                <w:rFonts w:asciiTheme="minorHAnsi" w:hAnsiTheme="minorHAnsi" w:cstheme="minorHAnsi"/>
                <w:sz w:val="24"/>
              </w:rPr>
            </w:pPr>
            <w:r>
              <w:rPr>
                <w:rFonts w:cstheme="minorHAnsi"/>
                <w:sz w:val="24"/>
              </w:rPr>
              <w:t>Santo</w:t>
            </w:r>
            <w:r>
              <w:rPr>
                <w:rFonts w:cstheme="minorHAnsi"/>
                <w:spacing w:val="-5"/>
                <w:sz w:val="24"/>
              </w:rPr>
              <w:t xml:space="preserve"> </w:t>
            </w:r>
            <w:r>
              <w:rPr>
                <w:rFonts w:cstheme="minorHAnsi"/>
                <w:sz w:val="24"/>
              </w:rPr>
              <w:t>Augusto</w:t>
            </w:r>
          </w:p>
        </w:tc>
        <w:tc>
          <w:tcPr>
            <w:tcW w:w="7272"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pPr>
              <w:pStyle w:val="TableParagraph"/>
              <w:ind w:left="107"/>
              <w:rPr>
                <w:rFonts w:asciiTheme="minorHAnsi" w:hAnsiTheme="minorHAnsi" w:cstheme="minorHAnsi"/>
                <w:sz w:val="24"/>
              </w:rPr>
            </w:pPr>
            <w:r>
              <w:rPr>
                <w:rFonts w:cstheme="minorHAnsi"/>
                <w:sz w:val="24"/>
              </w:rPr>
              <w:t>MARCIANO</w:t>
            </w:r>
            <w:r>
              <w:rPr>
                <w:rFonts w:cstheme="minorHAnsi"/>
                <w:spacing w:val="-6"/>
                <w:sz w:val="24"/>
              </w:rPr>
              <w:t xml:space="preserve"> </w:t>
            </w:r>
            <w:r>
              <w:rPr>
                <w:rFonts w:cstheme="minorHAnsi"/>
                <w:sz w:val="24"/>
              </w:rPr>
              <w:t>PERCINCULA</w:t>
            </w:r>
            <w:r>
              <w:rPr>
                <w:rFonts w:cstheme="minorHAnsi"/>
                <w:spacing w:val="-6"/>
                <w:sz w:val="24"/>
              </w:rPr>
              <w:t xml:space="preserve"> </w:t>
            </w:r>
            <w:r>
              <w:rPr>
                <w:rFonts w:cstheme="minorHAnsi"/>
                <w:sz w:val="24"/>
              </w:rPr>
              <w:t>(</w:t>
            </w:r>
            <w:proofErr w:type="gramStart"/>
            <w:r>
              <w:rPr>
                <w:rFonts w:cstheme="minorHAnsi"/>
                <w:sz w:val="24"/>
              </w:rPr>
              <w:t>1729575</w:t>
            </w:r>
            <w:r>
              <w:rPr>
                <w:rFonts w:cstheme="minorHAnsi"/>
                <w:spacing w:val="-6"/>
                <w:sz w:val="24"/>
              </w:rPr>
              <w:t xml:space="preserve"> </w:t>
            </w:r>
            <w:r>
              <w:rPr>
                <w:rFonts w:cstheme="minorHAnsi"/>
                <w:sz w:val="24"/>
              </w:rPr>
              <w:t>-</w:t>
            </w:r>
            <w:r>
              <w:rPr>
                <w:rFonts w:cstheme="minorHAnsi"/>
                <w:spacing w:val="-5"/>
                <w:sz w:val="24"/>
              </w:rPr>
              <w:t xml:space="preserve"> </w:t>
            </w:r>
            <w:r>
              <w:rPr>
                <w:rFonts w:cstheme="minorHAnsi"/>
                <w:sz w:val="24"/>
              </w:rPr>
              <w:t>TÉCNICO</w:t>
            </w:r>
            <w:proofErr w:type="gramEnd"/>
            <w:r>
              <w:rPr>
                <w:rFonts w:cstheme="minorHAnsi"/>
                <w:spacing w:val="-6"/>
                <w:sz w:val="24"/>
              </w:rPr>
              <w:t xml:space="preserve"> </w:t>
            </w:r>
            <w:r>
              <w:rPr>
                <w:rFonts w:cstheme="minorHAnsi"/>
                <w:sz w:val="24"/>
              </w:rPr>
              <w:t>ADMINISTRATIVO)</w:t>
            </w:r>
          </w:p>
        </w:tc>
      </w:tr>
      <w:tr w:rsidR="001B356E" w:rsidTr="007A6CD9">
        <w:trPr>
          <w:trHeight w:val="900"/>
        </w:trPr>
        <w:tc>
          <w:tcPr>
            <w:tcW w:w="1863"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pPr>
              <w:pStyle w:val="TableParagraph"/>
              <w:ind w:left="107"/>
              <w:rPr>
                <w:rFonts w:asciiTheme="minorHAnsi" w:hAnsiTheme="minorHAnsi" w:cstheme="minorHAnsi"/>
                <w:sz w:val="24"/>
              </w:rPr>
            </w:pPr>
            <w:r>
              <w:rPr>
                <w:rFonts w:cstheme="minorHAnsi"/>
                <w:sz w:val="24"/>
              </w:rPr>
              <w:t>Santo</w:t>
            </w:r>
            <w:r>
              <w:rPr>
                <w:rFonts w:cstheme="minorHAnsi"/>
                <w:spacing w:val="-5"/>
                <w:sz w:val="24"/>
              </w:rPr>
              <w:t xml:space="preserve"> </w:t>
            </w:r>
            <w:r>
              <w:rPr>
                <w:rFonts w:cstheme="minorHAnsi"/>
                <w:sz w:val="24"/>
              </w:rPr>
              <w:t>Augusto</w:t>
            </w:r>
          </w:p>
        </w:tc>
        <w:tc>
          <w:tcPr>
            <w:tcW w:w="7272"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11"/>
              <w:rPr>
                <w:rFonts w:asciiTheme="minorHAnsi" w:hAnsiTheme="minorHAnsi" w:cstheme="minorHAnsi"/>
                <w:sz w:val="19"/>
              </w:rPr>
            </w:pPr>
          </w:p>
          <w:p w:rsidR="001B356E" w:rsidRDefault="0048278D">
            <w:pPr>
              <w:pStyle w:val="TableParagraph"/>
              <w:spacing w:line="228" w:lineRule="auto"/>
              <w:ind w:left="107" w:right="1252"/>
              <w:rPr>
                <w:rFonts w:asciiTheme="minorHAnsi" w:hAnsiTheme="minorHAnsi" w:cstheme="minorHAnsi"/>
                <w:sz w:val="24"/>
              </w:rPr>
            </w:pPr>
            <w:r>
              <w:rPr>
                <w:rFonts w:cstheme="minorHAnsi"/>
                <w:sz w:val="24"/>
              </w:rPr>
              <w:t>LEONIDAS</w:t>
            </w:r>
            <w:r>
              <w:rPr>
                <w:rFonts w:cstheme="minorHAnsi"/>
                <w:spacing w:val="-5"/>
                <w:sz w:val="24"/>
              </w:rPr>
              <w:t xml:space="preserve"> </w:t>
            </w:r>
            <w:r>
              <w:rPr>
                <w:rFonts w:cstheme="minorHAnsi"/>
                <w:sz w:val="24"/>
              </w:rPr>
              <w:t>LUIZ</w:t>
            </w:r>
            <w:r>
              <w:rPr>
                <w:rFonts w:cstheme="minorHAnsi"/>
                <w:spacing w:val="-5"/>
                <w:sz w:val="24"/>
              </w:rPr>
              <w:t xml:space="preserve"> </w:t>
            </w:r>
            <w:r>
              <w:rPr>
                <w:rFonts w:cstheme="minorHAnsi"/>
                <w:sz w:val="24"/>
              </w:rPr>
              <w:t>RUBIANO</w:t>
            </w:r>
            <w:r>
              <w:rPr>
                <w:rFonts w:cstheme="minorHAnsi"/>
                <w:spacing w:val="-5"/>
                <w:sz w:val="24"/>
              </w:rPr>
              <w:t xml:space="preserve"> </w:t>
            </w:r>
            <w:r>
              <w:rPr>
                <w:rFonts w:cstheme="minorHAnsi"/>
                <w:sz w:val="24"/>
              </w:rPr>
              <w:t>DE</w:t>
            </w:r>
            <w:r>
              <w:rPr>
                <w:rFonts w:cstheme="minorHAnsi"/>
                <w:spacing w:val="-5"/>
                <w:sz w:val="24"/>
              </w:rPr>
              <w:t xml:space="preserve"> </w:t>
            </w:r>
            <w:r>
              <w:rPr>
                <w:rFonts w:cstheme="minorHAnsi"/>
                <w:sz w:val="24"/>
              </w:rPr>
              <w:t>ASSUNCAO</w:t>
            </w:r>
            <w:r>
              <w:rPr>
                <w:rFonts w:cstheme="minorHAnsi"/>
                <w:spacing w:val="-5"/>
                <w:sz w:val="24"/>
              </w:rPr>
              <w:t xml:space="preserve"> </w:t>
            </w:r>
            <w:r>
              <w:rPr>
                <w:rFonts w:cstheme="minorHAnsi"/>
                <w:sz w:val="24"/>
              </w:rPr>
              <w:t>(</w:t>
            </w:r>
            <w:proofErr w:type="gramStart"/>
            <w:r>
              <w:rPr>
                <w:rFonts w:cstheme="minorHAnsi"/>
                <w:sz w:val="24"/>
              </w:rPr>
              <w:t>1916294</w:t>
            </w:r>
            <w:r>
              <w:rPr>
                <w:rFonts w:cstheme="minorHAnsi"/>
                <w:spacing w:val="-5"/>
                <w:sz w:val="24"/>
              </w:rPr>
              <w:t xml:space="preserve"> </w:t>
            </w:r>
            <w:r>
              <w:rPr>
                <w:rFonts w:cstheme="minorHAnsi"/>
                <w:sz w:val="24"/>
              </w:rPr>
              <w:t>-</w:t>
            </w:r>
            <w:r>
              <w:rPr>
                <w:rFonts w:cstheme="minorHAnsi"/>
                <w:spacing w:val="-5"/>
                <w:sz w:val="24"/>
              </w:rPr>
              <w:t xml:space="preserve"> </w:t>
            </w:r>
            <w:r>
              <w:rPr>
                <w:rFonts w:cstheme="minorHAnsi"/>
                <w:sz w:val="24"/>
              </w:rPr>
              <w:t>TÉCN</w:t>
            </w:r>
            <w:r>
              <w:rPr>
                <w:rFonts w:cstheme="minorHAnsi"/>
                <w:sz w:val="24"/>
              </w:rPr>
              <w:t>I</w:t>
            </w:r>
            <w:r>
              <w:rPr>
                <w:rFonts w:cstheme="minorHAnsi"/>
                <w:sz w:val="24"/>
              </w:rPr>
              <w:t>CO</w:t>
            </w:r>
            <w:proofErr w:type="gramEnd"/>
            <w:r>
              <w:rPr>
                <w:rFonts w:cstheme="minorHAnsi"/>
                <w:spacing w:val="-52"/>
                <w:sz w:val="24"/>
              </w:rPr>
              <w:t xml:space="preserve"> </w:t>
            </w:r>
            <w:r>
              <w:rPr>
                <w:rFonts w:cstheme="minorHAnsi"/>
                <w:sz w:val="24"/>
              </w:rPr>
              <w:t>ADMINISTRATIVO)</w:t>
            </w:r>
          </w:p>
        </w:tc>
      </w:tr>
      <w:tr w:rsidR="001B356E" w:rsidTr="007A6CD9">
        <w:trPr>
          <w:trHeight w:val="900"/>
        </w:trPr>
        <w:tc>
          <w:tcPr>
            <w:tcW w:w="1863"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pPr>
              <w:pStyle w:val="TableParagraph"/>
              <w:ind w:left="107"/>
              <w:rPr>
                <w:rFonts w:asciiTheme="minorHAnsi" w:hAnsiTheme="minorHAnsi" w:cstheme="minorHAnsi"/>
                <w:sz w:val="24"/>
              </w:rPr>
            </w:pPr>
            <w:r>
              <w:rPr>
                <w:rFonts w:cstheme="minorHAnsi"/>
                <w:sz w:val="24"/>
              </w:rPr>
              <w:t>Santo</w:t>
            </w:r>
            <w:r>
              <w:rPr>
                <w:rFonts w:cstheme="minorHAnsi"/>
                <w:spacing w:val="-5"/>
                <w:sz w:val="24"/>
              </w:rPr>
              <w:t xml:space="preserve"> </w:t>
            </w:r>
            <w:r>
              <w:rPr>
                <w:rFonts w:cstheme="minorHAnsi"/>
                <w:sz w:val="24"/>
              </w:rPr>
              <w:t>Augusto</w:t>
            </w:r>
          </w:p>
        </w:tc>
        <w:tc>
          <w:tcPr>
            <w:tcW w:w="7272"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11"/>
              <w:rPr>
                <w:rFonts w:asciiTheme="minorHAnsi" w:hAnsiTheme="minorHAnsi" w:cstheme="minorHAnsi"/>
                <w:sz w:val="19"/>
              </w:rPr>
            </w:pPr>
          </w:p>
          <w:p w:rsidR="001B356E" w:rsidRDefault="0048278D">
            <w:pPr>
              <w:pStyle w:val="TableParagraph"/>
              <w:spacing w:line="228" w:lineRule="auto"/>
              <w:ind w:left="107" w:right="1744"/>
              <w:rPr>
                <w:rFonts w:asciiTheme="minorHAnsi" w:hAnsiTheme="minorHAnsi" w:cstheme="minorHAnsi"/>
                <w:sz w:val="24"/>
              </w:rPr>
            </w:pPr>
            <w:r>
              <w:rPr>
                <w:rFonts w:cstheme="minorHAnsi"/>
                <w:sz w:val="24"/>
              </w:rPr>
              <w:t>VERLAINE</w:t>
            </w:r>
            <w:r>
              <w:rPr>
                <w:rFonts w:cstheme="minorHAnsi"/>
                <w:spacing w:val="-4"/>
                <w:sz w:val="24"/>
              </w:rPr>
              <w:t xml:space="preserve"> </w:t>
            </w:r>
            <w:r>
              <w:rPr>
                <w:rFonts w:cstheme="minorHAnsi"/>
                <w:sz w:val="24"/>
              </w:rPr>
              <w:t>DENIZE</w:t>
            </w:r>
            <w:r>
              <w:rPr>
                <w:rFonts w:cstheme="minorHAnsi"/>
                <w:spacing w:val="-4"/>
                <w:sz w:val="24"/>
              </w:rPr>
              <w:t xml:space="preserve"> </w:t>
            </w:r>
            <w:r>
              <w:rPr>
                <w:rFonts w:cstheme="minorHAnsi"/>
                <w:sz w:val="24"/>
              </w:rPr>
              <w:t>BRASIL</w:t>
            </w:r>
            <w:r>
              <w:rPr>
                <w:rFonts w:cstheme="minorHAnsi"/>
                <w:spacing w:val="-4"/>
                <w:sz w:val="24"/>
              </w:rPr>
              <w:t xml:space="preserve"> </w:t>
            </w:r>
            <w:r>
              <w:rPr>
                <w:rFonts w:cstheme="minorHAnsi"/>
                <w:sz w:val="24"/>
              </w:rPr>
              <w:t>GERLACH</w:t>
            </w:r>
            <w:r>
              <w:rPr>
                <w:rFonts w:cstheme="minorHAnsi"/>
                <w:spacing w:val="-4"/>
                <w:sz w:val="24"/>
              </w:rPr>
              <w:t xml:space="preserve"> </w:t>
            </w:r>
            <w:r>
              <w:rPr>
                <w:rFonts w:cstheme="minorHAnsi"/>
                <w:sz w:val="24"/>
              </w:rPr>
              <w:t>(</w:t>
            </w:r>
            <w:proofErr w:type="gramStart"/>
            <w:r>
              <w:rPr>
                <w:rFonts w:cstheme="minorHAnsi"/>
                <w:sz w:val="24"/>
              </w:rPr>
              <w:t>1646939</w:t>
            </w:r>
            <w:r>
              <w:rPr>
                <w:rFonts w:cstheme="minorHAnsi"/>
                <w:spacing w:val="-3"/>
                <w:sz w:val="24"/>
              </w:rPr>
              <w:t xml:space="preserve"> </w:t>
            </w:r>
            <w:r>
              <w:rPr>
                <w:rFonts w:cstheme="minorHAnsi"/>
                <w:sz w:val="24"/>
              </w:rPr>
              <w:t>-</w:t>
            </w:r>
            <w:r>
              <w:rPr>
                <w:rFonts w:cstheme="minorHAnsi"/>
                <w:spacing w:val="-4"/>
                <w:sz w:val="24"/>
              </w:rPr>
              <w:t xml:space="preserve"> </w:t>
            </w:r>
            <w:r>
              <w:rPr>
                <w:rFonts w:cstheme="minorHAnsi"/>
                <w:sz w:val="24"/>
              </w:rPr>
              <w:t>TÉCN</w:t>
            </w:r>
            <w:r>
              <w:rPr>
                <w:rFonts w:cstheme="minorHAnsi"/>
                <w:sz w:val="24"/>
              </w:rPr>
              <w:t>I</w:t>
            </w:r>
            <w:r>
              <w:rPr>
                <w:rFonts w:cstheme="minorHAnsi"/>
                <w:sz w:val="24"/>
              </w:rPr>
              <w:t>CO</w:t>
            </w:r>
            <w:proofErr w:type="gramEnd"/>
            <w:r>
              <w:rPr>
                <w:rFonts w:cstheme="minorHAnsi"/>
                <w:spacing w:val="-51"/>
                <w:sz w:val="24"/>
              </w:rPr>
              <w:t xml:space="preserve"> </w:t>
            </w:r>
            <w:r>
              <w:rPr>
                <w:rFonts w:cstheme="minorHAnsi"/>
                <w:sz w:val="24"/>
              </w:rPr>
              <w:t>ADMINISTRATIVO)</w:t>
            </w:r>
          </w:p>
        </w:tc>
      </w:tr>
      <w:tr w:rsidR="001B356E" w:rsidTr="007A6CD9">
        <w:trPr>
          <w:trHeight w:val="795"/>
        </w:trPr>
        <w:tc>
          <w:tcPr>
            <w:tcW w:w="1863"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pPr>
              <w:pStyle w:val="TableParagraph"/>
              <w:ind w:left="107"/>
              <w:rPr>
                <w:rFonts w:asciiTheme="minorHAnsi" w:hAnsiTheme="minorHAnsi" w:cstheme="minorHAnsi"/>
                <w:sz w:val="24"/>
              </w:rPr>
            </w:pPr>
            <w:r>
              <w:rPr>
                <w:rFonts w:cstheme="minorHAnsi"/>
                <w:sz w:val="24"/>
              </w:rPr>
              <w:t>Santo</w:t>
            </w:r>
            <w:r>
              <w:rPr>
                <w:rFonts w:cstheme="minorHAnsi"/>
                <w:spacing w:val="-4"/>
                <w:sz w:val="24"/>
              </w:rPr>
              <w:t xml:space="preserve"> </w:t>
            </w:r>
            <w:r>
              <w:rPr>
                <w:rFonts w:cstheme="minorHAnsi"/>
                <w:sz w:val="24"/>
              </w:rPr>
              <w:t>Ângelo</w:t>
            </w:r>
          </w:p>
        </w:tc>
        <w:tc>
          <w:tcPr>
            <w:tcW w:w="7272"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pPr>
              <w:pStyle w:val="TableParagraph"/>
              <w:ind w:left="107"/>
              <w:rPr>
                <w:rFonts w:asciiTheme="minorHAnsi" w:hAnsiTheme="minorHAnsi" w:cstheme="minorHAnsi"/>
                <w:sz w:val="24"/>
              </w:rPr>
            </w:pPr>
            <w:r>
              <w:rPr>
                <w:rFonts w:cstheme="minorHAnsi"/>
                <w:sz w:val="24"/>
              </w:rPr>
              <w:t>ELIEZER</w:t>
            </w:r>
            <w:r>
              <w:rPr>
                <w:rFonts w:cstheme="minorHAnsi"/>
                <w:spacing w:val="-8"/>
                <w:sz w:val="24"/>
              </w:rPr>
              <w:t xml:space="preserve"> </w:t>
            </w:r>
            <w:r>
              <w:rPr>
                <w:rFonts w:cstheme="minorHAnsi"/>
                <w:sz w:val="24"/>
              </w:rPr>
              <w:t>LAMAS</w:t>
            </w:r>
            <w:r>
              <w:rPr>
                <w:rFonts w:cstheme="minorHAnsi"/>
                <w:spacing w:val="-8"/>
                <w:sz w:val="24"/>
              </w:rPr>
              <w:t xml:space="preserve"> </w:t>
            </w:r>
            <w:r>
              <w:rPr>
                <w:rFonts w:cstheme="minorHAnsi"/>
                <w:sz w:val="24"/>
              </w:rPr>
              <w:t>DA</w:t>
            </w:r>
            <w:r>
              <w:rPr>
                <w:rFonts w:cstheme="minorHAnsi"/>
                <w:spacing w:val="-8"/>
                <w:sz w:val="24"/>
              </w:rPr>
              <w:t xml:space="preserve"> </w:t>
            </w:r>
            <w:r>
              <w:rPr>
                <w:rFonts w:cstheme="minorHAnsi"/>
                <w:sz w:val="24"/>
              </w:rPr>
              <w:t>SILVA</w:t>
            </w:r>
            <w:r>
              <w:rPr>
                <w:rFonts w:cstheme="minorHAnsi"/>
                <w:spacing w:val="-8"/>
                <w:sz w:val="24"/>
              </w:rPr>
              <w:t xml:space="preserve"> </w:t>
            </w:r>
            <w:r>
              <w:rPr>
                <w:rFonts w:cstheme="minorHAnsi"/>
                <w:sz w:val="24"/>
              </w:rPr>
              <w:t>(</w:t>
            </w:r>
            <w:proofErr w:type="gramStart"/>
            <w:r>
              <w:rPr>
                <w:rFonts w:cstheme="minorHAnsi"/>
                <w:sz w:val="24"/>
              </w:rPr>
              <w:t>1048546</w:t>
            </w:r>
            <w:r>
              <w:rPr>
                <w:rFonts w:cstheme="minorHAnsi"/>
                <w:spacing w:val="-8"/>
                <w:sz w:val="24"/>
              </w:rPr>
              <w:t xml:space="preserve"> </w:t>
            </w:r>
            <w:r>
              <w:rPr>
                <w:rFonts w:cstheme="minorHAnsi"/>
                <w:sz w:val="24"/>
              </w:rPr>
              <w:t>-</w:t>
            </w:r>
            <w:r>
              <w:rPr>
                <w:rFonts w:cstheme="minorHAnsi"/>
                <w:spacing w:val="-8"/>
                <w:sz w:val="24"/>
              </w:rPr>
              <w:t xml:space="preserve"> </w:t>
            </w:r>
            <w:r>
              <w:rPr>
                <w:rFonts w:cstheme="minorHAnsi"/>
                <w:sz w:val="24"/>
              </w:rPr>
              <w:t>TÉCNICO</w:t>
            </w:r>
            <w:proofErr w:type="gramEnd"/>
            <w:r>
              <w:rPr>
                <w:rFonts w:cstheme="minorHAnsi"/>
                <w:spacing w:val="-8"/>
                <w:sz w:val="24"/>
              </w:rPr>
              <w:t xml:space="preserve"> </w:t>
            </w:r>
            <w:r>
              <w:rPr>
                <w:rFonts w:cstheme="minorHAnsi"/>
                <w:sz w:val="24"/>
              </w:rPr>
              <w:t>ADMINISTRATIVO)</w:t>
            </w:r>
          </w:p>
        </w:tc>
      </w:tr>
      <w:tr w:rsidR="001B356E" w:rsidTr="007A6CD9">
        <w:trPr>
          <w:trHeight w:val="795"/>
        </w:trPr>
        <w:tc>
          <w:tcPr>
            <w:tcW w:w="1863"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pPr>
              <w:pStyle w:val="TableParagraph"/>
              <w:ind w:left="107"/>
              <w:rPr>
                <w:rFonts w:asciiTheme="minorHAnsi" w:hAnsiTheme="minorHAnsi" w:cstheme="minorHAnsi"/>
                <w:sz w:val="24"/>
              </w:rPr>
            </w:pPr>
            <w:r>
              <w:rPr>
                <w:rFonts w:cstheme="minorHAnsi"/>
                <w:sz w:val="24"/>
              </w:rPr>
              <w:t>Frederico</w:t>
            </w:r>
          </w:p>
        </w:tc>
        <w:tc>
          <w:tcPr>
            <w:tcW w:w="7272"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pPr>
              <w:pStyle w:val="TableParagraph"/>
              <w:ind w:left="107"/>
              <w:rPr>
                <w:rFonts w:asciiTheme="minorHAnsi" w:hAnsiTheme="minorHAnsi" w:cstheme="minorHAnsi"/>
                <w:sz w:val="24"/>
              </w:rPr>
            </w:pPr>
            <w:r>
              <w:rPr>
                <w:rFonts w:cstheme="minorHAnsi"/>
                <w:sz w:val="24"/>
              </w:rPr>
              <w:t>GABRIEL</w:t>
            </w:r>
            <w:r>
              <w:rPr>
                <w:rFonts w:cstheme="minorHAnsi"/>
                <w:spacing w:val="-6"/>
                <w:sz w:val="24"/>
              </w:rPr>
              <w:t xml:space="preserve"> </w:t>
            </w:r>
            <w:r>
              <w:rPr>
                <w:rFonts w:cstheme="minorHAnsi"/>
                <w:sz w:val="24"/>
              </w:rPr>
              <w:t>OSHIDA</w:t>
            </w:r>
            <w:r>
              <w:rPr>
                <w:rFonts w:cstheme="minorHAnsi"/>
                <w:spacing w:val="-5"/>
                <w:sz w:val="24"/>
              </w:rPr>
              <w:t xml:space="preserve"> </w:t>
            </w:r>
            <w:r>
              <w:rPr>
                <w:rFonts w:cstheme="minorHAnsi"/>
                <w:sz w:val="24"/>
              </w:rPr>
              <w:t>COELHO</w:t>
            </w:r>
            <w:r>
              <w:rPr>
                <w:rFonts w:cstheme="minorHAnsi"/>
                <w:spacing w:val="-5"/>
                <w:sz w:val="24"/>
              </w:rPr>
              <w:t xml:space="preserve"> </w:t>
            </w:r>
            <w:r>
              <w:rPr>
                <w:rFonts w:cstheme="minorHAnsi"/>
                <w:sz w:val="24"/>
              </w:rPr>
              <w:t>(</w:t>
            </w:r>
            <w:proofErr w:type="gramStart"/>
            <w:r>
              <w:rPr>
                <w:rFonts w:cstheme="minorHAnsi"/>
                <w:sz w:val="24"/>
              </w:rPr>
              <w:t>3208090</w:t>
            </w:r>
            <w:r>
              <w:rPr>
                <w:rFonts w:cstheme="minorHAnsi"/>
                <w:spacing w:val="-5"/>
                <w:sz w:val="24"/>
              </w:rPr>
              <w:t xml:space="preserve"> </w:t>
            </w:r>
            <w:r>
              <w:rPr>
                <w:rFonts w:cstheme="minorHAnsi"/>
                <w:sz w:val="24"/>
              </w:rPr>
              <w:t>-</w:t>
            </w:r>
            <w:r>
              <w:rPr>
                <w:rFonts w:cstheme="minorHAnsi"/>
                <w:spacing w:val="-5"/>
                <w:sz w:val="24"/>
              </w:rPr>
              <w:t xml:space="preserve"> </w:t>
            </w:r>
            <w:r>
              <w:rPr>
                <w:rFonts w:cstheme="minorHAnsi"/>
                <w:sz w:val="24"/>
              </w:rPr>
              <w:t>TÉCNICO</w:t>
            </w:r>
            <w:proofErr w:type="gramEnd"/>
            <w:r>
              <w:rPr>
                <w:rFonts w:cstheme="minorHAnsi"/>
                <w:spacing w:val="-5"/>
                <w:sz w:val="24"/>
              </w:rPr>
              <w:t xml:space="preserve"> </w:t>
            </w:r>
            <w:r>
              <w:rPr>
                <w:rFonts w:cstheme="minorHAnsi"/>
                <w:sz w:val="24"/>
              </w:rPr>
              <w:t>ADMINISTRATIVO)</w:t>
            </w:r>
          </w:p>
        </w:tc>
      </w:tr>
      <w:tr w:rsidR="001B356E" w:rsidTr="007A6CD9">
        <w:trPr>
          <w:trHeight w:val="795"/>
        </w:trPr>
        <w:tc>
          <w:tcPr>
            <w:tcW w:w="1863"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pPr>
              <w:pStyle w:val="TableParagraph"/>
              <w:ind w:left="107"/>
              <w:rPr>
                <w:rFonts w:asciiTheme="minorHAnsi" w:hAnsiTheme="minorHAnsi" w:cstheme="minorHAnsi"/>
                <w:sz w:val="24"/>
              </w:rPr>
            </w:pPr>
            <w:r>
              <w:rPr>
                <w:rFonts w:cstheme="minorHAnsi"/>
                <w:sz w:val="24"/>
              </w:rPr>
              <w:t>Jaguari</w:t>
            </w:r>
          </w:p>
        </w:tc>
        <w:tc>
          <w:tcPr>
            <w:tcW w:w="7272"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pPr>
              <w:pStyle w:val="TableParagraph"/>
              <w:ind w:left="107"/>
              <w:rPr>
                <w:rFonts w:asciiTheme="minorHAnsi" w:hAnsiTheme="minorHAnsi" w:cstheme="minorHAnsi"/>
                <w:sz w:val="24"/>
              </w:rPr>
            </w:pPr>
            <w:r>
              <w:rPr>
                <w:rFonts w:cstheme="minorHAnsi"/>
                <w:sz w:val="24"/>
              </w:rPr>
              <w:t>GABRIEL</w:t>
            </w:r>
            <w:r>
              <w:rPr>
                <w:rFonts w:cstheme="minorHAnsi"/>
                <w:spacing w:val="-7"/>
                <w:sz w:val="24"/>
              </w:rPr>
              <w:t xml:space="preserve"> </w:t>
            </w:r>
            <w:r>
              <w:rPr>
                <w:rFonts w:cstheme="minorHAnsi"/>
                <w:sz w:val="24"/>
              </w:rPr>
              <w:t>SIMON</w:t>
            </w:r>
            <w:r>
              <w:rPr>
                <w:rFonts w:cstheme="minorHAnsi"/>
                <w:spacing w:val="-6"/>
                <w:sz w:val="24"/>
              </w:rPr>
              <w:t xml:space="preserve"> </w:t>
            </w:r>
            <w:r>
              <w:rPr>
                <w:rFonts w:cstheme="minorHAnsi"/>
                <w:sz w:val="24"/>
              </w:rPr>
              <w:t>NOVACK</w:t>
            </w:r>
            <w:r>
              <w:rPr>
                <w:rFonts w:cstheme="minorHAnsi"/>
                <w:spacing w:val="-7"/>
                <w:sz w:val="24"/>
              </w:rPr>
              <w:t xml:space="preserve"> </w:t>
            </w:r>
            <w:r>
              <w:rPr>
                <w:rFonts w:cstheme="minorHAnsi"/>
                <w:sz w:val="24"/>
              </w:rPr>
              <w:t>(</w:t>
            </w:r>
            <w:proofErr w:type="gramStart"/>
            <w:r>
              <w:rPr>
                <w:rFonts w:cstheme="minorHAnsi"/>
                <w:sz w:val="24"/>
              </w:rPr>
              <w:t>1091597</w:t>
            </w:r>
            <w:r>
              <w:rPr>
                <w:rFonts w:cstheme="minorHAnsi"/>
                <w:spacing w:val="-6"/>
                <w:sz w:val="24"/>
              </w:rPr>
              <w:t xml:space="preserve"> </w:t>
            </w:r>
            <w:r>
              <w:rPr>
                <w:rFonts w:cstheme="minorHAnsi"/>
                <w:sz w:val="24"/>
              </w:rPr>
              <w:t>-</w:t>
            </w:r>
            <w:r>
              <w:rPr>
                <w:rFonts w:cstheme="minorHAnsi"/>
                <w:spacing w:val="-7"/>
                <w:sz w:val="24"/>
              </w:rPr>
              <w:t xml:space="preserve"> </w:t>
            </w:r>
            <w:r>
              <w:rPr>
                <w:rFonts w:cstheme="minorHAnsi"/>
                <w:sz w:val="24"/>
              </w:rPr>
              <w:t>TÉCNICO</w:t>
            </w:r>
            <w:proofErr w:type="gramEnd"/>
            <w:r>
              <w:rPr>
                <w:rFonts w:cstheme="minorHAnsi"/>
                <w:spacing w:val="-6"/>
                <w:sz w:val="24"/>
              </w:rPr>
              <w:t xml:space="preserve"> </w:t>
            </w:r>
            <w:r>
              <w:rPr>
                <w:rFonts w:cstheme="minorHAnsi"/>
                <w:sz w:val="24"/>
              </w:rPr>
              <w:t>ADMINISTRATIVO)</w:t>
            </w:r>
          </w:p>
        </w:tc>
      </w:tr>
      <w:tr w:rsidR="001B356E" w:rsidTr="007A6CD9">
        <w:trPr>
          <w:trHeight w:val="900"/>
        </w:trPr>
        <w:tc>
          <w:tcPr>
            <w:tcW w:w="1863"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pPr>
              <w:pStyle w:val="TableParagraph"/>
              <w:ind w:left="107"/>
              <w:rPr>
                <w:rFonts w:asciiTheme="minorHAnsi" w:hAnsiTheme="minorHAnsi" w:cstheme="minorHAnsi"/>
                <w:sz w:val="24"/>
              </w:rPr>
            </w:pPr>
            <w:r>
              <w:rPr>
                <w:rFonts w:cstheme="minorHAnsi"/>
                <w:sz w:val="24"/>
              </w:rPr>
              <w:t>Alegrete</w:t>
            </w:r>
          </w:p>
        </w:tc>
        <w:tc>
          <w:tcPr>
            <w:tcW w:w="7272"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11"/>
              <w:rPr>
                <w:rFonts w:asciiTheme="minorHAnsi" w:hAnsiTheme="minorHAnsi" w:cstheme="minorHAnsi"/>
                <w:sz w:val="19"/>
              </w:rPr>
            </w:pPr>
          </w:p>
          <w:p w:rsidR="001B356E" w:rsidRDefault="0048278D">
            <w:pPr>
              <w:pStyle w:val="TableParagraph"/>
              <w:spacing w:line="228" w:lineRule="auto"/>
              <w:ind w:left="107" w:right="1548"/>
              <w:rPr>
                <w:rFonts w:asciiTheme="minorHAnsi" w:hAnsiTheme="minorHAnsi" w:cstheme="minorHAnsi"/>
                <w:sz w:val="24"/>
              </w:rPr>
            </w:pPr>
            <w:r>
              <w:rPr>
                <w:rFonts w:cstheme="minorHAnsi"/>
                <w:sz w:val="24"/>
              </w:rPr>
              <w:t>LUIZ</w:t>
            </w:r>
            <w:r>
              <w:rPr>
                <w:rFonts w:cstheme="minorHAnsi"/>
                <w:spacing w:val="-7"/>
                <w:sz w:val="24"/>
              </w:rPr>
              <w:t xml:space="preserve"> </w:t>
            </w:r>
            <w:r>
              <w:rPr>
                <w:rFonts w:cstheme="minorHAnsi"/>
                <w:sz w:val="24"/>
              </w:rPr>
              <w:t>CARLOS</w:t>
            </w:r>
            <w:r>
              <w:rPr>
                <w:rFonts w:cstheme="minorHAnsi"/>
                <w:spacing w:val="-6"/>
                <w:sz w:val="24"/>
              </w:rPr>
              <w:t xml:space="preserve"> </w:t>
            </w:r>
            <w:r>
              <w:rPr>
                <w:rFonts w:cstheme="minorHAnsi"/>
                <w:sz w:val="24"/>
              </w:rPr>
              <w:t>TRINDADE</w:t>
            </w:r>
            <w:r>
              <w:rPr>
                <w:rFonts w:cstheme="minorHAnsi"/>
                <w:spacing w:val="-6"/>
                <w:sz w:val="24"/>
              </w:rPr>
              <w:t xml:space="preserve"> </w:t>
            </w:r>
            <w:r>
              <w:rPr>
                <w:rFonts w:cstheme="minorHAnsi"/>
                <w:sz w:val="24"/>
              </w:rPr>
              <w:t>DOS</w:t>
            </w:r>
            <w:r>
              <w:rPr>
                <w:rFonts w:cstheme="minorHAnsi"/>
                <w:spacing w:val="-6"/>
                <w:sz w:val="24"/>
              </w:rPr>
              <w:t xml:space="preserve"> </w:t>
            </w:r>
            <w:r>
              <w:rPr>
                <w:rFonts w:cstheme="minorHAnsi"/>
                <w:sz w:val="24"/>
              </w:rPr>
              <w:t>SANTOS</w:t>
            </w:r>
            <w:r>
              <w:rPr>
                <w:rFonts w:cstheme="minorHAnsi"/>
                <w:spacing w:val="-6"/>
                <w:sz w:val="24"/>
              </w:rPr>
              <w:t xml:space="preserve"> </w:t>
            </w:r>
            <w:r>
              <w:rPr>
                <w:rFonts w:cstheme="minorHAnsi"/>
                <w:sz w:val="24"/>
              </w:rPr>
              <w:t>(</w:t>
            </w:r>
            <w:proofErr w:type="gramStart"/>
            <w:r>
              <w:rPr>
                <w:rFonts w:cstheme="minorHAnsi"/>
                <w:sz w:val="24"/>
              </w:rPr>
              <w:t>1107116</w:t>
            </w:r>
            <w:r>
              <w:rPr>
                <w:rFonts w:cstheme="minorHAnsi"/>
                <w:spacing w:val="-6"/>
                <w:sz w:val="24"/>
              </w:rPr>
              <w:t xml:space="preserve"> </w:t>
            </w:r>
            <w:r>
              <w:rPr>
                <w:rFonts w:cstheme="minorHAnsi"/>
                <w:sz w:val="24"/>
              </w:rPr>
              <w:t>-</w:t>
            </w:r>
            <w:r>
              <w:rPr>
                <w:rFonts w:cstheme="minorHAnsi"/>
                <w:spacing w:val="-6"/>
                <w:sz w:val="24"/>
              </w:rPr>
              <w:t xml:space="preserve"> </w:t>
            </w:r>
            <w:r>
              <w:rPr>
                <w:rFonts w:cstheme="minorHAnsi"/>
                <w:sz w:val="24"/>
              </w:rPr>
              <w:t>TÉCN</w:t>
            </w:r>
            <w:r>
              <w:rPr>
                <w:rFonts w:cstheme="minorHAnsi"/>
                <w:sz w:val="24"/>
              </w:rPr>
              <w:t>I</w:t>
            </w:r>
            <w:r>
              <w:rPr>
                <w:rFonts w:cstheme="minorHAnsi"/>
                <w:sz w:val="24"/>
              </w:rPr>
              <w:t>CO</w:t>
            </w:r>
            <w:proofErr w:type="gramEnd"/>
            <w:r>
              <w:rPr>
                <w:rFonts w:cstheme="minorHAnsi"/>
                <w:spacing w:val="-51"/>
                <w:sz w:val="24"/>
              </w:rPr>
              <w:t xml:space="preserve"> </w:t>
            </w:r>
            <w:r>
              <w:rPr>
                <w:rFonts w:cstheme="minorHAnsi"/>
                <w:sz w:val="24"/>
              </w:rPr>
              <w:t>ADMINISTRATIVO)</w:t>
            </w:r>
          </w:p>
        </w:tc>
      </w:tr>
      <w:tr w:rsidR="001B356E" w:rsidTr="007A6CD9">
        <w:trPr>
          <w:trHeight w:val="795"/>
        </w:trPr>
        <w:tc>
          <w:tcPr>
            <w:tcW w:w="1863"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pPr>
              <w:pStyle w:val="TableParagraph"/>
              <w:ind w:left="107"/>
              <w:rPr>
                <w:rFonts w:asciiTheme="minorHAnsi" w:hAnsiTheme="minorHAnsi" w:cstheme="minorHAnsi"/>
                <w:sz w:val="24"/>
              </w:rPr>
            </w:pPr>
            <w:r>
              <w:rPr>
                <w:rFonts w:cstheme="minorHAnsi"/>
                <w:sz w:val="24"/>
              </w:rPr>
              <w:t>Santa</w:t>
            </w:r>
            <w:r>
              <w:rPr>
                <w:rFonts w:cstheme="minorHAnsi"/>
                <w:spacing w:val="-5"/>
                <w:sz w:val="24"/>
              </w:rPr>
              <w:t xml:space="preserve"> </w:t>
            </w:r>
            <w:r>
              <w:rPr>
                <w:rFonts w:cstheme="minorHAnsi"/>
                <w:sz w:val="24"/>
              </w:rPr>
              <w:t>Rosa</w:t>
            </w:r>
          </w:p>
        </w:tc>
        <w:tc>
          <w:tcPr>
            <w:tcW w:w="7272"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pPr>
              <w:pStyle w:val="TableParagraph"/>
              <w:ind w:left="107"/>
              <w:rPr>
                <w:rFonts w:asciiTheme="minorHAnsi" w:hAnsiTheme="minorHAnsi" w:cstheme="minorHAnsi"/>
                <w:sz w:val="24"/>
              </w:rPr>
            </w:pPr>
            <w:r>
              <w:rPr>
                <w:rFonts w:cstheme="minorHAnsi"/>
                <w:sz w:val="24"/>
              </w:rPr>
              <w:t>MAGNUS</w:t>
            </w:r>
            <w:r>
              <w:rPr>
                <w:rFonts w:cstheme="minorHAnsi"/>
                <w:spacing w:val="-6"/>
                <w:sz w:val="24"/>
              </w:rPr>
              <w:t xml:space="preserve"> </w:t>
            </w:r>
            <w:r>
              <w:rPr>
                <w:rFonts w:cstheme="minorHAnsi"/>
                <w:sz w:val="24"/>
              </w:rPr>
              <w:t>JAIME</w:t>
            </w:r>
            <w:r>
              <w:rPr>
                <w:rFonts w:cstheme="minorHAnsi"/>
                <w:spacing w:val="-5"/>
                <w:sz w:val="24"/>
              </w:rPr>
              <w:t xml:space="preserve"> </w:t>
            </w:r>
            <w:r>
              <w:rPr>
                <w:rFonts w:cstheme="minorHAnsi"/>
                <w:sz w:val="24"/>
              </w:rPr>
              <w:t>SCHEFFLER</w:t>
            </w:r>
            <w:r>
              <w:rPr>
                <w:rFonts w:cstheme="minorHAnsi"/>
                <w:spacing w:val="-5"/>
                <w:sz w:val="24"/>
              </w:rPr>
              <w:t xml:space="preserve"> </w:t>
            </w:r>
            <w:r>
              <w:rPr>
                <w:rFonts w:cstheme="minorHAnsi"/>
                <w:sz w:val="24"/>
              </w:rPr>
              <w:t>(</w:t>
            </w:r>
            <w:proofErr w:type="gramStart"/>
            <w:r>
              <w:rPr>
                <w:rFonts w:cstheme="minorHAnsi"/>
                <w:sz w:val="24"/>
              </w:rPr>
              <w:t>1610208</w:t>
            </w:r>
            <w:r>
              <w:rPr>
                <w:rFonts w:cstheme="minorHAnsi"/>
                <w:spacing w:val="-5"/>
                <w:sz w:val="24"/>
              </w:rPr>
              <w:t xml:space="preserve"> </w:t>
            </w:r>
            <w:r>
              <w:rPr>
                <w:rFonts w:cstheme="minorHAnsi"/>
                <w:sz w:val="24"/>
              </w:rPr>
              <w:t>-</w:t>
            </w:r>
            <w:r>
              <w:rPr>
                <w:rFonts w:cstheme="minorHAnsi"/>
                <w:spacing w:val="-5"/>
                <w:sz w:val="24"/>
              </w:rPr>
              <w:t xml:space="preserve"> </w:t>
            </w:r>
            <w:r>
              <w:rPr>
                <w:rFonts w:cstheme="minorHAnsi"/>
                <w:sz w:val="24"/>
              </w:rPr>
              <w:t>TÉCNICO</w:t>
            </w:r>
            <w:proofErr w:type="gramEnd"/>
            <w:r>
              <w:rPr>
                <w:rFonts w:cstheme="minorHAnsi"/>
                <w:spacing w:val="-5"/>
                <w:sz w:val="24"/>
              </w:rPr>
              <w:t xml:space="preserve"> </w:t>
            </w:r>
            <w:r>
              <w:rPr>
                <w:rFonts w:cstheme="minorHAnsi"/>
                <w:sz w:val="24"/>
              </w:rPr>
              <w:t>ADMINISTRATIVO)</w:t>
            </w:r>
          </w:p>
        </w:tc>
      </w:tr>
      <w:tr w:rsidR="001B356E" w:rsidTr="007A6CD9">
        <w:trPr>
          <w:trHeight w:val="615"/>
        </w:trPr>
        <w:tc>
          <w:tcPr>
            <w:tcW w:w="1863"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pPr>
              <w:pStyle w:val="TableParagraph"/>
              <w:ind w:left="107"/>
              <w:rPr>
                <w:rFonts w:asciiTheme="minorHAnsi" w:hAnsiTheme="minorHAnsi" w:cstheme="minorHAnsi"/>
                <w:sz w:val="24"/>
              </w:rPr>
            </w:pPr>
            <w:r>
              <w:rPr>
                <w:rFonts w:cstheme="minorHAnsi"/>
                <w:sz w:val="24"/>
              </w:rPr>
              <w:t>Santa</w:t>
            </w:r>
            <w:r>
              <w:rPr>
                <w:rFonts w:cstheme="minorHAnsi"/>
                <w:spacing w:val="-5"/>
                <w:sz w:val="24"/>
              </w:rPr>
              <w:t xml:space="preserve"> </w:t>
            </w:r>
            <w:r>
              <w:rPr>
                <w:rFonts w:cstheme="minorHAnsi"/>
                <w:sz w:val="24"/>
              </w:rPr>
              <w:t>Rosa</w:t>
            </w:r>
          </w:p>
        </w:tc>
        <w:tc>
          <w:tcPr>
            <w:tcW w:w="7272"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pPr>
              <w:pStyle w:val="TableParagraph"/>
              <w:ind w:left="107"/>
              <w:rPr>
                <w:rFonts w:asciiTheme="minorHAnsi" w:hAnsiTheme="minorHAnsi" w:cstheme="minorHAnsi"/>
                <w:sz w:val="24"/>
              </w:rPr>
            </w:pPr>
            <w:r>
              <w:rPr>
                <w:rFonts w:cstheme="minorHAnsi"/>
                <w:sz w:val="24"/>
              </w:rPr>
              <w:t>CARLOS</w:t>
            </w:r>
            <w:r>
              <w:rPr>
                <w:rFonts w:cstheme="minorHAnsi"/>
                <w:spacing w:val="-6"/>
                <w:sz w:val="24"/>
              </w:rPr>
              <w:t xml:space="preserve"> </w:t>
            </w:r>
            <w:r>
              <w:rPr>
                <w:rFonts w:cstheme="minorHAnsi"/>
                <w:sz w:val="24"/>
              </w:rPr>
              <w:t>THOME</w:t>
            </w:r>
            <w:r>
              <w:rPr>
                <w:rFonts w:cstheme="minorHAnsi"/>
                <w:spacing w:val="-6"/>
                <w:sz w:val="24"/>
              </w:rPr>
              <w:t xml:space="preserve"> </w:t>
            </w:r>
            <w:r>
              <w:rPr>
                <w:rFonts w:cstheme="minorHAnsi"/>
                <w:sz w:val="24"/>
              </w:rPr>
              <w:t>(</w:t>
            </w:r>
            <w:proofErr w:type="gramStart"/>
            <w:r>
              <w:rPr>
                <w:rFonts w:cstheme="minorHAnsi"/>
                <w:sz w:val="24"/>
              </w:rPr>
              <w:t>1758020</w:t>
            </w:r>
            <w:r>
              <w:rPr>
                <w:rFonts w:cstheme="minorHAnsi"/>
                <w:spacing w:val="-6"/>
                <w:sz w:val="24"/>
              </w:rPr>
              <w:t xml:space="preserve"> </w:t>
            </w:r>
            <w:r>
              <w:rPr>
                <w:rFonts w:cstheme="minorHAnsi"/>
                <w:sz w:val="24"/>
              </w:rPr>
              <w:t>-</w:t>
            </w:r>
            <w:r>
              <w:rPr>
                <w:rFonts w:cstheme="minorHAnsi"/>
                <w:spacing w:val="-5"/>
                <w:sz w:val="24"/>
              </w:rPr>
              <w:t xml:space="preserve"> </w:t>
            </w:r>
            <w:r>
              <w:rPr>
                <w:rFonts w:cstheme="minorHAnsi"/>
                <w:sz w:val="24"/>
              </w:rPr>
              <w:t>TÉCNICO</w:t>
            </w:r>
            <w:proofErr w:type="gramEnd"/>
            <w:r>
              <w:rPr>
                <w:rFonts w:cstheme="minorHAnsi"/>
                <w:spacing w:val="-6"/>
                <w:sz w:val="24"/>
              </w:rPr>
              <w:t xml:space="preserve"> </w:t>
            </w:r>
            <w:r>
              <w:rPr>
                <w:rFonts w:cstheme="minorHAnsi"/>
                <w:sz w:val="24"/>
              </w:rPr>
              <w:t>ADMINISTRATIVO)</w:t>
            </w:r>
          </w:p>
        </w:tc>
      </w:tr>
      <w:tr w:rsidR="001B356E" w:rsidTr="007A6CD9">
        <w:trPr>
          <w:trHeight w:val="795"/>
        </w:trPr>
        <w:tc>
          <w:tcPr>
            <w:tcW w:w="1863"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rsidP="00216823">
            <w:pPr>
              <w:pStyle w:val="TableParagraph"/>
              <w:rPr>
                <w:rFonts w:asciiTheme="minorHAnsi" w:hAnsiTheme="minorHAnsi" w:cstheme="minorHAnsi"/>
                <w:sz w:val="24"/>
              </w:rPr>
            </w:pPr>
            <w:r>
              <w:rPr>
                <w:rFonts w:cstheme="minorHAnsi"/>
                <w:sz w:val="24"/>
              </w:rPr>
              <w:t>Uruguaiana</w:t>
            </w:r>
          </w:p>
        </w:tc>
        <w:tc>
          <w:tcPr>
            <w:tcW w:w="7272" w:type="dxa"/>
            <w:tcBorders>
              <w:top w:val="single" w:sz="6" w:space="0" w:color="808080"/>
              <w:left w:val="single" w:sz="6" w:space="0" w:color="808080"/>
              <w:bottom w:val="single" w:sz="6" w:space="0" w:color="808080"/>
              <w:right w:val="single" w:sz="6" w:space="0" w:color="808080"/>
            </w:tcBorders>
          </w:tcPr>
          <w:p w:rsidR="001B356E" w:rsidRDefault="001B356E">
            <w:pPr>
              <w:pStyle w:val="TableParagraph"/>
              <w:spacing w:before="4"/>
              <w:rPr>
                <w:rFonts w:asciiTheme="minorHAnsi" w:hAnsiTheme="minorHAnsi" w:cstheme="minorHAnsi"/>
                <w:sz w:val="19"/>
              </w:rPr>
            </w:pPr>
          </w:p>
          <w:p w:rsidR="001B356E" w:rsidRDefault="0048278D">
            <w:pPr>
              <w:pStyle w:val="TableParagraph"/>
              <w:ind w:left="107"/>
              <w:rPr>
                <w:rFonts w:asciiTheme="minorHAnsi" w:hAnsiTheme="minorHAnsi" w:cstheme="minorHAnsi"/>
                <w:sz w:val="24"/>
              </w:rPr>
            </w:pPr>
            <w:r>
              <w:rPr>
                <w:rFonts w:cstheme="minorHAnsi"/>
                <w:sz w:val="24"/>
              </w:rPr>
              <w:t>RICARDO</w:t>
            </w:r>
            <w:r>
              <w:rPr>
                <w:rFonts w:cstheme="minorHAnsi"/>
                <w:spacing w:val="-5"/>
                <w:sz w:val="24"/>
              </w:rPr>
              <w:t xml:space="preserve"> </w:t>
            </w:r>
            <w:r>
              <w:rPr>
                <w:rFonts w:cstheme="minorHAnsi"/>
                <w:sz w:val="24"/>
              </w:rPr>
              <w:t>BRASIL</w:t>
            </w:r>
            <w:r>
              <w:rPr>
                <w:rFonts w:cstheme="minorHAnsi"/>
                <w:spacing w:val="-5"/>
                <w:sz w:val="24"/>
              </w:rPr>
              <w:t xml:space="preserve"> </w:t>
            </w:r>
            <w:r>
              <w:rPr>
                <w:rFonts w:cstheme="minorHAnsi"/>
                <w:sz w:val="24"/>
              </w:rPr>
              <w:t>BARREIRA</w:t>
            </w:r>
            <w:r>
              <w:rPr>
                <w:rFonts w:cstheme="minorHAnsi"/>
                <w:spacing w:val="-4"/>
                <w:sz w:val="24"/>
              </w:rPr>
              <w:t xml:space="preserve"> </w:t>
            </w:r>
            <w:r>
              <w:rPr>
                <w:rFonts w:cstheme="minorHAnsi"/>
                <w:sz w:val="24"/>
              </w:rPr>
              <w:t>(</w:t>
            </w:r>
            <w:proofErr w:type="gramStart"/>
            <w:r>
              <w:rPr>
                <w:rFonts w:cstheme="minorHAnsi"/>
                <w:sz w:val="24"/>
              </w:rPr>
              <w:t>2401724</w:t>
            </w:r>
            <w:r>
              <w:rPr>
                <w:rFonts w:cstheme="minorHAnsi"/>
                <w:spacing w:val="-5"/>
                <w:sz w:val="24"/>
              </w:rPr>
              <w:t xml:space="preserve"> </w:t>
            </w:r>
            <w:r>
              <w:rPr>
                <w:rFonts w:cstheme="minorHAnsi"/>
                <w:sz w:val="24"/>
              </w:rPr>
              <w:t>-</w:t>
            </w:r>
            <w:r>
              <w:rPr>
                <w:rFonts w:cstheme="minorHAnsi"/>
                <w:spacing w:val="-4"/>
                <w:sz w:val="24"/>
              </w:rPr>
              <w:t xml:space="preserve"> </w:t>
            </w:r>
            <w:r>
              <w:rPr>
                <w:rFonts w:cstheme="minorHAnsi"/>
                <w:sz w:val="24"/>
              </w:rPr>
              <w:t>TÉCNICO</w:t>
            </w:r>
            <w:proofErr w:type="gramEnd"/>
            <w:r>
              <w:rPr>
                <w:rFonts w:cstheme="minorHAnsi"/>
                <w:spacing w:val="-5"/>
                <w:sz w:val="24"/>
              </w:rPr>
              <w:t xml:space="preserve"> </w:t>
            </w:r>
            <w:r>
              <w:rPr>
                <w:rFonts w:cstheme="minorHAnsi"/>
                <w:sz w:val="24"/>
              </w:rPr>
              <w:t>ADMINISTRATIVO)</w:t>
            </w:r>
          </w:p>
        </w:tc>
      </w:tr>
      <w:tr w:rsidR="001B356E" w:rsidTr="007A6CD9">
        <w:trPr>
          <w:trHeight w:val="795"/>
        </w:trPr>
        <w:tc>
          <w:tcPr>
            <w:tcW w:w="1863" w:type="dxa"/>
            <w:tcBorders>
              <w:top w:val="single" w:sz="6" w:space="0" w:color="808080"/>
              <w:left w:val="single" w:sz="6" w:space="0" w:color="808080"/>
              <w:bottom w:val="single" w:sz="6" w:space="0" w:color="808080"/>
              <w:right w:val="single" w:sz="6" w:space="0" w:color="808080"/>
            </w:tcBorders>
          </w:tcPr>
          <w:p w:rsidR="001B356E" w:rsidRDefault="0048278D">
            <w:pPr>
              <w:pStyle w:val="TableParagraph"/>
              <w:spacing w:before="4"/>
              <w:rPr>
                <w:rFonts w:asciiTheme="minorHAnsi" w:hAnsiTheme="minorHAnsi" w:cstheme="minorHAnsi"/>
                <w:sz w:val="19"/>
              </w:rPr>
            </w:pPr>
            <w:r>
              <w:rPr>
                <w:rFonts w:cstheme="minorHAnsi"/>
                <w:sz w:val="24"/>
              </w:rPr>
              <w:t>São</w:t>
            </w:r>
            <w:r>
              <w:rPr>
                <w:rFonts w:cstheme="minorHAnsi"/>
                <w:spacing w:val="-10"/>
                <w:sz w:val="24"/>
              </w:rPr>
              <w:t xml:space="preserve"> </w:t>
            </w:r>
            <w:r>
              <w:rPr>
                <w:rFonts w:cstheme="minorHAnsi"/>
                <w:sz w:val="24"/>
              </w:rPr>
              <w:t>Vicente</w:t>
            </w:r>
            <w:r>
              <w:rPr>
                <w:rFonts w:cstheme="minorHAnsi"/>
                <w:spacing w:val="-9"/>
                <w:sz w:val="24"/>
              </w:rPr>
              <w:t xml:space="preserve"> </w:t>
            </w:r>
            <w:r>
              <w:rPr>
                <w:rFonts w:cstheme="minorHAnsi"/>
                <w:sz w:val="24"/>
              </w:rPr>
              <w:t>do</w:t>
            </w:r>
            <w:r>
              <w:rPr>
                <w:rFonts w:cstheme="minorHAnsi"/>
                <w:spacing w:val="-51"/>
                <w:sz w:val="24"/>
              </w:rPr>
              <w:t xml:space="preserve"> </w:t>
            </w:r>
            <w:r>
              <w:rPr>
                <w:rFonts w:cstheme="minorHAnsi"/>
                <w:sz w:val="24"/>
              </w:rPr>
              <w:t>Sul</w:t>
            </w:r>
          </w:p>
        </w:tc>
        <w:tc>
          <w:tcPr>
            <w:tcW w:w="7272" w:type="dxa"/>
            <w:tcBorders>
              <w:top w:val="single" w:sz="6" w:space="0" w:color="808080"/>
              <w:left w:val="single" w:sz="6" w:space="0" w:color="808080"/>
              <w:bottom w:val="single" w:sz="6" w:space="0" w:color="808080"/>
              <w:right w:val="single" w:sz="6" w:space="0" w:color="808080"/>
            </w:tcBorders>
          </w:tcPr>
          <w:p w:rsidR="001B356E" w:rsidRDefault="0048278D">
            <w:pPr>
              <w:pStyle w:val="TableParagraph"/>
              <w:spacing w:before="4"/>
              <w:rPr>
                <w:rFonts w:asciiTheme="minorHAnsi" w:hAnsiTheme="minorHAnsi" w:cstheme="minorHAnsi"/>
                <w:sz w:val="19"/>
              </w:rPr>
            </w:pPr>
            <w:r>
              <w:rPr>
                <w:rFonts w:cstheme="minorHAnsi"/>
                <w:sz w:val="24"/>
              </w:rPr>
              <w:t>JOSE</w:t>
            </w:r>
            <w:r>
              <w:rPr>
                <w:rFonts w:cstheme="minorHAnsi"/>
                <w:spacing w:val="-5"/>
                <w:sz w:val="24"/>
              </w:rPr>
              <w:t xml:space="preserve"> </w:t>
            </w:r>
            <w:r>
              <w:rPr>
                <w:rFonts w:cstheme="minorHAnsi"/>
                <w:sz w:val="24"/>
              </w:rPr>
              <w:t>LUIS</w:t>
            </w:r>
            <w:r>
              <w:rPr>
                <w:rFonts w:cstheme="minorHAnsi"/>
                <w:spacing w:val="-5"/>
                <w:sz w:val="24"/>
              </w:rPr>
              <w:t xml:space="preserve"> </w:t>
            </w:r>
            <w:r>
              <w:rPr>
                <w:rFonts w:cstheme="minorHAnsi"/>
                <w:sz w:val="24"/>
              </w:rPr>
              <w:t>PERLIN</w:t>
            </w:r>
            <w:r>
              <w:rPr>
                <w:rFonts w:cstheme="minorHAnsi"/>
                <w:spacing w:val="-5"/>
                <w:sz w:val="24"/>
              </w:rPr>
              <w:t xml:space="preserve"> </w:t>
            </w:r>
            <w:r>
              <w:rPr>
                <w:rFonts w:cstheme="minorHAnsi"/>
                <w:sz w:val="24"/>
              </w:rPr>
              <w:t>(</w:t>
            </w:r>
            <w:proofErr w:type="gramStart"/>
            <w:r>
              <w:rPr>
                <w:rFonts w:cstheme="minorHAnsi"/>
                <w:sz w:val="24"/>
              </w:rPr>
              <w:t>50002</w:t>
            </w:r>
            <w:r>
              <w:rPr>
                <w:rFonts w:cstheme="minorHAnsi"/>
                <w:spacing w:val="-5"/>
                <w:sz w:val="24"/>
              </w:rPr>
              <w:t xml:space="preserve"> </w:t>
            </w:r>
            <w:r>
              <w:rPr>
                <w:rFonts w:cstheme="minorHAnsi"/>
                <w:sz w:val="24"/>
              </w:rPr>
              <w:t>-</w:t>
            </w:r>
            <w:r>
              <w:rPr>
                <w:rFonts w:cstheme="minorHAnsi"/>
                <w:spacing w:val="-5"/>
                <w:sz w:val="24"/>
              </w:rPr>
              <w:t xml:space="preserve"> </w:t>
            </w:r>
            <w:r>
              <w:rPr>
                <w:rFonts w:cstheme="minorHAnsi"/>
                <w:sz w:val="24"/>
              </w:rPr>
              <w:t>TÉCNICO</w:t>
            </w:r>
            <w:proofErr w:type="gramEnd"/>
            <w:r>
              <w:rPr>
                <w:rFonts w:cstheme="minorHAnsi"/>
                <w:spacing w:val="-5"/>
                <w:sz w:val="24"/>
              </w:rPr>
              <w:t xml:space="preserve"> </w:t>
            </w:r>
            <w:r>
              <w:rPr>
                <w:rFonts w:cstheme="minorHAnsi"/>
                <w:sz w:val="24"/>
              </w:rPr>
              <w:t>ADMINISTRATIVO)</w:t>
            </w:r>
          </w:p>
        </w:tc>
      </w:tr>
      <w:tr w:rsidR="001B356E" w:rsidTr="007A6CD9">
        <w:trPr>
          <w:trHeight w:val="795"/>
        </w:trPr>
        <w:tc>
          <w:tcPr>
            <w:tcW w:w="1863" w:type="dxa"/>
            <w:tcBorders>
              <w:top w:val="single" w:sz="6" w:space="0" w:color="808080"/>
              <w:left w:val="single" w:sz="6" w:space="0" w:color="808080"/>
              <w:bottom w:val="single" w:sz="6" w:space="0" w:color="808080"/>
              <w:right w:val="single" w:sz="6" w:space="0" w:color="808080"/>
            </w:tcBorders>
          </w:tcPr>
          <w:p w:rsidR="001B356E" w:rsidRDefault="0048278D">
            <w:pPr>
              <w:pStyle w:val="TableParagraph"/>
              <w:spacing w:before="4"/>
              <w:rPr>
                <w:rFonts w:asciiTheme="minorHAnsi" w:hAnsiTheme="minorHAnsi" w:cstheme="minorHAnsi"/>
                <w:sz w:val="19"/>
              </w:rPr>
            </w:pPr>
            <w:r>
              <w:rPr>
                <w:rFonts w:cstheme="minorHAnsi"/>
                <w:sz w:val="24"/>
              </w:rPr>
              <w:t>São Borja</w:t>
            </w:r>
          </w:p>
        </w:tc>
        <w:tc>
          <w:tcPr>
            <w:tcW w:w="7272" w:type="dxa"/>
            <w:tcBorders>
              <w:top w:val="single" w:sz="6" w:space="0" w:color="808080"/>
              <w:left w:val="single" w:sz="6" w:space="0" w:color="808080"/>
              <w:bottom w:val="single" w:sz="6" w:space="0" w:color="808080"/>
              <w:right w:val="single" w:sz="6" w:space="0" w:color="808080"/>
            </w:tcBorders>
          </w:tcPr>
          <w:p w:rsidR="001B356E" w:rsidRDefault="0048278D">
            <w:pPr>
              <w:pStyle w:val="TableParagraph"/>
              <w:spacing w:before="4"/>
              <w:rPr>
                <w:rFonts w:asciiTheme="minorHAnsi" w:hAnsiTheme="minorHAnsi" w:cstheme="minorHAnsi"/>
                <w:sz w:val="19"/>
              </w:rPr>
            </w:pPr>
            <w:r>
              <w:rPr>
                <w:rFonts w:cstheme="minorHAnsi"/>
                <w:sz w:val="24"/>
              </w:rPr>
              <w:t>ANTONIO</w:t>
            </w:r>
            <w:r>
              <w:rPr>
                <w:rFonts w:cstheme="minorHAnsi"/>
                <w:spacing w:val="-13"/>
                <w:sz w:val="24"/>
              </w:rPr>
              <w:t xml:space="preserve"> </w:t>
            </w:r>
            <w:r>
              <w:rPr>
                <w:rFonts w:cstheme="minorHAnsi"/>
                <w:sz w:val="24"/>
              </w:rPr>
              <w:t>CANDIDO</w:t>
            </w:r>
            <w:r>
              <w:rPr>
                <w:rFonts w:cstheme="minorHAnsi"/>
                <w:spacing w:val="-12"/>
                <w:sz w:val="24"/>
              </w:rPr>
              <w:t xml:space="preserve"> </w:t>
            </w:r>
            <w:r>
              <w:rPr>
                <w:rFonts w:cstheme="minorHAnsi"/>
                <w:sz w:val="24"/>
              </w:rPr>
              <w:t>SILVA</w:t>
            </w:r>
            <w:r>
              <w:rPr>
                <w:rFonts w:cstheme="minorHAnsi"/>
                <w:spacing w:val="-12"/>
                <w:sz w:val="24"/>
              </w:rPr>
              <w:t xml:space="preserve"> </w:t>
            </w:r>
            <w:r>
              <w:rPr>
                <w:rFonts w:cstheme="minorHAnsi"/>
                <w:sz w:val="24"/>
              </w:rPr>
              <w:t>DA</w:t>
            </w:r>
            <w:r>
              <w:rPr>
                <w:rFonts w:cstheme="minorHAnsi"/>
                <w:spacing w:val="-12"/>
                <w:sz w:val="24"/>
              </w:rPr>
              <w:t xml:space="preserve"> </w:t>
            </w:r>
            <w:r>
              <w:rPr>
                <w:rFonts w:cstheme="minorHAnsi"/>
                <w:sz w:val="24"/>
              </w:rPr>
              <w:t>SILVA</w:t>
            </w:r>
            <w:r>
              <w:rPr>
                <w:rFonts w:cstheme="minorHAnsi"/>
                <w:spacing w:val="-12"/>
                <w:sz w:val="24"/>
              </w:rPr>
              <w:t xml:space="preserve"> </w:t>
            </w:r>
            <w:r>
              <w:rPr>
                <w:rFonts w:cstheme="minorHAnsi"/>
                <w:sz w:val="24"/>
              </w:rPr>
              <w:t>(</w:t>
            </w:r>
            <w:proofErr w:type="gramStart"/>
            <w:r>
              <w:rPr>
                <w:rFonts w:cstheme="minorHAnsi"/>
                <w:sz w:val="24"/>
              </w:rPr>
              <w:t>1758587</w:t>
            </w:r>
            <w:r>
              <w:rPr>
                <w:rFonts w:cstheme="minorHAnsi"/>
                <w:spacing w:val="-12"/>
                <w:sz w:val="24"/>
              </w:rPr>
              <w:t xml:space="preserve"> </w:t>
            </w:r>
            <w:r>
              <w:rPr>
                <w:rFonts w:cstheme="minorHAnsi"/>
                <w:sz w:val="24"/>
              </w:rPr>
              <w:t>-</w:t>
            </w:r>
            <w:r>
              <w:rPr>
                <w:rFonts w:cstheme="minorHAnsi"/>
                <w:spacing w:val="-12"/>
                <w:sz w:val="24"/>
              </w:rPr>
              <w:t xml:space="preserve"> </w:t>
            </w:r>
            <w:r>
              <w:rPr>
                <w:rFonts w:cstheme="minorHAnsi"/>
                <w:sz w:val="24"/>
              </w:rPr>
              <w:t>TÉCNICO</w:t>
            </w:r>
            <w:proofErr w:type="gramEnd"/>
            <w:r>
              <w:rPr>
                <w:rFonts w:cstheme="minorHAnsi"/>
                <w:spacing w:val="-51"/>
                <w:sz w:val="24"/>
              </w:rPr>
              <w:t xml:space="preserve"> </w:t>
            </w:r>
            <w:r>
              <w:rPr>
                <w:rFonts w:cstheme="minorHAnsi"/>
                <w:sz w:val="24"/>
              </w:rPr>
              <w:t>ADMINISTRATIVO)</w:t>
            </w:r>
          </w:p>
        </w:tc>
      </w:tr>
      <w:tr w:rsidR="001B356E" w:rsidTr="007A6CD9">
        <w:trPr>
          <w:trHeight w:val="795"/>
        </w:trPr>
        <w:tc>
          <w:tcPr>
            <w:tcW w:w="1863" w:type="dxa"/>
            <w:tcBorders>
              <w:top w:val="single" w:sz="6" w:space="0" w:color="808080"/>
              <w:left w:val="single" w:sz="6" w:space="0" w:color="808080"/>
              <w:bottom w:val="single" w:sz="6" w:space="0" w:color="808080"/>
              <w:right w:val="single" w:sz="6" w:space="0" w:color="808080"/>
            </w:tcBorders>
          </w:tcPr>
          <w:p w:rsidR="001B356E" w:rsidRDefault="0048278D">
            <w:pPr>
              <w:pStyle w:val="TableParagraph"/>
              <w:spacing w:before="4"/>
              <w:rPr>
                <w:rFonts w:asciiTheme="minorHAnsi" w:hAnsiTheme="minorHAnsi" w:cstheme="minorHAnsi"/>
                <w:sz w:val="24"/>
              </w:rPr>
            </w:pPr>
            <w:r>
              <w:rPr>
                <w:rFonts w:cstheme="minorHAnsi"/>
                <w:sz w:val="24"/>
              </w:rPr>
              <w:t>JC</w:t>
            </w:r>
          </w:p>
        </w:tc>
        <w:tc>
          <w:tcPr>
            <w:tcW w:w="7272" w:type="dxa"/>
            <w:tcBorders>
              <w:top w:val="single" w:sz="6" w:space="0" w:color="808080"/>
              <w:left w:val="single" w:sz="6" w:space="0" w:color="808080"/>
              <w:bottom w:val="single" w:sz="6" w:space="0" w:color="808080"/>
              <w:right w:val="single" w:sz="6" w:space="0" w:color="808080"/>
            </w:tcBorders>
          </w:tcPr>
          <w:p w:rsidR="00A22B8A" w:rsidRPr="00A22B8A" w:rsidRDefault="00A22B8A" w:rsidP="00A22B8A">
            <w:pPr>
              <w:pStyle w:val="TableParagraph"/>
              <w:spacing w:before="4"/>
              <w:rPr>
                <w:rFonts w:cstheme="minorHAnsi"/>
                <w:sz w:val="24"/>
              </w:rPr>
            </w:pPr>
            <w:r w:rsidRPr="00A22B8A">
              <w:rPr>
                <w:rFonts w:cstheme="minorHAnsi"/>
                <w:sz w:val="24"/>
              </w:rPr>
              <w:t xml:space="preserve">CASSIO SASSE DOS SANTOS </w:t>
            </w:r>
            <w:proofErr w:type="gramStart"/>
            <w:r w:rsidRPr="00A22B8A">
              <w:rPr>
                <w:rFonts w:cstheme="minorHAnsi"/>
                <w:sz w:val="24"/>
              </w:rPr>
              <w:t>(1610916 - TÉCNICO</w:t>
            </w:r>
          </w:p>
          <w:p w:rsidR="001B356E" w:rsidRDefault="00A22B8A" w:rsidP="00A22B8A">
            <w:pPr>
              <w:pStyle w:val="TableParagraph"/>
              <w:spacing w:before="4"/>
              <w:rPr>
                <w:rFonts w:asciiTheme="minorHAnsi" w:hAnsiTheme="minorHAnsi" w:cstheme="minorHAnsi"/>
                <w:sz w:val="24"/>
              </w:rPr>
            </w:pPr>
            <w:r w:rsidRPr="00A22B8A">
              <w:rPr>
                <w:rFonts w:cstheme="minorHAnsi"/>
                <w:sz w:val="24"/>
              </w:rPr>
              <w:t>ADMINISTRATIVO)</w:t>
            </w:r>
            <w:proofErr w:type="gramEnd"/>
          </w:p>
        </w:tc>
      </w:tr>
      <w:tr w:rsidR="001B356E" w:rsidTr="007A6CD9">
        <w:trPr>
          <w:trHeight w:val="795"/>
        </w:trPr>
        <w:tc>
          <w:tcPr>
            <w:tcW w:w="1863" w:type="dxa"/>
            <w:tcBorders>
              <w:top w:val="single" w:sz="6" w:space="0" w:color="808080"/>
              <w:left w:val="single" w:sz="6" w:space="0" w:color="808080"/>
              <w:bottom w:val="single" w:sz="6" w:space="0" w:color="808080"/>
              <w:right w:val="single" w:sz="6" w:space="0" w:color="808080"/>
            </w:tcBorders>
          </w:tcPr>
          <w:p w:rsidR="001B356E" w:rsidRDefault="0048278D">
            <w:pPr>
              <w:pStyle w:val="TableParagraph"/>
              <w:spacing w:before="4"/>
              <w:rPr>
                <w:rFonts w:asciiTheme="minorHAnsi" w:hAnsiTheme="minorHAnsi" w:cstheme="minorHAnsi"/>
                <w:sz w:val="24"/>
              </w:rPr>
            </w:pPr>
            <w:r>
              <w:rPr>
                <w:rFonts w:cstheme="minorHAnsi"/>
                <w:sz w:val="24"/>
              </w:rPr>
              <w:t>PB</w:t>
            </w:r>
          </w:p>
        </w:tc>
        <w:tc>
          <w:tcPr>
            <w:tcW w:w="7272" w:type="dxa"/>
            <w:tcBorders>
              <w:top w:val="single" w:sz="6" w:space="0" w:color="808080"/>
              <w:left w:val="single" w:sz="6" w:space="0" w:color="808080"/>
              <w:bottom w:val="single" w:sz="6" w:space="0" w:color="808080"/>
              <w:right w:val="single" w:sz="6" w:space="0" w:color="808080"/>
            </w:tcBorders>
          </w:tcPr>
          <w:p w:rsidR="00C47633" w:rsidRPr="00C47633" w:rsidRDefault="00C47633" w:rsidP="00C47633">
            <w:pPr>
              <w:pStyle w:val="TableParagraph"/>
              <w:spacing w:before="4"/>
              <w:rPr>
                <w:rFonts w:cstheme="minorHAnsi"/>
                <w:sz w:val="24"/>
              </w:rPr>
            </w:pPr>
            <w:r w:rsidRPr="00C47633">
              <w:rPr>
                <w:rFonts w:cstheme="minorHAnsi"/>
                <w:sz w:val="24"/>
              </w:rPr>
              <w:t xml:space="preserve">DIEGO RAFAEL MARTINS </w:t>
            </w:r>
            <w:proofErr w:type="gramStart"/>
            <w:r w:rsidRPr="00C47633">
              <w:rPr>
                <w:rFonts w:cstheme="minorHAnsi"/>
                <w:sz w:val="24"/>
              </w:rPr>
              <w:t>(2135227 - TÉCNICO</w:t>
            </w:r>
          </w:p>
          <w:p w:rsidR="001B356E" w:rsidRDefault="00C47633" w:rsidP="00C47633">
            <w:pPr>
              <w:pStyle w:val="TableParagraph"/>
              <w:spacing w:before="4"/>
              <w:rPr>
                <w:rFonts w:asciiTheme="minorHAnsi" w:hAnsiTheme="minorHAnsi" w:cstheme="minorHAnsi"/>
                <w:sz w:val="24"/>
              </w:rPr>
            </w:pPr>
            <w:proofErr w:type="gramEnd"/>
            <w:r w:rsidRPr="00C47633">
              <w:rPr>
                <w:rFonts w:cstheme="minorHAnsi"/>
                <w:sz w:val="24"/>
              </w:rPr>
              <w:t>ADMINISTRATIVO)</w:t>
            </w:r>
            <w:bookmarkStart w:id="4" w:name="_GoBack"/>
            <w:bookmarkEnd w:id="4"/>
          </w:p>
        </w:tc>
      </w:tr>
      <w:tr w:rsidR="001B356E" w:rsidTr="007A6CD9">
        <w:trPr>
          <w:trHeight w:val="795"/>
        </w:trPr>
        <w:tc>
          <w:tcPr>
            <w:tcW w:w="1863" w:type="dxa"/>
            <w:tcBorders>
              <w:top w:val="single" w:sz="6" w:space="0" w:color="808080"/>
              <w:left w:val="single" w:sz="6" w:space="0" w:color="808080"/>
              <w:bottom w:val="single" w:sz="6" w:space="0" w:color="808080"/>
              <w:right w:val="single" w:sz="6" w:space="0" w:color="808080"/>
            </w:tcBorders>
          </w:tcPr>
          <w:p w:rsidR="001B356E" w:rsidRDefault="0048278D">
            <w:pPr>
              <w:pStyle w:val="TableParagraph"/>
              <w:spacing w:before="4"/>
              <w:rPr>
                <w:rFonts w:asciiTheme="minorHAnsi" w:hAnsiTheme="minorHAnsi" w:cstheme="minorHAnsi"/>
                <w:sz w:val="24"/>
              </w:rPr>
            </w:pPr>
            <w:r>
              <w:rPr>
                <w:rFonts w:cstheme="minorHAnsi"/>
                <w:sz w:val="24"/>
              </w:rPr>
              <w:t>Reitoria</w:t>
            </w:r>
          </w:p>
        </w:tc>
        <w:tc>
          <w:tcPr>
            <w:tcW w:w="7272" w:type="dxa"/>
            <w:tcBorders>
              <w:top w:val="single" w:sz="6" w:space="0" w:color="808080"/>
              <w:left w:val="single" w:sz="6" w:space="0" w:color="808080"/>
              <w:bottom w:val="single" w:sz="6" w:space="0" w:color="808080"/>
              <w:right w:val="single" w:sz="6" w:space="0" w:color="808080"/>
            </w:tcBorders>
          </w:tcPr>
          <w:p w:rsidR="00A22B8A" w:rsidRPr="00A22B8A" w:rsidRDefault="00A22B8A" w:rsidP="00A22B8A">
            <w:pPr>
              <w:pStyle w:val="TableParagraph"/>
              <w:spacing w:before="4"/>
              <w:rPr>
                <w:rFonts w:cstheme="minorHAnsi"/>
                <w:sz w:val="24"/>
              </w:rPr>
            </w:pPr>
            <w:r w:rsidRPr="00A22B8A">
              <w:rPr>
                <w:rFonts w:cstheme="minorHAnsi"/>
                <w:sz w:val="24"/>
              </w:rPr>
              <w:t xml:space="preserve">MAX JANOS MELLO CONTERATO </w:t>
            </w:r>
            <w:proofErr w:type="gramStart"/>
            <w:r w:rsidRPr="00A22B8A">
              <w:rPr>
                <w:rFonts w:cstheme="minorHAnsi"/>
                <w:sz w:val="24"/>
              </w:rPr>
              <w:t>(1757357 - TÉCNICO</w:t>
            </w:r>
          </w:p>
          <w:p w:rsidR="001B356E" w:rsidRDefault="00A22B8A" w:rsidP="00A22B8A">
            <w:pPr>
              <w:pStyle w:val="TableParagraph"/>
              <w:spacing w:before="4"/>
              <w:rPr>
                <w:rFonts w:asciiTheme="minorHAnsi" w:hAnsiTheme="minorHAnsi" w:cstheme="minorHAnsi"/>
                <w:sz w:val="24"/>
              </w:rPr>
            </w:pPr>
            <w:r w:rsidRPr="00A22B8A">
              <w:rPr>
                <w:rFonts w:cstheme="minorHAnsi"/>
                <w:sz w:val="24"/>
              </w:rPr>
              <w:t>ADMINISTRATIVO)</w:t>
            </w:r>
            <w:proofErr w:type="gramEnd"/>
          </w:p>
        </w:tc>
      </w:tr>
    </w:tbl>
    <w:p w:rsidR="001B356E" w:rsidRDefault="001B356E" w:rsidP="00F025D2">
      <w:pPr>
        <w:spacing w:after="360"/>
        <w:rPr>
          <w:rFonts w:asciiTheme="minorHAnsi" w:hAnsiTheme="minorHAnsi" w:cstheme="minorHAnsi"/>
          <w:sz w:val="24"/>
        </w:rPr>
      </w:pPr>
    </w:p>
    <w:sectPr w:rsidR="001B356E">
      <w:headerReference w:type="default" r:id="rId12"/>
      <w:footerReference w:type="default" r:id="rId13"/>
      <w:pgSz w:w="11906" w:h="16838"/>
      <w:pgMar w:top="1701" w:right="1701" w:bottom="1701" w:left="1701" w:header="0" w:footer="680" w:gutter="0"/>
      <w:cols w:space="720"/>
      <w:formProt w:val="0"/>
      <w:docGrid w:linePitch="360" w:charSpace="2457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30B1" w:rsidRDefault="008E30B1">
      <w:r>
        <w:separator/>
      </w:r>
    </w:p>
  </w:endnote>
  <w:endnote w:type="continuationSeparator" w:id="0">
    <w:p w:rsidR="008E30B1" w:rsidRDefault="008E3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Ecofont_Spranq_eco_Sans">
    <w:altName w:val="Times New Roman"/>
    <w:charset w:val="00"/>
    <w:family w:val="roman"/>
    <w:pitch w:val="variable"/>
  </w:font>
  <w:font w:name="Arial Unicode MS">
    <w:panose1 w:val="020B0604020202020204"/>
    <w:charset w:val="80"/>
    <w:family w:val="swiss"/>
    <w:pitch w:val="variable"/>
    <w:sig w:usb0="F7FFAFFF" w:usb1="E9DFFFFF" w:usb2="0000003F" w:usb3="00000000" w:csb0="003F01F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56E" w:rsidRDefault="001B356E">
    <w:pPr>
      <w:pStyle w:val="Rodap"/>
      <w:jc w:val="center"/>
      <w:rPr>
        <w:rFonts w:asciiTheme="minorHAnsi" w:hAnsiTheme="minorHAnsi" w:cstheme="minorHAnsi"/>
        <w:color w:val="333333"/>
        <w:szCs w:val="20"/>
        <w:shd w:val="clear" w:color="auto" w:fill="FFFFFF"/>
      </w:rPr>
    </w:pPr>
  </w:p>
  <w:p w:rsidR="001B356E" w:rsidRDefault="0048278D">
    <w:pPr>
      <w:pStyle w:val="Rodap"/>
      <w:jc w:val="center"/>
      <w:rPr>
        <w:rFonts w:asciiTheme="minorHAnsi" w:hAnsiTheme="minorHAnsi" w:cstheme="minorHAnsi"/>
        <w:color w:val="333333"/>
        <w:szCs w:val="20"/>
        <w:shd w:val="clear" w:color="auto" w:fill="FFFFFF"/>
      </w:rPr>
    </w:pPr>
    <w:r>
      <w:rPr>
        <w:rFonts w:asciiTheme="minorHAnsi" w:hAnsiTheme="minorHAnsi" w:cstheme="minorHAnsi"/>
        <w:color w:val="333333"/>
        <w:szCs w:val="20"/>
        <w:shd w:val="clear" w:color="auto" w:fill="FFFFFF"/>
      </w:rPr>
      <w:t xml:space="preserve">Alameda Santiago do Chile, 195 - Nossa </w:t>
    </w:r>
    <w:proofErr w:type="gramStart"/>
    <w:r>
      <w:rPr>
        <w:rFonts w:asciiTheme="minorHAnsi" w:hAnsiTheme="minorHAnsi" w:cstheme="minorHAnsi"/>
        <w:color w:val="333333"/>
        <w:szCs w:val="20"/>
        <w:shd w:val="clear" w:color="auto" w:fill="FFFFFF"/>
      </w:rPr>
      <w:t>Sra.</w:t>
    </w:r>
    <w:proofErr w:type="gramEnd"/>
    <w:r>
      <w:rPr>
        <w:rFonts w:asciiTheme="minorHAnsi" w:hAnsiTheme="minorHAnsi" w:cstheme="minorHAnsi"/>
        <w:color w:val="333333"/>
        <w:szCs w:val="20"/>
        <w:shd w:val="clear" w:color="auto" w:fill="FFFFFF"/>
      </w:rPr>
      <w:t xml:space="preserve"> das Dores - CEP 97050-685 – Santa Maria/RS</w:t>
    </w:r>
  </w:p>
  <w:p w:rsidR="001B356E" w:rsidRDefault="0048278D">
    <w:pPr>
      <w:pStyle w:val="Rodap"/>
      <w:jc w:val="center"/>
      <w:rPr>
        <w:rFonts w:asciiTheme="minorHAnsi" w:hAnsiTheme="minorHAnsi" w:cstheme="minorHAnsi"/>
        <w:color w:val="333333"/>
        <w:szCs w:val="20"/>
        <w:shd w:val="clear" w:color="auto" w:fill="FFFFFF"/>
      </w:rPr>
    </w:pPr>
    <w:r>
      <w:rPr>
        <w:rFonts w:asciiTheme="minorHAnsi" w:hAnsiTheme="minorHAnsi" w:cstheme="minorHAnsi"/>
        <w:color w:val="333333"/>
        <w:szCs w:val="20"/>
        <w:shd w:val="clear" w:color="auto" w:fill="FFFFFF"/>
      </w:rPr>
      <w:t>Telefone: (55) 3218-9800</w:t>
    </w:r>
  </w:p>
  <w:p w:rsidR="001B356E" w:rsidRDefault="001B356E">
    <w:pPr>
      <w:pStyle w:val="Rodap"/>
      <w:jc w:val="center"/>
      <w:rPr>
        <w:rFonts w:asciiTheme="minorHAnsi" w:hAnsiTheme="minorHAnsi" w:cstheme="minorHAnsi"/>
        <w:color w:val="333333"/>
        <w:szCs w:val="20"/>
        <w:shd w:val="clear" w:color="auto" w:fill="FFFFFF"/>
      </w:rPr>
    </w:pPr>
  </w:p>
  <w:sdt>
    <w:sdtPr>
      <w:id w:val="1385708015"/>
      <w:docPartObj>
        <w:docPartGallery w:val="Page Numbers (Bottom of Page)"/>
        <w:docPartUnique/>
      </w:docPartObj>
    </w:sdtPr>
    <w:sdtEndPr/>
    <w:sdtContent>
      <w:p w:rsidR="001B356E" w:rsidRDefault="0048278D">
        <w:pPr>
          <w:pStyle w:val="Rodap"/>
          <w:jc w:val="right"/>
          <w:rPr>
            <w:rFonts w:asciiTheme="minorHAnsi" w:hAnsiTheme="minorHAnsi" w:cstheme="minorHAnsi"/>
            <w:szCs w:val="20"/>
          </w:rPr>
        </w:pPr>
        <w:r>
          <w:rPr>
            <w:rFonts w:asciiTheme="minorHAnsi" w:hAnsiTheme="minorHAnsi" w:cstheme="minorHAnsi"/>
            <w:szCs w:val="20"/>
          </w:rPr>
          <w:t xml:space="preserve">Página nº  </w:t>
        </w:r>
        <w:r>
          <w:rPr>
            <w:rFonts w:ascii="Calibri" w:hAnsi="Calibri" w:cs="Calibri"/>
            <w:szCs w:val="20"/>
          </w:rPr>
          <w:fldChar w:fldCharType="begin"/>
        </w:r>
        <w:r>
          <w:rPr>
            <w:rFonts w:ascii="Calibri" w:hAnsi="Calibri" w:cs="Calibri"/>
            <w:szCs w:val="20"/>
          </w:rPr>
          <w:instrText>PAGE</w:instrText>
        </w:r>
        <w:r>
          <w:rPr>
            <w:rFonts w:ascii="Calibri" w:hAnsi="Calibri" w:cs="Calibri"/>
            <w:szCs w:val="20"/>
          </w:rPr>
          <w:fldChar w:fldCharType="separate"/>
        </w:r>
        <w:r w:rsidR="00C47633">
          <w:rPr>
            <w:rFonts w:ascii="Calibri" w:hAnsi="Calibri" w:cs="Calibri"/>
            <w:noProof/>
            <w:szCs w:val="20"/>
          </w:rPr>
          <w:t>31</w:t>
        </w:r>
        <w:r>
          <w:rPr>
            <w:rFonts w:ascii="Calibri" w:hAnsi="Calibri" w:cs="Calibri"/>
            <w:szCs w:val="20"/>
          </w:rPr>
          <w:fldChar w:fldCharType="end"/>
        </w:r>
      </w:p>
      <w:p w:rsidR="001B356E" w:rsidRDefault="008E30B1">
        <w:pPr>
          <w:pStyle w:val="Rodap"/>
          <w:jc w:val="right"/>
          <w:rPr>
            <w:rFonts w:asciiTheme="minorHAnsi" w:hAnsiTheme="minorHAnsi" w:cstheme="minorHAnsi"/>
            <w:szCs w:val="20"/>
          </w:rP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30B1" w:rsidRDefault="008E30B1">
      <w:r>
        <w:separator/>
      </w:r>
    </w:p>
  </w:footnote>
  <w:footnote w:type="continuationSeparator" w:id="0">
    <w:p w:rsidR="008E30B1" w:rsidRDefault="008E30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56E" w:rsidRDefault="001B356E">
    <w:pPr>
      <w:suppressAutoHyphens w:val="0"/>
      <w:spacing w:beforeAutospacing="1" w:line="276" w:lineRule="auto"/>
      <w:jc w:val="center"/>
      <w:rPr>
        <w:rFonts w:ascii="Times New Roman" w:hAnsi="Times New Roman" w:cs="Times New Roman"/>
        <w:color w:val="000000"/>
        <w:sz w:val="24"/>
      </w:rPr>
    </w:pPr>
  </w:p>
  <w:p w:rsidR="001B356E" w:rsidRDefault="0048278D">
    <w:pPr>
      <w:suppressAutoHyphens w:val="0"/>
      <w:spacing w:line="276" w:lineRule="auto"/>
      <w:jc w:val="center"/>
      <w:rPr>
        <w:rFonts w:ascii="Calibri" w:hAnsi="Calibri" w:cs="Times New Roman"/>
        <w:b/>
        <w:bCs/>
        <w:color w:val="000000"/>
        <w:sz w:val="22"/>
        <w:szCs w:val="22"/>
      </w:rPr>
    </w:pPr>
    <w:r>
      <w:rPr>
        <w:rFonts w:ascii="Calibri" w:hAnsi="Calibri" w:cs="Times New Roman"/>
        <w:b/>
        <w:bCs/>
        <w:noProof/>
        <w:color w:val="000000"/>
        <w:sz w:val="22"/>
        <w:szCs w:val="22"/>
      </w:rPr>
      <w:drawing>
        <wp:anchor distT="0" distB="0" distL="0" distR="0" simplePos="0" relativeHeight="34" behindDoc="1" locked="0" layoutInCell="0" allowOverlap="1">
          <wp:simplePos x="0" y="0"/>
          <wp:positionH relativeFrom="column">
            <wp:posOffset>2253615</wp:posOffset>
          </wp:positionH>
          <wp:positionV relativeFrom="paragraph">
            <wp:posOffset>46355</wp:posOffset>
          </wp:positionV>
          <wp:extent cx="895350" cy="742950"/>
          <wp:effectExtent l="0" t="0" r="0" b="0"/>
          <wp:wrapNone/>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895350" cy="742950"/>
                  </a:xfrm>
                  <a:prstGeom prst="rect">
                    <a:avLst/>
                  </a:prstGeom>
                </pic:spPr>
              </pic:pic>
            </a:graphicData>
          </a:graphic>
        </wp:anchor>
      </w:drawing>
    </w:r>
  </w:p>
  <w:p w:rsidR="001B356E" w:rsidRDefault="001B356E">
    <w:pPr>
      <w:suppressAutoHyphens w:val="0"/>
      <w:spacing w:line="276" w:lineRule="auto"/>
      <w:jc w:val="center"/>
      <w:rPr>
        <w:rFonts w:ascii="Calibri" w:hAnsi="Calibri" w:cs="Times New Roman"/>
        <w:b/>
        <w:bCs/>
        <w:color w:val="000000"/>
        <w:sz w:val="22"/>
        <w:szCs w:val="22"/>
      </w:rPr>
    </w:pPr>
  </w:p>
  <w:p w:rsidR="001B356E" w:rsidRDefault="001B356E">
    <w:pPr>
      <w:suppressAutoHyphens w:val="0"/>
      <w:spacing w:line="276" w:lineRule="auto"/>
      <w:jc w:val="center"/>
      <w:rPr>
        <w:rFonts w:ascii="Calibri" w:hAnsi="Calibri" w:cs="Times New Roman"/>
        <w:b/>
        <w:bCs/>
        <w:color w:val="000000"/>
        <w:sz w:val="22"/>
        <w:szCs w:val="22"/>
      </w:rPr>
    </w:pPr>
  </w:p>
  <w:p w:rsidR="001B356E" w:rsidRDefault="001B356E">
    <w:pPr>
      <w:suppressAutoHyphens w:val="0"/>
      <w:spacing w:line="276" w:lineRule="auto"/>
      <w:jc w:val="center"/>
      <w:rPr>
        <w:rFonts w:ascii="Calibri" w:hAnsi="Calibri" w:cs="Times New Roman"/>
        <w:b/>
        <w:bCs/>
        <w:color w:val="000000"/>
        <w:sz w:val="22"/>
        <w:szCs w:val="22"/>
      </w:rPr>
    </w:pPr>
  </w:p>
  <w:p w:rsidR="001B356E" w:rsidRDefault="0048278D">
    <w:pPr>
      <w:suppressAutoHyphens w:val="0"/>
      <w:spacing w:line="276" w:lineRule="auto"/>
      <w:jc w:val="center"/>
      <w:rPr>
        <w:rFonts w:ascii="Times New Roman" w:hAnsi="Times New Roman" w:cs="Times New Roman"/>
        <w:color w:val="000000"/>
        <w:sz w:val="24"/>
      </w:rPr>
    </w:pPr>
    <w:r>
      <w:rPr>
        <w:rFonts w:ascii="Calibri" w:hAnsi="Calibri" w:cs="Times New Roman"/>
        <w:b/>
        <w:bCs/>
        <w:color w:val="000000"/>
        <w:sz w:val="22"/>
        <w:szCs w:val="22"/>
      </w:rPr>
      <w:t>MINISTÉRIO DA EDUCAÇÃO</w:t>
    </w:r>
  </w:p>
  <w:p w:rsidR="001B356E" w:rsidRDefault="0048278D">
    <w:pPr>
      <w:suppressAutoHyphens w:val="0"/>
      <w:spacing w:line="276" w:lineRule="auto"/>
      <w:jc w:val="center"/>
      <w:rPr>
        <w:rFonts w:ascii="Times New Roman" w:hAnsi="Times New Roman" w:cs="Times New Roman"/>
        <w:color w:val="000000"/>
        <w:sz w:val="24"/>
      </w:rPr>
    </w:pPr>
    <w:r>
      <w:rPr>
        <w:rFonts w:ascii="Calibri" w:hAnsi="Calibri" w:cs="Times New Roman"/>
        <w:b/>
        <w:bCs/>
        <w:color w:val="000000"/>
        <w:sz w:val="22"/>
        <w:szCs w:val="22"/>
      </w:rPr>
      <w:t>SECRETARIA DE EDUCAÇÃO PROFISSIONAL E TECNOLÓGICA</w:t>
    </w:r>
  </w:p>
  <w:p w:rsidR="001B356E" w:rsidRDefault="0048278D">
    <w:pPr>
      <w:suppressAutoHyphens w:val="0"/>
      <w:spacing w:line="276" w:lineRule="auto"/>
      <w:jc w:val="center"/>
      <w:rPr>
        <w:rFonts w:ascii="Times New Roman" w:hAnsi="Times New Roman" w:cs="Times New Roman"/>
        <w:color w:val="000000"/>
        <w:sz w:val="24"/>
      </w:rPr>
    </w:pPr>
    <w:r>
      <w:rPr>
        <w:rFonts w:ascii="Calibri" w:hAnsi="Calibri" w:cs="Times New Roman"/>
        <w:b/>
        <w:bCs/>
        <w:color w:val="000000"/>
        <w:sz w:val="22"/>
        <w:szCs w:val="22"/>
      </w:rPr>
      <w:t xml:space="preserve">INSTITUTO FEDERAL DE EDUCAÇÃO, CIÊNCIA E TECNOLOGIA </w:t>
    </w:r>
    <w:proofErr w:type="gramStart"/>
    <w:r>
      <w:rPr>
        <w:rFonts w:ascii="Calibri" w:hAnsi="Calibri" w:cs="Times New Roman"/>
        <w:b/>
        <w:bCs/>
        <w:color w:val="000000"/>
        <w:sz w:val="22"/>
        <w:szCs w:val="22"/>
      </w:rPr>
      <w:t>FARROUPILHA</w:t>
    </w:r>
    <w:proofErr w:type="gramEnd"/>
  </w:p>
  <w:p w:rsidR="001B356E" w:rsidRDefault="0048278D">
    <w:pPr>
      <w:suppressAutoHyphens w:val="0"/>
      <w:spacing w:line="276" w:lineRule="auto"/>
      <w:jc w:val="center"/>
      <w:rPr>
        <w:rFonts w:ascii="Calibri" w:hAnsi="Calibri" w:cs="Times New Roman"/>
        <w:b/>
        <w:bCs/>
        <w:i/>
        <w:iCs/>
        <w:color w:val="000000"/>
        <w:sz w:val="22"/>
        <w:szCs w:val="22"/>
      </w:rPr>
    </w:pPr>
    <w:r>
      <w:rPr>
        <w:rFonts w:ascii="Calibri" w:hAnsi="Calibri" w:cs="Times New Roman"/>
        <w:b/>
        <w:bCs/>
        <w:i/>
        <w:iCs/>
        <w:color w:val="000000"/>
        <w:sz w:val="22"/>
        <w:szCs w:val="22"/>
      </w:rPr>
      <w:t>REITORIA</w:t>
    </w:r>
  </w:p>
  <w:p w:rsidR="001B356E" w:rsidRDefault="001B356E">
    <w:pPr>
      <w:suppressAutoHyphens w:val="0"/>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BA70DD"/>
    <w:multiLevelType w:val="multilevel"/>
    <w:tmpl w:val="0416001F"/>
    <w:lvl w:ilvl="0">
      <w:start w:val="17"/>
      <w:numFmt w:val="decimal"/>
      <w:lvlText w:val="%1."/>
      <w:lvlJc w:val="left"/>
      <w:pPr>
        <w:tabs>
          <w:tab w:val="num" w:pos="0"/>
        </w:tabs>
        <w:ind w:left="360" w:hanging="360"/>
      </w:pPr>
    </w:lvl>
    <w:lvl w:ilvl="1">
      <w:start w:val="1"/>
      <w:numFmt w:val="decimal"/>
      <w:lvlText w:val="%1.%2."/>
      <w:lvlJc w:val="left"/>
      <w:pPr>
        <w:tabs>
          <w:tab w:val="num" w:pos="0"/>
        </w:tabs>
        <w:ind w:left="792" w:hanging="432"/>
      </w:pPr>
      <w:rPr>
        <w:b w:val="0"/>
        <w:i w:val="0"/>
      </w:rPr>
    </w:lvl>
    <w:lvl w:ilvl="2">
      <w:start w:val="1"/>
      <w:numFmt w:val="decimal"/>
      <w:lvlText w:val="%1.%2.%3."/>
      <w:lvlJc w:val="left"/>
      <w:pPr>
        <w:tabs>
          <w:tab w:val="num" w:pos="0"/>
        </w:tabs>
        <w:ind w:left="1224" w:hanging="504"/>
      </w:pPr>
      <w:rPr>
        <w:b w:val="0"/>
      </w:r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
    <w:nsid w:val="202974F5"/>
    <w:multiLevelType w:val="multilevel"/>
    <w:tmpl w:val="686A0230"/>
    <w:lvl w:ilvl="0">
      <w:start w:val="11"/>
      <w:numFmt w:val="decimal"/>
      <w:lvlText w:val="%1"/>
      <w:lvlJc w:val="left"/>
      <w:pPr>
        <w:tabs>
          <w:tab w:val="num" w:pos="0"/>
        </w:tabs>
        <w:ind w:left="420" w:hanging="420"/>
      </w:pPr>
    </w:lvl>
    <w:lvl w:ilvl="1">
      <w:start w:val="1"/>
      <w:numFmt w:val="decimal"/>
      <w:lvlText w:val="%1.%2"/>
      <w:lvlJc w:val="left"/>
      <w:pPr>
        <w:tabs>
          <w:tab w:val="num" w:pos="0"/>
        </w:tabs>
        <w:ind w:left="420" w:hanging="42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2">
    <w:nsid w:val="297F3533"/>
    <w:multiLevelType w:val="multilevel"/>
    <w:tmpl w:val="0416001F"/>
    <w:lvl w:ilvl="0">
      <w:start w:val="21"/>
      <w:numFmt w:val="decimal"/>
      <w:lvlText w:val="%1."/>
      <w:lvlJc w:val="left"/>
      <w:pPr>
        <w:tabs>
          <w:tab w:val="num" w:pos="0"/>
        </w:tabs>
        <w:ind w:left="360" w:hanging="360"/>
      </w:pPr>
    </w:lvl>
    <w:lvl w:ilvl="1">
      <w:start w:val="4"/>
      <w:numFmt w:val="decimal"/>
      <w:lvlText w:val="%1.%2."/>
      <w:lvlJc w:val="left"/>
      <w:pPr>
        <w:tabs>
          <w:tab w:val="num" w:pos="0"/>
        </w:tabs>
        <w:ind w:left="792" w:hanging="432"/>
      </w:pPr>
      <w:rPr>
        <w:b w:val="0"/>
        <w:i w:val="0"/>
      </w:rPr>
    </w:lvl>
    <w:lvl w:ilvl="2">
      <w:start w:val="1"/>
      <w:numFmt w:val="decimal"/>
      <w:lvlText w:val="%1.%2.%3."/>
      <w:lvlJc w:val="left"/>
      <w:pPr>
        <w:tabs>
          <w:tab w:val="num" w:pos="0"/>
        </w:tabs>
        <w:ind w:left="1224" w:hanging="504"/>
      </w:pPr>
      <w:rPr>
        <w:b w:val="0"/>
      </w:r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
    <w:nsid w:val="29F60825"/>
    <w:multiLevelType w:val="multilevel"/>
    <w:tmpl w:val="65D4FBB2"/>
    <w:lvl w:ilvl="0">
      <w:start w:val="18"/>
      <w:numFmt w:val="decimal"/>
      <w:lvlText w:val="%1"/>
      <w:lvlJc w:val="left"/>
      <w:pPr>
        <w:tabs>
          <w:tab w:val="num" w:pos="0"/>
        </w:tabs>
        <w:ind w:left="360" w:hanging="360"/>
      </w:pPr>
    </w:lvl>
    <w:lvl w:ilvl="1">
      <w:start w:val="1"/>
      <w:numFmt w:val="decimal"/>
      <w:lvlText w:val="%1.%2"/>
      <w:lvlJc w:val="left"/>
      <w:pPr>
        <w:tabs>
          <w:tab w:val="num" w:pos="0"/>
        </w:tabs>
        <w:ind w:left="785" w:hanging="360"/>
      </w:pPr>
    </w:lvl>
    <w:lvl w:ilvl="2">
      <w:start w:val="1"/>
      <w:numFmt w:val="decimal"/>
      <w:lvlText w:val="%1.%2.%3"/>
      <w:lvlJc w:val="left"/>
      <w:pPr>
        <w:tabs>
          <w:tab w:val="num" w:pos="0"/>
        </w:tabs>
        <w:ind w:left="1854" w:hanging="720"/>
      </w:pPr>
    </w:lvl>
    <w:lvl w:ilvl="3">
      <w:start w:val="1"/>
      <w:numFmt w:val="decimal"/>
      <w:lvlText w:val="%1.%2.%3.%4"/>
      <w:lvlJc w:val="left"/>
      <w:pPr>
        <w:tabs>
          <w:tab w:val="num" w:pos="0"/>
        </w:tabs>
        <w:ind w:left="2421" w:hanging="720"/>
      </w:pPr>
    </w:lvl>
    <w:lvl w:ilvl="4">
      <w:start w:val="1"/>
      <w:numFmt w:val="decimal"/>
      <w:lvlText w:val="%1.%2.%3.%4.%5"/>
      <w:lvlJc w:val="left"/>
      <w:pPr>
        <w:tabs>
          <w:tab w:val="num" w:pos="0"/>
        </w:tabs>
        <w:ind w:left="3348" w:hanging="1080"/>
      </w:pPr>
    </w:lvl>
    <w:lvl w:ilvl="5">
      <w:start w:val="1"/>
      <w:numFmt w:val="decimal"/>
      <w:lvlText w:val="%1.%2.%3.%4.%5.%6"/>
      <w:lvlJc w:val="left"/>
      <w:pPr>
        <w:tabs>
          <w:tab w:val="num" w:pos="0"/>
        </w:tabs>
        <w:ind w:left="3915" w:hanging="1080"/>
      </w:pPr>
    </w:lvl>
    <w:lvl w:ilvl="6">
      <w:start w:val="1"/>
      <w:numFmt w:val="decimal"/>
      <w:lvlText w:val="%1.%2.%3.%4.%5.%6.%7"/>
      <w:lvlJc w:val="left"/>
      <w:pPr>
        <w:tabs>
          <w:tab w:val="num" w:pos="0"/>
        </w:tabs>
        <w:ind w:left="4842" w:hanging="1440"/>
      </w:pPr>
    </w:lvl>
    <w:lvl w:ilvl="7">
      <w:start w:val="1"/>
      <w:numFmt w:val="decimal"/>
      <w:lvlText w:val="%1.%2.%3.%4.%5.%6.%7.%8"/>
      <w:lvlJc w:val="left"/>
      <w:pPr>
        <w:tabs>
          <w:tab w:val="num" w:pos="0"/>
        </w:tabs>
        <w:ind w:left="5409" w:hanging="1440"/>
      </w:pPr>
    </w:lvl>
    <w:lvl w:ilvl="8">
      <w:start w:val="1"/>
      <w:numFmt w:val="decimal"/>
      <w:lvlText w:val="%1.%2.%3.%4.%5.%6.%7.%8.%9"/>
      <w:lvlJc w:val="left"/>
      <w:pPr>
        <w:tabs>
          <w:tab w:val="num" w:pos="0"/>
        </w:tabs>
        <w:ind w:left="6336" w:hanging="1800"/>
      </w:pPr>
    </w:lvl>
  </w:abstractNum>
  <w:abstractNum w:abstractNumId="4">
    <w:nsid w:val="341845A1"/>
    <w:multiLevelType w:val="multilevel"/>
    <w:tmpl w:val="0C124F12"/>
    <w:lvl w:ilvl="0">
      <w:start w:val="1"/>
      <w:numFmt w:val="decimal"/>
      <w:lvlText w:val="%1."/>
      <w:lvlJc w:val="left"/>
      <w:pPr>
        <w:tabs>
          <w:tab w:val="num" w:pos="0"/>
        </w:tabs>
        <w:ind w:left="644" w:hanging="360"/>
      </w:pPr>
    </w:lvl>
    <w:lvl w:ilvl="1">
      <w:start w:val="1"/>
      <w:numFmt w:val="decimal"/>
      <w:lvlText w:val="%1.%2."/>
      <w:lvlJc w:val="left"/>
      <w:pPr>
        <w:tabs>
          <w:tab w:val="num" w:pos="0"/>
        </w:tabs>
        <w:ind w:left="716" w:hanging="432"/>
      </w:pPr>
      <w:rPr>
        <w:b w:val="0"/>
        <w:bCs w:val="0"/>
        <w:i w:val="0"/>
        <w:color w:val="auto"/>
        <w:lang w:val="x-none"/>
      </w:rPr>
    </w:lvl>
    <w:lvl w:ilvl="2">
      <w:start w:val="1"/>
      <w:numFmt w:val="decimal"/>
      <w:lvlText w:val="%1.%2.%3."/>
      <w:lvlJc w:val="left"/>
      <w:pPr>
        <w:tabs>
          <w:tab w:val="num" w:pos="426"/>
        </w:tabs>
        <w:ind w:left="2348" w:hanging="504"/>
      </w:pPr>
      <w:rPr>
        <w:i w:val="0"/>
        <w:iCs w:val="0"/>
      </w:rPr>
    </w:lvl>
    <w:lvl w:ilvl="3">
      <w:start w:val="1"/>
      <w:numFmt w:val="decimal"/>
      <w:lvlText w:val="%1.%2.%3.%4."/>
      <w:lvlJc w:val="left"/>
      <w:pPr>
        <w:tabs>
          <w:tab w:val="num" w:pos="0"/>
        </w:tabs>
        <w:ind w:left="2491" w:hanging="648"/>
      </w:pPr>
      <w:rPr>
        <w:i w:val="0"/>
      </w:rPr>
    </w:lvl>
    <w:lvl w:ilvl="4">
      <w:start w:val="1"/>
      <w:numFmt w:val="decimal"/>
      <w:lvlText w:val="%1.%2.%3.%4.%5."/>
      <w:lvlJc w:val="left"/>
      <w:pPr>
        <w:tabs>
          <w:tab w:val="num" w:pos="0"/>
        </w:tabs>
        <w:ind w:left="3485"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
    <w:nsid w:val="3710318E"/>
    <w:multiLevelType w:val="multilevel"/>
    <w:tmpl w:val="A468A45A"/>
    <w:lvl w:ilvl="0">
      <w:start w:val="1"/>
      <w:numFmt w:val="decimal"/>
      <w:lvlText w:val="%1."/>
      <w:lvlJc w:val="left"/>
      <w:pPr>
        <w:tabs>
          <w:tab w:val="num" w:pos="0"/>
        </w:tabs>
        <w:ind w:left="644" w:hanging="360"/>
      </w:pPr>
    </w:lvl>
    <w:lvl w:ilvl="1">
      <w:start w:val="1"/>
      <w:numFmt w:val="decimal"/>
      <w:lvlText w:val="%1.%2."/>
      <w:lvlJc w:val="left"/>
      <w:pPr>
        <w:tabs>
          <w:tab w:val="num" w:pos="0"/>
        </w:tabs>
        <w:ind w:left="716" w:hanging="432"/>
      </w:pPr>
      <w:rPr>
        <w:b w:val="0"/>
        <w:bCs w:val="0"/>
        <w:i w:val="0"/>
        <w:color w:val="auto"/>
        <w:lang w:val="x-none"/>
      </w:rPr>
    </w:lvl>
    <w:lvl w:ilvl="2">
      <w:start w:val="1"/>
      <w:numFmt w:val="decimal"/>
      <w:lvlText w:val="%1.%2.%3."/>
      <w:lvlJc w:val="left"/>
      <w:pPr>
        <w:tabs>
          <w:tab w:val="num" w:pos="426"/>
        </w:tabs>
        <w:ind w:left="2348" w:hanging="504"/>
      </w:pPr>
      <w:rPr>
        <w:i w:val="0"/>
        <w:iCs w:val="0"/>
      </w:rPr>
    </w:lvl>
    <w:lvl w:ilvl="3">
      <w:start w:val="1"/>
      <w:numFmt w:val="decimal"/>
      <w:lvlText w:val="%1.%2.%3.%4."/>
      <w:lvlJc w:val="left"/>
      <w:pPr>
        <w:tabs>
          <w:tab w:val="num" w:pos="0"/>
        </w:tabs>
        <w:ind w:left="2491" w:hanging="648"/>
      </w:pPr>
      <w:rPr>
        <w:i w:val="0"/>
      </w:rPr>
    </w:lvl>
    <w:lvl w:ilvl="4">
      <w:start w:val="1"/>
      <w:numFmt w:val="decimal"/>
      <w:lvlText w:val="%1.%2.%3.%4.%5."/>
      <w:lvlJc w:val="left"/>
      <w:pPr>
        <w:tabs>
          <w:tab w:val="num" w:pos="0"/>
        </w:tabs>
        <w:ind w:left="3485"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
    <w:nsid w:val="397E5F5F"/>
    <w:multiLevelType w:val="multilevel"/>
    <w:tmpl w:val="33EC7372"/>
    <w:lvl w:ilvl="0">
      <w:start w:val="1"/>
      <w:numFmt w:val="decimal"/>
      <w:pStyle w:val="Nivel2"/>
      <w:lvlText w:val="%1."/>
      <w:lvlJc w:val="left"/>
      <w:pPr>
        <w:tabs>
          <w:tab w:val="num" w:pos="0"/>
        </w:tabs>
        <w:ind w:left="502" w:hanging="360"/>
      </w:pPr>
      <w:rPr>
        <w:rFonts w:ascii="Calibri" w:hAnsi="Calibri"/>
        <w:b/>
        <w:i w:val="0"/>
        <w:strike w:val="0"/>
        <w:dstrike w:val="0"/>
        <w:sz w:val="24"/>
      </w:rPr>
    </w:lvl>
    <w:lvl w:ilvl="1">
      <w:start w:val="1"/>
      <w:numFmt w:val="decimal"/>
      <w:lvlText w:val="%1.%2."/>
      <w:lvlJc w:val="left"/>
      <w:pPr>
        <w:tabs>
          <w:tab w:val="num" w:pos="0"/>
        </w:tabs>
        <w:ind w:left="858" w:hanging="432"/>
      </w:pPr>
      <w:rPr>
        <w:rFonts w:ascii="Arial" w:hAnsi="Arial"/>
        <w:b w:val="0"/>
        <w:strike w:val="0"/>
        <w:dstrike w:val="0"/>
      </w:rPr>
    </w:lvl>
    <w:lvl w:ilvl="2">
      <w:start w:val="1"/>
      <w:numFmt w:val="decimal"/>
      <w:lvlText w:val="%1.%2.%3."/>
      <w:lvlJc w:val="left"/>
      <w:pPr>
        <w:tabs>
          <w:tab w:val="num" w:pos="0"/>
        </w:tabs>
        <w:ind w:left="1224" w:hanging="504"/>
      </w:pPr>
      <w:rPr>
        <w:i w:val="0"/>
        <w:strike w:val="0"/>
        <w:dstrike w:val="0"/>
      </w:r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4053"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
    <w:nsid w:val="44941979"/>
    <w:multiLevelType w:val="multilevel"/>
    <w:tmpl w:val="D19AB85C"/>
    <w:lvl w:ilvl="0">
      <w:start w:val="1"/>
      <w:numFmt w:val="bullet"/>
      <w:pStyle w:val="Commarcadores5"/>
      <w:lvlText w:val=""/>
      <w:lvlJc w:val="left"/>
      <w:pPr>
        <w:tabs>
          <w:tab w:val="num" w:pos="1492"/>
        </w:tabs>
        <w:ind w:left="1492"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nsid w:val="666322A4"/>
    <w:multiLevelType w:val="multilevel"/>
    <w:tmpl w:val="5C164C3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5"/>
  </w:num>
  <w:num w:numId="2">
    <w:abstractNumId w:val="7"/>
  </w:num>
  <w:num w:numId="3">
    <w:abstractNumId w:val="0"/>
  </w:num>
  <w:num w:numId="4">
    <w:abstractNumId w:val="3"/>
  </w:num>
  <w:num w:numId="5">
    <w:abstractNumId w:val="6"/>
  </w:num>
  <w:num w:numId="6">
    <w:abstractNumId w:val="2"/>
  </w:num>
  <w:num w:numId="7">
    <w:abstractNumId w:val="1"/>
  </w:num>
  <w:num w:numId="8">
    <w:abstractNumId w:val="4"/>
  </w:num>
  <w:num w:numId="9">
    <w:abstractNumId w:val="8"/>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mirrorMargins/>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56E"/>
    <w:rsid w:val="001B356E"/>
    <w:rsid w:val="00216823"/>
    <w:rsid w:val="0048278D"/>
    <w:rsid w:val="007A6CD9"/>
    <w:rsid w:val="008E30B1"/>
    <w:rsid w:val="008E7E3D"/>
    <w:rsid w:val="00A22B8A"/>
    <w:rsid w:val="00C47633"/>
    <w:rsid w:val="00F025D2"/>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pPr>
        <w:suppressAutoHyphens/>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90A"/>
    <w:rPr>
      <w:rFonts w:ascii="Arial" w:hAnsi="Arial" w:cs="Tahoma"/>
      <w:szCs w:val="24"/>
    </w:rPr>
  </w:style>
  <w:style w:type="paragraph" w:styleId="Ttulo1">
    <w:name w:val="heading 1"/>
    <w:basedOn w:val="Normal"/>
    <w:next w:val="Normal"/>
    <w:link w:val="Ttulo1Char"/>
    <w:qFormat/>
    <w:rsid w:val="000D390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extodebaloChar">
    <w:name w:val="Texto de balão Char"/>
    <w:link w:val="Textodebalo"/>
    <w:qFormat/>
    <w:rsid w:val="003A73C1"/>
    <w:rPr>
      <w:rFonts w:ascii="Tahoma" w:hAnsi="Tahoma" w:cs="Tahoma"/>
      <w:sz w:val="16"/>
      <w:szCs w:val="16"/>
    </w:rPr>
  </w:style>
  <w:style w:type="character" w:customStyle="1" w:styleId="Ttulo2Char">
    <w:name w:val="Título 2 Char"/>
    <w:link w:val="Ttulo2"/>
    <w:qFormat/>
    <w:rsid w:val="004B460A"/>
    <w:rPr>
      <w:b/>
      <w:color w:val="000000"/>
      <w:sz w:val="24"/>
    </w:rPr>
  </w:style>
  <w:style w:type="character" w:customStyle="1" w:styleId="normalchar1">
    <w:name w:val="normal__char1"/>
    <w:qFormat/>
    <w:rsid w:val="008D51CC"/>
    <w:rPr>
      <w:rFonts w:ascii="Arial" w:hAnsi="Arial" w:cs="Arial"/>
      <w:strike w:val="0"/>
      <w:dstrike w:val="0"/>
      <w:sz w:val="24"/>
      <w:szCs w:val="24"/>
      <w:u w:val="none"/>
      <w:effect w:val="none"/>
    </w:rPr>
  </w:style>
  <w:style w:type="character" w:customStyle="1" w:styleId="apple-style-span">
    <w:name w:val="apple-style-span"/>
    <w:basedOn w:val="Fontepargpadro"/>
    <w:qFormat/>
    <w:rsid w:val="00260802"/>
  </w:style>
  <w:style w:type="character" w:customStyle="1" w:styleId="LinkdaInternet">
    <w:name w:val="Link da Internet"/>
    <w:basedOn w:val="Fontepargpadro"/>
    <w:uiPriority w:val="99"/>
    <w:semiHidden/>
    <w:unhideWhenUsed/>
    <w:rsid w:val="007232E0"/>
    <w:rPr>
      <w:color w:val="0000FF"/>
      <w:u w:val="single"/>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character" w:customStyle="1" w:styleId="citao2Char">
    <w:name w:val="citação 2 Char"/>
    <w:basedOn w:val="CitaoChar"/>
    <w:qFormat/>
    <w:rsid w:val="000A23DA"/>
    <w:rPr>
      <w:rFonts w:ascii="Ecofont_Spranq_eco_Sans" w:eastAsia="Calibri" w:hAnsi="Ecofont_Spranq_eco_Sans" w:cs="Tahoma"/>
      <w:i/>
      <w:iCs/>
      <w:color w:val="000000"/>
      <w:szCs w:val="24"/>
      <w:shd w:val="clear" w:color="auto" w:fill="FFFFCC"/>
      <w:lang w:eastAsia="en-US"/>
    </w:rPr>
  </w:style>
  <w:style w:type="character" w:styleId="Refdecomentrio">
    <w:name w:val="annotation reference"/>
    <w:basedOn w:val="Fontepargpadro"/>
    <w:uiPriority w:val="99"/>
    <w:semiHidden/>
    <w:unhideWhenUsed/>
    <w:qFormat/>
    <w:rsid w:val="0015519E"/>
    <w:rPr>
      <w:sz w:val="16"/>
      <w:szCs w:val="16"/>
    </w:rPr>
  </w:style>
  <w:style w:type="character" w:customStyle="1" w:styleId="TextodecomentrioChar">
    <w:name w:val="Texto de comentário Char"/>
    <w:basedOn w:val="Fontepargpadro"/>
    <w:link w:val="Textodecomentrio"/>
    <w:uiPriority w:val="99"/>
    <w:qFormat/>
    <w:rsid w:val="0015519E"/>
    <w:rPr>
      <w:rFonts w:ascii="Ecofont_Spranq_eco_Sans" w:hAnsi="Ecofont_Spranq_eco_Sans" w:cs="Tahoma"/>
    </w:rPr>
  </w:style>
  <w:style w:type="character" w:customStyle="1" w:styleId="AssuntodocomentrioChar">
    <w:name w:val="Assunto do comentário Char"/>
    <w:basedOn w:val="TextodecomentrioChar"/>
    <w:link w:val="Assuntodocomentrio"/>
    <w:semiHidden/>
    <w:qFormat/>
    <w:rsid w:val="0015519E"/>
    <w:rPr>
      <w:rFonts w:ascii="Ecofont_Spranq_eco_Sans" w:hAnsi="Ecofont_Spranq_eco_Sans" w:cs="Tahoma"/>
      <w:b/>
      <w:bCs/>
    </w:rPr>
  </w:style>
  <w:style w:type="character" w:styleId="TextodoEspaoReservado">
    <w:name w:val="Placeholder Text"/>
    <w:basedOn w:val="Fontepargpadro"/>
    <w:uiPriority w:val="99"/>
    <w:semiHidden/>
    <w:qFormat/>
    <w:rsid w:val="00DD3355"/>
    <w:rPr>
      <w:color w:val="808080"/>
    </w:rPr>
  </w:style>
  <w:style w:type="character" w:customStyle="1" w:styleId="CabealhoChar">
    <w:name w:val="Cabeçalho Char"/>
    <w:basedOn w:val="Fontepargpadro"/>
    <w:link w:val="Cabealho"/>
    <w:qFormat/>
    <w:rsid w:val="00DB64EF"/>
    <w:rPr>
      <w:rFonts w:ascii="Ecofont_Spranq_eco_Sans" w:hAnsi="Ecofont_Spranq_eco_Sans" w:cs="Tahoma"/>
      <w:sz w:val="24"/>
      <w:szCs w:val="24"/>
    </w:rPr>
  </w:style>
  <w:style w:type="character" w:customStyle="1" w:styleId="RodapChar">
    <w:name w:val="Rodapé Char"/>
    <w:basedOn w:val="Fontepargpadro"/>
    <w:link w:val="Rodap"/>
    <w:uiPriority w:val="99"/>
    <w:qFormat/>
    <w:rsid w:val="00DB64EF"/>
    <w:rPr>
      <w:rFonts w:ascii="Ecofont_Spranq_eco_Sans" w:hAnsi="Ecofont_Spranq_eco_Sans" w:cs="Tahoma"/>
      <w:sz w:val="24"/>
      <w:szCs w:val="24"/>
    </w:rPr>
  </w:style>
  <w:style w:type="character" w:customStyle="1" w:styleId="Ttulo1Char">
    <w:name w:val="Título 1 Char"/>
    <w:basedOn w:val="Fontepargpadro"/>
    <w:link w:val="Ttulo1"/>
    <w:qFormat/>
    <w:rsid w:val="000D390A"/>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qFormat/>
    <w:rsid w:val="000D390A"/>
    <w:rPr>
      <w:rFonts w:ascii="Arial" w:eastAsiaTheme="majorEastAsia" w:hAnsi="Arial" w:cstheme="majorBidi"/>
      <w:b/>
      <w:color w:val="000000"/>
      <w:sz w:val="32"/>
      <w:szCs w:val="32"/>
    </w:rPr>
  </w:style>
  <w:style w:type="character" w:customStyle="1" w:styleId="QuoteChar">
    <w:name w:val="Quote Char"/>
    <w:link w:val="Citao1"/>
    <w:uiPriority w:val="99"/>
    <w:qFormat/>
    <w:rsid w:val="00B222EE"/>
    <w:rPr>
      <w:rFonts w:ascii="Ecofont_Spranq_eco_Sans" w:hAnsi="Ecofont_Spranq_eco_Sans" w:cs="Ecofont_Spranq_eco_Sans"/>
      <w:i/>
      <w:iCs/>
      <w:color w:val="000000"/>
      <w:sz w:val="24"/>
      <w:szCs w:val="24"/>
      <w:shd w:val="clear" w:color="auto" w:fill="FFFFCC"/>
      <w:lang w:eastAsia="en-US"/>
    </w:rPr>
  </w:style>
  <w:style w:type="character" w:customStyle="1" w:styleId="apple-converted-space">
    <w:name w:val="apple-converted-space"/>
    <w:basedOn w:val="Fontepargpadro"/>
    <w:qFormat/>
    <w:rsid w:val="00E014B9"/>
  </w:style>
  <w:style w:type="character" w:customStyle="1" w:styleId="Nivel01Char">
    <w:name w:val="Nivel 01 Char"/>
    <w:basedOn w:val="Fontepargpadro"/>
    <w:link w:val="Nivel01"/>
    <w:qFormat/>
    <w:locked/>
    <w:rsid w:val="0085196B"/>
    <w:rPr>
      <w:rFonts w:ascii="Arial" w:eastAsiaTheme="majorEastAsia" w:hAnsi="Arial" w:cstheme="majorBidi"/>
      <w:b/>
      <w:bCs/>
      <w:color w:val="000000"/>
      <w:sz w:val="32"/>
      <w:szCs w:val="32"/>
    </w:rPr>
  </w:style>
  <w:style w:type="character" w:styleId="Forte">
    <w:name w:val="Strong"/>
    <w:basedOn w:val="Fontepargpadro"/>
    <w:uiPriority w:val="22"/>
    <w:qFormat/>
    <w:rsid w:val="0085196B"/>
    <w:rPr>
      <w:b/>
      <w:bCs/>
    </w:rPr>
  </w:style>
  <w:style w:type="character" w:customStyle="1" w:styleId="GradeColorida-nfase1Char">
    <w:name w:val="Grade Colorida - Ênfase 1 Char"/>
    <w:qFormat/>
    <w:rsid w:val="00DD3603"/>
    <w:rPr>
      <w:rFonts w:ascii="Ecofont_Spranq_eco_Sans" w:eastAsia="Calibri" w:hAnsi="Ecofont_Spranq_eco_Sans" w:cs="Ecofont_Spranq_eco_Sans"/>
      <w:i/>
      <w:iCs/>
      <w:color w:val="000000"/>
      <w:szCs w:val="24"/>
      <w:shd w:val="clear" w:color="auto" w:fill="FFFFCC"/>
      <w:lang w:val="x-none"/>
    </w:rPr>
  </w:style>
  <w:style w:type="character" w:customStyle="1" w:styleId="WW8Num2z1">
    <w:name w:val="WW8Num2z1"/>
    <w:qFormat/>
    <w:rsid w:val="007B7E1C"/>
    <w:rPr>
      <w:i w:val="0"/>
    </w:rPr>
  </w:style>
  <w:style w:type="character" w:customStyle="1" w:styleId="Nivel2Char">
    <w:name w:val="Nivel 2 Char"/>
    <w:basedOn w:val="Fontepargpadro"/>
    <w:link w:val="Nivel2"/>
    <w:qFormat/>
    <w:rsid w:val="00BB7BCE"/>
    <w:rPr>
      <w:rFonts w:ascii="Ecofont_Spranq_eco_Sans" w:eastAsia="Arial Unicode MS" w:hAnsi="Ecofont_Spranq_eco_Sans"/>
    </w:rPr>
  </w:style>
  <w:style w:type="character" w:styleId="nfase">
    <w:name w:val="Emphasis"/>
    <w:basedOn w:val="Fontepargpadro"/>
    <w:uiPriority w:val="20"/>
    <w:qFormat/>
    <w:rsid w:val="005F6DAD"/>
    <w:rPr>
      <w:i/>
      <w:iCs/>
    </w:rPr>
  </w:style>
  <w:style w:type="paragraph" w:styleId="Ttulo">
    <w:name w:val="Title"/>
    <w:basedOn w:val="Normal"/>
    <w:next w:val="Corpodetexto"/>
    <w:qFormat/>
    <w:pPr>
      <w:keepNext/>
      <w:spacing w:before="240" w:after="120"/>
    </w:pPr>
    <w:rPr>
      <w:rFonts w:ascii="Calibri" w:eastAsia="Microsoft YaHei" w:hAnsi="Calibri" w:cs="Lucida Sans"/>
      <w:sz w:val="28"/>
      <w:szCs w:val="28"/>
    </w:rPr>
  </w:style>
  <w:style w:type="paragraph" w:styleId="Corpodetexto">
    <w:name w:val="Body Text"/>
    <w:basedOn w:val="Normal"/>
    <w:pPr>
      <w:spacing w:after="140" w:line="276" w:lineRule="auto"/>
    </w:pPr>
  </w:style>
  <w:style w:type="paragraph" w:styleId="Lista">
    <w:name w:val="List"/>
    <w:basedOn w:val="Corpodetexto"/>
    <w:rPr>
      <w:rFonts w:ascii="Calibri" w:hAnsi="Calibri" w:cs="Lucida Sans"/>
    </w:rPr>
  </w:style>
  <w:style w:type="paragraph" w:styleId="Legenda">
    <w:name w:val="caption"/>
    <w:basedOn w:val="Normal"/>
    <w:qFormat/>
    <w:pPr>
      <w:suppressLineNumbers/>
      <w:spacing w:before="120" w:after="120"/>
    </w:pPr>
    <w:rPr>
      <w:rFonts w:ascii="Calibri" w:hAnsi="Calibri" w:cs="Lucida Sans"/>
      <w:i/>
      <w:iCs/>
      <w:sz w:val="24"/>
    </w:rPr>
  </w:style>
  <w:style w:type="paragraph" w:customStyle="1" w:styleId="ndice">
    <w:name w:val="Índice"/>
    <w:basedOn w:val="Normal"/>
    <w:qFormat/>
    <w:pPr>
      <w:suppressLineNumbers/>
    </w:pPr>
    <w:rPr>
      <w:rFonts w:ascii="Calibri" w:hAnsi="Calibri" w:cs="Lucida Sans"/>
    </w:rPr>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Autospacing="1"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cs="Times New Roman"/>
      <w:sz w:val="16"/>
      <w:szCs w:val="16"/>
      <w:lang w:val="x-none" w:eastAsia="x-none"/>
    </w:rPr>
  </w:style>
  <w:style w:type="paragraph" w:customStyle="1" w:styleId="Nvel2">
    <w:name w:val="Nível 2"/>
    <w:basedOn w:val="Normal"/>
    <w:next w:val="Normal"/>
    <w:qFormat/>
    <w:rsid w:val="004B460A"/>
    <w:pPr>
      <w:spacing w:after="120"/>
      <w:jc w:val="both"/>
    </w:pPr>
    <w:rPr>
      <w:rFonts w:cs="Times New Roman"/>
      <w:b/>
      <w:szCs w:val="20"/>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paragraph" w:styleId="Commarcadores5">
    <w:name w:val="List Bullet 5"/>
    <w:basedOn w:val="Normal"/>
    <w:qFormat/>
    <w:rsid w:val="001A3A05"/>
    <w:pPr>
      <w:numPr>
        <w:numId w:val="2"/>
      </w:numPr>
      <w:contextualSpacing/>
    </w:pPr>
  </w:style>
  <w:style w:type="paragraph" w:customStyle="1" w:styleId="citao2">
    <w:name w:val="citação 2"/>
    <w:basedOn w:val="Citao"/>
    <w:qFormat/>
    <w:rsid w:val="000A23DA"/>
    <w:rPr>
      <w:szCs w:val="20"/>
    </w:rPr>
  </w:style>
  <w:style w:type="paragraph" w:styleId="Textodecomentrio">
    <w:name w:val="annotation text"/>
    <w:basedOn w:val="Normal"/>
    <w:link w:val="TextodecomentrioChar"/>
    <w:uiPriority w:val="99"/>
    <w:unhideWhenUsed/>
    <w:qFormat/>
    <w:rsid w:val="0015519E"/>
    <w:rPr>
      <w:szCs w:val="20"/>
    </w:rPr>
  </w:style>
  <w:style w:type="paragraph" w:styleId="Assuntodocomentrio">
    <w:name w:val="annotation subject"/>
    <w:basedOn w:val="Textodecomentrio"/>
    <w:next w:val="Textodecomentrio"/>
    <w:link w:val="AssuntodocomentrioChar"/>
    <w:semiHidden/>
    <w:unhideWhenUsed/>
    <w:qFormat/>
    <w:rsid w:val="0015519E"/>
    <w:rPr>
      <w:b/>
      <w:bCs/>
    </w:rPr>
  </w:style>
  <w:style w:type="paragraph" w:customStyle="1" w:styleId="CabealhoeRodap">
    <w:name w:val="Cabeçalho e Rodapé"/>
    <w:basedOn w:val="Normal"/>
    <w:qFormat/>
  </w:style>
  <w:style w:type="paragraph" w:styleId="Cabealho">
    <w:name w:val="header"/>
    <w:basedOn w:val="Normal"/>
    <w:link w:val="CabealhoChar"/>
    <w:unhideWhenUsed/>
    <w:rsid w:val="00DB64EF"/>
    <w:pPr>
      <w:tabs>
        <w:tab w:val="center" w:pos="4252"/>
        <w:tab w:val="right" w:pos="8504"/>
      </w:tabs>
    </w:pPr>
  </w:style>
  <w:style w:type="paragraph" w:styleId="Rodap">
    <w:name w:val="footer"/>
    <w:basedOn w:val="Normal"/>
    <w:link w:val="RodapChar"/>
    <w:uiPriority w:val="99"/>
    <w:unhideWhenUsed/>
    <w:rsid w:val="00DB64EF"/>
    <w:pPr>
      <w:tabs>
        <w:tab w:val="center" w:pos="4252"/>
        <w:tab w:val="right" w:pos="8504"/>
      </w:tabs>
    </w:pPr>
  </w:style>
  <w:style w:type="paragraph" w:customStyle="1" w:styleId="Nivel1">
    <w:name w:val="Nivel1"/>
    <w:basedOn w:val="Ttulo1"/>
    <w:link w:val="Nivel1Char"/>
    <w:qFormat/>
    <w:rsid w:val="000D390A"/>
    <w:pPr>
      <w:spacing w:before="480" w:line="276" w:lineRule="auto"/>
      <w:jc w:val="both"/>
    </w:pPr>
    <w:rPr>
      <w:rFonts w:ascii="Arial" w:hAnsi="Arial" w:cs="Times New Roman"/>
      <w:b/>
      <w:color w:val="000000"/>
      <w:sz w:val="20"/>
      <w:szCs w:val="20"/>
    </w:rPr>
  </w:style>
  <w:style w:type="paragraph" w:styleId="Reviso">
    <w:name w:val="Revision"/>
    <w:uiPriority w:val="99"/>
    <w:semiHidden/>
    <w:qFormat/>
    <w:rsid w:val="00656F07"/>
    <w:rPr>
      <w:rFonts w:ascii="Arial" w:hAnsi="Arial" w:cs="Tahoma"/>
      <w:szCs w:val="24"/>
    </w:rPr>
  </w:style>
  <w:style w:type="paragraph" w:customStyle="1" w:styleId="PargrafodaLista1">
    <w:name w:val="Parágrafo da Lista1"/>
    <w:basedOn w:val="Normal"/>
    <w:qFormat/>
    <w:rsid w:val="00B222EE"/>
    <w:pPr>
      <w:ind w:left="720"/>
    </w:pPr>
    <w:rPr>
      <w:rFonts w:ascii="Ecofont_Spranq_eco_Sans" w:hAnsi="Ecofont_Spranq_eco_Sans" w:cs="Ecofont_Spranq_eco_Sans"/>
      <w:sz w:val="24"/>
    </w:rPr>
  </w:style>
  <w:style w:type="paragraph" w:customStyle="1" w:styleId="Citao1">
    <w:name w:val="Citação1"/>
    <w:basedOn w:val="Normal"/>
    <w:next w:val="Normal"/>
    <w:link w:val="QuoteChar"/>
    <w:qFormat/>
    <w:rsid w:val="00B222E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Ecofont_Spranq_eco_Sans"/>
      <w:i/>
      <w:iCs/>
      <w:color w:val="000000"/>
      <w:sz w:val="24"/>
      <w:shd w:val="clear" w:color="auto" w:fill="FFFFCC"/>
      <w:lang w:eastAsia="en-US"/>
    </w:rPr>
  </w:style>
  <w:style w:type="paragraph" w:customStyle="1" w:styleId="SombreamentoMdio1-nfase31">
    <w:name w:val="Sombreamento Médio 1 - Ênfase 31"/>
    <w:basedOn w:val="Normal"/>
    <w:next w:val="Normal"/>
    <w:qFormat/>
    <w:rsid w:val="00E014B9"/>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ascii="Ecofont_Spranq_eco_Sans" w:eastAsia="Calibri" w:hAnsi="Ecofont_Spranq_eco_Sans"/>
      <w:i/>
      <w:iCs/>
      <w:color w:val="000000"/>
      <w:lang w:eastAsia="zh-CN"/>
    </w:rPr>
  </w:style>
  <w:style w:type="paragraph" w:customStyle="1" w:styleId="Nivel01">
    <w:name w:val="Nivel 01"/>
    <w:basedOn w:val="Ttulo1"/>
    <w:next w:val="Normal"/>
    <w:link w:val="Nivel01Char"/>
    <w:qFormat/>
    <w:rsid w:val="0085196B"/>
    <w:pPr>
      <w:spacing w:before="480" w:after="120" w:line="276" w:lineRule="auto"/>
      <w:ind w:left="360" w:right="-15" w:hanging="360"/>
      <w:jc w:val="both"/>
    </w:pPr>
    <w:rPr>
      <w:rFonts w:ascii="Arial" w:hAnsi="Arial"/>
      <w:b/>
      <w:bCs/>
      <w:color w:val="000000"/>
    </w:rPr>
  </w:style>
  <w:style w:type="paragraph" w:customStyle="1" w:styleId="textojustificado">
    <w:name w:val="texto_justificado"/>
    <w:basedOn w:val="Normal"/>
    <w:qFormat/>
    <w:rsid w:val="0085196B"/>
    <w:pPr>
      <w:spacing w:beforeAutospacing="1" w:afterAutospacing="1"/>
    </w:pPr>
    <w:rPr>
      <w:rFonts w:ascii="Times New Roman" w:hAnsi="Times New Roman" w:cs="Times New Roman"/>
      <w:sz w:val="24"/>
    </w:rPr>
  </w:style>
  <w:style w:type="paragraph" w:customStyle="1" w:styleId="Nivel010">
    <w:name w:val="Nivel_01"/>
    <w:basedOn w:val="Ttulo1"/>
    <w:qFormat/>
    <w:rsid w:val="00B75C3F"/>
    <w:pPr>
      <w:tabs>
        <w:tab w:val="left" w:pos="360"/>
        <w:tab w:val="left" w:pos="567"/>
      </w:tabs>
      <w:jc w:val="both"/>
    </w:pPr>
    <w:rPr>
      <w:rFonts w:ascii="Ecofont_Spranq_eco_Sans" w:hAnsi="Ecofont_Spranq_eco_Sans" w:cs="Times New Roman"/>
      <w:b/>
      <w:bCs/>
      <w:color w:val="auto"/>
      <w:sz w:val="20"/>
      <w:szCs w:val="20"/>
    </w:rPr>
  </w:style>
  <w:style w:type="paragraph" w:customStyle="1" w:styleId="GradeColorida-nfase11">
    <w:name w:val="Grade Colorida - Ênfase 11"/>
    <w:basedOn w:val="Normal"/>
    <w:next w:val="Normal"/>
    <w:uiPriority w:val="29"/>
    <w:qFormat/>
    <w:rsid w:val="00DD360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cs="Ecofont_Spranq_eco_Sans"/>
      <w:i/>
      <w:iCs/>
      <w:color w:val="000000"/>
      <w:lang w:val="x-none"/>
    </w:rPr>
  </w:style>
  <w:style w:type="paragraph" w:customStyle="1" w:styleId="PargrafodaLista2">
    <w:name w:val="Parágrafo da Lista2"/>
    <w:basedOn w:val="Normal"/>
    <w:qFormat/>
    <w:rsid w:val="001C3AB6"/>
    <w:pPr>
      <w:ind w:left="720"/>
    </w:pPr>
    <w:rPr>
      <w:rFonts w:ascii="Ecofont_Spranq_eco_Sans" w:hAnsi="Ecofont_Spranq_eco_Sans"/>
      <w:sz w:val="24"/>
    </w:rPr>
  </w:style>
  <w:style w:type="paragraph" w:customStyle="1" w:styleId="GradeColorida-nfase110">
    <w:name w:val="Grade Colorida - Ênfase 110"/>
    <w:basedOn w:val="Normal"/>
    <w:next w:val="Normal"/>
    <w:qFormat/>
    <w:rsid w:val="006F426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lang w:eastAsia="en-US"/>
    </w:rPr>
  </w:style>
  <w:style w:type="paragraph" w:customStyle="1" w:styleId="Nivel2">
    <w:name w:val="Nivel 2"/>
    <w:link w:val="Nivel2Char"/>
    <w:qFormat/>
    <w:rsid w:val="00BB7BCE"/>
    <w:pPr>
      <w:numPr>
        <w:numId w:val="5"/>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BB7BCE"/>
    <w:pPr>
      <w:ind w:left="644" w:firstLine="0"/>
    </w:pPr>
    <w:rPr>
      <w:rFonts w:cs="Arial"/>
      <w:b/>
    </w:rPr>
  </w:style>
  <w:style w:type="paragraph" w:customStyle="1" w:styleId="Nivel3">
    <w:name w:val="Nivel 3"/>
    <w:basedOn w:val="Nivel2"/>
    <w:qFormat/>
    <w:rsid w:val="00BB7BCE"/>
    <w:pPr>
      <w:ind w:left="1922" w:firstLine="0"/>
    </w:pPr>
    <w:rPr>
      <w:rFonts w:cs="Arial"/>
      <w:color w:val="000000"/>
    </w:rPr>
  </w:style>
  <w:style w:type="paragraph" w:customStyle="1" w:styleId="Nivel4">
    <w:name w:val="Nivel 4"/>
    <w:basedOn w:val="Nivel3"/>
    <w:qFormat/>
    <w:rsid w:val="00BB7BCE"/>
    <w:pPr>
      <w:ind w:left="2491"/>
    </w:pPr>
    <w:rPr>
      <w:color w:val="auto"/>
    </w:rPr>
  </w:style>
  <w:style w:type="paragraph" w:customStyle="1" w:styleId="Nivel5">
    <w:name w:val="Nivel 5"/>
    <w:basedOn w:val="Nivel4"/>
    <w:qFormat/>
    <w:rsid w:val="00BB7BCE"/>
    <w:pPr>
      <w:ind w:left="3485"/>
    </w:pPr>
  </w:style>
  <w:style w:type="paragraph" w:customStyle="1" w:styleId="Default">
    <w:name w:val="Default"/>
    <w:qFormat/>
    <w:rsid w:val="00A2225B"/>
    <w:rPr>
      <w:rFonts w:ascii="Arial" w:hAnsi="Arial" w:cs="Arial"/>
      <w:color w:val="000000"/>
      <w:sz w:val="24"/>
      <w:szCs w:val="24"/>
    </w:rPr>
  </w:style>
  <w:style w:type="paragraph" w:customStyle="1" w:styleId="TableParagraph">
    <w:name w:val="Table Paragraph"/>
    <w:basedOn w:val="Normal"/>
    <w:uiPriority w:val="1"/>
    <w:qFormat/>
    <w:rsid w:val="00611C9F"/>
    <w:pPr>
      <w:widowControl w:val="0"/>
      <w:suppressAutoHyphens w:val="0"/>
    </w:pPr>
    <w:rPr>
      <w:rFonts w:ascii="Calibri" w:eastAsia="Calibri" w:hAnsi="Calibri" w:cs="Calibri"/>
      <w:sz w:val="22"/>
      <w:szCs w:val="22"/>
      <w:lang w:val="pt-PT" w:eastAsia="en-US"/>
    </w:rPr>
  </w:style>
  <w:style w:type="table" w:styleId="Tabelacomgrade">
    <w:name w:val="Table Grid"/>
    <w:basedOn w:val="Tabelanormal"/>
    <w:uiPriority w:val="39"/>
    <w:rsid w:val="0085196B"/>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qFormat/>
    <w:rsid w:val="00611C9F"/>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pPr>
        <w:suppressAutoHyphens/>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90A"/>
    <w:rPr>
      <w:rFonts w:ascii="Arial" w:hAnsi="Arial" w:cs="Tahoma"/>
      <w:szCs w:val="24"/>
    </w:rPr>
  </w:style>
  <w:style w:type="paragraph" w:styleId="Ttulo1">
    <w:name w:val="heading 1"/>
    <w:basedOn w:val="Normal"/>
    <w:next w:val="Normal"/>
    <w:link w:val="Ttulo1Char"/>
    <w:qFormat/>
    <w:rsid w:val="000D390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extodebaloChar">
    <w:name w:val="Texto de balão Char"/>
    <w:link w:val="Textodebalo"/>
    <w:qFormat/>
    <w:rsid w:val="003A73C1"/>
    <w:rPr>
      <w:rFonts w:ascii="Tahoma" w:hAnsi="Tahoma" w:cs="Tahoma"/>
      <w:sz w:val="16"/>
      <w:szCs w:val="16"/>
    </w:rPr>
  </w:style>
  <w:style w:type="character" w:customStyle="1" w:styleId="Ttulo2Char">
    <w:name w:val="Título 2 Char"/>
    <w:link w:val="Ttulo2"/>
    <w:qFormat/>
    <w:rsid w:val="004B460A"/>
    <w:rPr>
      <w:b/>
      <w:color w:val="000000"/>
      <w:sz w:val="24"/>
    </w:rPr>
  </w:style>
  <w:style w:type="character" w:customStyle="1" w:styleId="normalchar1">
    <w:name w:val="normal__char1"/>
    <w:qFormat/>
    <w:rsid w:val="008D51CC"/>
    <w:rPr>
      <w:rFonts w:ascii="Arial" w:hAnsi="Arial" w:cs="Arial"/>
      <w:strike w:val="0"/>
      <w:dstrike w:val="0"/>
      <w:sz w:val="24"/>
      <w:szCs w:val="24"/>
      <w:u w:val="none"/>
      <w:effect w:val="none"/>
    </w:rPr>
  </w:style>
  <w:style w:type="character" w:customStyle="1" w:styleId="apple-style-span">
    <w:name w:val="apple-style-span"/>
    <w:basedOn w:val="Fontepargpadro"/>
    <w:qFormat/>
    <w:rsid w:val="00260802"/>
  </w:style>
  <w:style w:type="character" w:customStyle="1" w:styleId="LinkdaInternet">
    <w:name w:val="Link da Internet"/>
    <w:basedOn w:val="Fontepargpadro"/>
    <w:uiPriority w:val="99"/>
    <w:semiHidden/>
    <w:unhideWhenUsed/>
    <w:rsid w:val="007232E0"/>
    <w:rPr>
      <w:color w:val="0000FF"/>
      <w:u w:val="single"/>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character" w:customStyle="1" w:styleId="citao2Char">
    <w:name w:val="citação 2 Char"/>
    <w:basedOn w:val="CitaoChar"/>
    <w:qFormat/>
    <w:rsid w:val="000A23DA"/>
    <w:rPr>
      <w:rFonts w:ascii="Ecofont_Spranq_eco_Sans" w:eastAsia="Calibri" w:hAnsi="Ecofont_Spranq_eco_Sans" w:cs="Tahoma"/>
      <w:i/>
      <w:iCs/>
      <w:color w:val="000000"/>
      <w:szCs w:val="24"/>
      <w:shd w:val="clear" w:color="auto" w:fill="FFFFCC"/>
      <w:lang w:eastAsia="en-US"/>
    </w:rPr>
  </w:style>
  <w:style w:type="character" w:styleId="Refdecomentrio">
    <w:name w:val="annotation reference"/>
    <w:basedOn w:val="Fontepargpadro"/>
    <w:uiPriority w:val="99"/>
    <w:semiHidden/>
    <w:unhideWhenUsed/>
    <w:qFormat/>
    <w:rsid w:val="0015519E"/>
    <w:rPr>
      <w:sz w:val="16"/>
      <w:szCs w:val="16"/>
    </w:rPr>
  </w:style>
  <w:style w:type="character" w:customStyle="1" w:styleId="TextodecomentrioChar">
    <w:name w:val="Texto de comentário Char"/>
    <w:basedOn w:val="Fontepargpadro"/>
    <w:link w:val="Textodecomentrio"/>
    <w:uiPriority w:val="99"/>
    <w:qFormat/>
    <w:rsid w:val="0015519E"/>
    <w:rPr>
      <w:rFonts w:ascii="Ecofont_Spranq_eco_Sans" w:hAnsi="Ecofont_Spranq_eco_Sans" w:cs="Tahoma"/>
    </w:rPr>
  </w:style>
  <w:style w:type="character" w:customStyle="1" w:styleId="AssuntodocomentrioChar">
    <w:name w:val="Assunto do comentário Char"/>
    <w:basedOn w:val="TextodecomentrioChar"/>
    <w:link w:val="Assuntodocomentrio"/>
    <w:semiHidden/>
    <w:qFormat/>
    <w:rsid w:val="0015519E"/>
    <w:rPr>
      <w:rFonts w:ascii="Ecofont_Spranq_eco_Sans" w:hAnsi="Ecofont_Spranq_eco_Sans" w:cs="Tahoma"/>
      <w:b/>
      <w:bCs/>
    </w:rPr>
  </w:style>
  <w:style w:type="character" w:styleId="TextodoEspaoReservado">
    <w:name w:val="Placeholder Text"/>
    <w:basedOn w:val="Fontepargpadro"/>
    <w:uiPriority w:val="99"/>
    <w:semiHidden/>
    <w:qFormat/>
    <w:rsid w:val="00DD3355"/>
    <w:rPr>
      <w:color w:val="808080"/>
    </w:rPr>
  </w:style>
  <w:style w:type="character" w:customStyle="1" w:styleId="CabealhoChar">
    <w:name w:val="Cabeçalho Char"/>
    <w:basedOn w:val="Fontepargpadro"/>
    <w:link w:val="Cabealho"/>
    <w:qFormat/>
    <w:rsid w:val="00DB64EF"/>
    <w:rPr>
      <w:rFonts w:ascii="Ecofont_Spranq_eco_Sans" w:hAnsi="Ecofont_Spranq_eco_Sans" w:cs="Tahoma"/>
      <w:sz w:val="24"/>
      <w:szCs w:val="24"/>
    </w:rPr>
  </w:style>
  <w:style w:type="character" w:customStyle="1" w:styleId="RodapChar">
    <w:name w:val="Rodapé Char"/>
    <w:basedOn w:val="Fontepargpadro"/>
    <w:link w:val="Rodap"/>
    <w:uiPriority w:val="99"/>
    <w:qFormat/>
    <w:rsid w:val="00DB64EF"/>
    <w:rPr>
      <w:rFonts w:ascii="Ecofont_Spranq_eco_Sans" w:hAnsi="Ecofont_Spranq_eco_Sans" w:cs="Tahoma"/>
      <w:sz w:val="24"/>
      <w:szCs w:val="24"/>
    </w:rPr>
  </w:style>
  <w:style w:type="character" w:customStyle="1" w:styleId="Ttulo1Char">
    <w:name w:val="Título 1 Char"/>
    <w:basedOn w:val="Fontepargpadro"/>
    <w:link w:val="Ttulo1"/>
    <w:qFormat/>
    <w:rsid w:val="000D390A"/>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qFormat/>
    <w:rsid w:val="000D390A"/>
    <w:rPr>
      <w:rFonts w:ascii="Arial" w:eastAsiaTheme="majorEastAsia" w:hAnsi="Arial" w:cstheme="majorBidi"/>
      <w:b/>
      <w:color w:val="000000"/>
      <w:sz w:val="32"/>
      <w:szCs w:val="32"/>
    </w:rPr>
  </w:style>
  <w:style w:type="character" w:customStyle="1" w:styleId="QuoteChar">
    <w:name w:val="Quote Char"/>
    <w:link w:val="Citao1"/>
    <w:uiPriority w:val="99"/>
    <w:qFormat/>
    <w:rsid w:val="00B222EE"/>
    <w:rPr>
      <w:rFonts w:ascii="Ecofont_Spranq_eco_Sans" w:hAnsi="Ecofont_Spranq_eco_Sans" w:cs="Ecofont_Spranq_eco_Sans"/>
      <w:i/>
      <w:iCs/>
      <w:color w:val="000000"/>
      <w:sz w:val="24"/>
      <w:szCs w:val="24"/>
      <w:shd w:val="clear" w:color="auto" w:fill="FFFFCC"/>
      <w:lang w:eastAsia="en-US"/>
    </w:rPr>
  </w:style>
  <w:style w:type="character" w:customStyle="1" w:styleId="apple-converted-space">
    <w:name w:val="apple-converted-space"/>
    <w:basedOn w:val="Fontepargpadro"/>
    <w:qFormat/>
    <w:rsid w:val="00E014B9"/>
  </w:style>
  <w:style w:type="character" w:customStyle="1" w:styleId="Nivel01Char">
    <w:name w:val="Nivel 01 Char"/>
    <w:basedOn w:val="Fontepargpadro"/>
    <w:link w:val="Nivel01"/>
    <w:qFormat/>
    <w:locked/>
    <w:rsid w:val="0085196B"/>
    <w:rPr>
      <w:rFonts w:ascii="Arial" w:eastAsiaTheme="majorEastAsia" w:hAnsi="Arial" w:cstheme="majorBidi"/>
      <w:b/>
      <w:bCs/>
      <w:color w:val="000000"/>
      <w:sz w:val="32"/>
      <w:szCs w:val="32"/>
    </w:rPr>
  </w:style>
  <w:style w:type="character" w:styleId="Forte">
    <w:name w:val="Strong"/>
    <w:basedOn w:val="Fontepargpadro"/>
    <w:uiPriority w:val="22"/>
    <w:qFormat/>
    <w:rsid w:val="0085196B"/>
    <w:rPr>
      <w:b/>
      <w:bCs/>
    </w:rPr>
  </w:style>
  <w:style w:type="character" w:customStyle="1" w:styleId="GradeColorida-nfase1Char">
    <w:name w:val="Grade Colorida - Ênfase 1 Char"/>
    <w:qFormat/>
    <w:rsid w:val="00DD3603"/>
    <w:rPr>
      <w:rFonts w:ascii="Ecofont_Spranq_eco_Sans" w:eastAsia="Calibri" w:hAnsi="Ecofont_Spranq_eco_Sans" w:cs="Ecofont_Spranq_eco_Sans"/>
      <w:i/>
      <w:iCs/>
      <w:color w:val="000000"/>
      <w:szCs w:val="24"/>
      <w:shd w:val="clear" w:color="auto" w:fill="FFFFCC"/>
      <w:lang w:val="x-none"/>
    </w:rPr>
  </w:style>
  <w:style w:type="character" w:customStyle="1" w:styleId="WW8Num2z1">
    <w:name w:val="WW8Num2z1"/>
    <w:qFormat/>
    <w:rsid w:val="007B7E1C"/>
    <w:rPr>
      <w:i w:val="0"/>
    </w:rPr>
  </w:style>
  <w:style w:type="character" w:customStyle="1" w:styleId="Nivel2Char">
    <w:name w:val="Nivel 2 Char"/>
    <w:basedOn w:val="Fontepargpadro"/>
    <w:link w:val="Nivel2"/>
    <w:qFormat/>
    <w:rsid w:val="00BB7BCE"/>
    <w:rPr>
      <w:rFonts w:ascii="Ecofont_Spranq_eco_Sans" w:eastAsia="Arial Unicode MS" w:hAnsi="Ecofont_Spranq_eco_Sans"/>
    </w:rPr>
  </w:style>
  <w:style w:type="character" w:styleId="nfase">
    <w:name w:val="Emphasis"/>
    <w:basedOn w:val="Fontepargpadro"/>
    <w:uiPriority w:val="20"/>
    <w:qFormat/>
    <w:rsid w:val="005F6DAD"/>
    <w:rPr>
      <w:i/>
      <w:iCs/>
    </w:rPr>
  </w:style>
  <w:style w:type="paragraph" w:styleId="Ttulo">
    <w:name w:val="Title"/>
    <w:basedOn w:val="Normal"/>
    <w:next w:val="Corpodetexto"/>
    <w:qFormat/>
    <w:pPr>
      <w:keepNext/>
      <w:spacing w:before="240" w:after="120"/>
    </w:pPr>
    <w:rPr>
      <w:rFonts w:ascii="Calibri" w:eastAsia="Microsoft YaHei" w:hAnsi="Calibri" w:cs="Lucida Sans"/>
      <w:sz w:val="28"/>
      <w:szCs w:val="28"/>
    </w:rPr>
  </w:style>
  <w:style w:type="paragraph" w:styleId="Corpodetexto">
    <w:name w:val="Body Text"/>
    <w:basedOn w:val="Normal"/>
    <w:pPr>
      <w:spacing w:after="140" w:line="276" w:lineRule="auto"/>
    </w:pPr>
  </w:style>
  <w:style w:type="paragraph" w:styleId="Lista">
    <w:name w:val="List"/>
    <w:basedOn w:val="Corpodetexto"/>
    <w:rPr>
      <w:rFonts w:ascii="Calibri" w:hAnsi="Calibri" w:cs="Lucida Sans"/>
    </w:rPr>
  </w:style>
  <w:style w:type="paragraph" w:styleId="Legenda">
    <w:name w:val="caption"/>
    <w:basedOn w:val="Normal"/>
    <w:qFormat/>
    <w:pPr>
      <w:suppressLineNumbers/>
      <w:spacing w:before="120" w:after="120"/>
    </w:pPr>
    <w:rPr>
      <w:rFonts w:ascii="Calibri" w:hAnsi="Calibri" w:cs="Lucida Sans"/>
      <w:i/>
      <w:iCs/>
      <w:sz w:val="24"/>
    </w:rPr>
  </w:style>
  <w:style w:type="paragraph" w:customStyle="1" w:styleId="ndice">
    <w:name w:val="Índice"/>
    <w:basedOn w:val="Normal"/>
    <w:qFormat/>
    <w:pPr>
      <w:suppressLineNumbers/>
    </w:pPr>
    <w:rPr>
      <w:rFonts w:ascii="Calibri" w:hAnsi="Calibri" w:cs="Lucida Sans"/>
    </w:rPr>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Autospacing="1"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cs="Times New Roman"/>
      <w:sz w:val="16"/>
      <w:szCs w:val="16"/>
      <w:lang w:val="x-none" w:eastAsia="x-none"/>
    </w:rPr>
  </w:style>
  <w:style w:type="paragraph" w:customStyle="1" w:styleId="Nvel2">
    <w:name w:val="Nível 2"/>
    <w:basedOn w:val="Normal"/>
    <w:next w:val="Normal"/>
    <w:qFormat/>
    <w:rsid w:val="004B460A"/>
    <w:pPr>
      <w:spacing w:after="120"/>
      <w:jc w:val="both"/>
    </w:pPr>
    <w:rPr>
      <w:rFonts w:cs="Times New Roman"/>
      <w:b/>
      <w:szCs w:val="20"/>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paragraph" w:styleId="Commarcadores5">
    <w:name w:val="List Bullet 5"/>
    <w:basedOn w:val="Normal"/>
    <w:qFormat/>
    <w:rsid w:val="001A3A05"/>
    <w:pPr>
      <w:numPr>
        <w:numId w:val="2"/>
      </w:numPr>
      <w:contextualSpacing/>
    </w:pPr>
  </w:style>
  <w:style w:type="paragraph" w:customStyle="1" w:styleId="citao2">
    <w:name w:val="citação 2"/>
    <w:basedOn w:val="Citao"/>
    <w:qFormat/>
    <w:rsid w:val="000A23DA"/>
    <w:rPr>
      <w:szCs w:val="20"/>
    </w:rPr>
  </w:style>
  <w:style w:type="paragraph" w:styleId="Textodecomentrio">
    <w:name w:val="annotation text"/>
    <w:basedOn w:val="Normal"/>
    <w:link w:val="TextodecomentrioChar"/>
    <w:uiPriority w:val="99"/>
    <w:unhideWhenUsed/>
    <w:qFormat/>
    <w:rsid w:val="0015519E"/>
    <w:rPr>
      <w:szCs w:val="20"/>
    </w:rPr>
  </w:style>
  <w:style w:type="paragraph" w:styleId="Assuntodocomentrio">
    <w:name w:val="annotation subject"/>
    <w:basedOn w:val="Textodecomentrio"/>
    <w:next w:val="Textodecomentrio"/>
    <w:link w:val="AssuntodocomentrioChar"/>
    <w:semiHidden/>
    <w:unhideWhenUsed/>
    <w:qFormat/>
    <w:rsid w:val="0015519E"/>
    <w:rPr>
      <w:b/>
      <w:bCs/>
    </w:rPr>
  </w:style>
  <w:style w:type="paragraph" w:customStyle="1" w:styleId="CabealhoeRodap">
    <w:name w:val="Cabeçalho e Rodapé"/>
    <w:basedOn w:val="Normal"/>
    <w:qFormat/>
  </w:style>
  <w:style w:type="paragraph" w:styleId="Cabealho">
    <w:name w:val="header"/>
    <w:basedOn w:val="Normal"/>
    <w:link w:val="CabealhoChar"/>
    <w:unhideWhenUsed/>
    <w:rsid w:val="00DB64EF"/>
    <w:pPr>
      <w:tabs>
        <w:tab w:val="center" w:pos="4252"/>
        <w:tab w:val="right" w:pos="8504"/>
      </w:tabs>
    </w:pPr>
  </w:style>
  <w:style w:type="paragraph" w:styleId="Rodap">
    <w:name w:val="footer"/>
    <w:basedOn w:val="Normal"/>
    <w:link w:val="RodapChar"/>
    <w:uiPriority w:val="99"/>
    <w:unhideWhenUsed/>
    <w:rsid w:val="00DB64EF"/>
    <w:pPr>
      <w:tabs>
        <w:tab w:val="center" w:pos="4252"/>
        <w:tab w:val="right" w:pos="8504"/>
      </w:tabs>
    </w:pPr>
  </w:style>
  <w:style w:type="paragraph" w:customStyle="1" w:styleId="Nivel1">
    <w:name w:val="Nivel1"/>
    <w:basedOn w:val="Ttulo1"/>
    <w:link w:val="Nivel1Char"/>
    <w:qFormat/>
    <w:rsid w:val="000D390A"/>
    <w:pPr>
      <w:spacing w:before="480" w:line="276" w:lineRule="auto"/>
      <w:jc w:val="both"/>
    </w:pPr>
    <w:rPr>
      <w:rFonts w:ascii="Arial" w:hAnsi="Arial" w:cs="Times New Roman"/>
      <w:b/>
      <w:color w:val="000000"/>
      <w:sz w:val="20"/>
      <w:szCs w:val="20"/>
    </w:rPr>
  </w:style>
  <w:style w:type="paragraph" w:styleId="Reviso">
    <w:name w:val="Revision"/>
    <w:uiPriority w:val="99"/>
    <w:semiHidden/>
    <w:qFormat/>
    <w:rsid w:val="00656F07"/>
    <w:rPr>
      <w:rFonts w:ascii="Arial" w:hAnsi="Arial" w:cs="Tahoma"/>
      <w:szCs w:val="24"/>
    </w:rPr>
  </w:style>
  <w:style w:type="paragraph" w:customStyle="1" w:styleId="PargrafodaLista1">
    <w:name w:val="Parágrafo da Lista1"/>
    <w:basedOn w:val="Normal"/>
    <w:qFormat/>
    <w:rsid w:val="00B222EE"/>
    <w:pPr>
      <w:ind w:left="720"/>
    </w:pPr>
    <w:rPr>
      <w:rFonts w:ascii="Ecofont_Spranq_eco_Sans" w:hAnsi="Ecofont_Spranq_eco_Sans" w:cs="Ecofont_Spranq_eco_Sans"/>
      <w:sz w:val="24"/>
    </w:rPr>
  </w:style>
  <w:style w:type="paragraph" w:customStyle="1" w:styleId="Citao1">
    <w:name w:val="Citação1"/>
    <w:basedOn w:val="Normal"/>
    <w:next w:val="Normal"/>
    <w:link w:val="QuoteChar"/>
    <w:qFormat/>
    <w:rsid w:val="00B222E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Ecofont_Spranq_eco_Sans"/>
      <w:i/>
      <w:iCs/>
      <w:color w:val="000000"/>
      <w:sz w:val="24"/>
      <w:shd w:val="clear" w:color="auto" w:fill="FFFFCC"/>
      <w:lang w:eastAsia="en-US"/>
    </w:rPr>
  </w:style>
  <w:style w:type="paragraph" w:customStyle="1" w:styleId="SombreamentoMdio1-nfase31">
    <w:name w:val="Sombreamento Médio 1 - Ênfase 31"/>
    <w:basedOn w:val="Normal"/>
    <w:next w:val="Normal"/>
    <w:qFormat/>
    <w:rsid w:val="00E014B9"/>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ascii="Ecofont_Spranq_eco_Sans" w:eastAsia="Calibri" w:hAnsi="Ecofont_Spranq_eco_Sans"/>
      <w:i/>
      <w:iCs/>
      <w:color w:val="000000"/>
      <w:lang w:eastAsia="zh-CN"/>
    </w:rPr>
  </w:style>
  <w:style w:type="paragraph" w:customStyle="1" w:styleId="Nivel01">
    <w:name w:val="Nivel 01"/>
    <w:basedOn w:val="Ttulo1"/>
    <w:next w:val="Normal"/>
    <w:link w:val="Nivel01Char"/>
    <w:qFormat/>
    <w:rsid w:val="0085196B"/>
    <w:pPr>
      <w:spacing w:before="480" w:after="120" w:line="276" w:lineRule="auto"/>
      <w:ind w:left="360" w:right="-15" w:hanging="360"/>
      <w:jc w:val="both"/>
    </w:pPr>
    <w:rPr>
      <w:rFonts w:ascii="Arial" w:hAnsi="Arial"/>
      <w:b/>
      <w:bCs/>
      <w:color w:val="000000"/>
    </w:rPr>
  </w:style>
  <w:style w:type="paragraph" w:customStyle="1" w:styleId="textojustificado">
    <w:name w:val="texto_justificado"/>
    <w:basedOn w:val="Normal"/>
    <w:qFormat/>
    <w:rsid w:val="0085196B"/>
    <w:pPr>
      <w:spacing w:beforeAutospacing="1" w:afterAutospacing="1"/>
    </w:pPr>
    <w:rPr>
      <w:rFonts w:ascii="Times New Roman" w:hAnsi="Times New Roman" w:cs="Times New Roman"/>
      <w:sz w:val="24"/>
    </w:rPr>
  </w:style>
  <w:style w:type="paragraph" w:customStyle="1" w:styleId="Nivel010">
    <w:name w:val="Nivel_01"/>
    <w:basedOn w:val="Ttulo1"/>
    <w:qFormat/>
    <w:rsid w:val="00B75C3F"/>
    <w:pPr>
      <w:tabs>
        <w:tab w:val="left" w:pos="360"/>
        <w:tab w:val="left" w:pos="567"/>
      </w:tabs>
      <w:jc w:val="both"/>
    </w:pPr>
    <w:rPr>
      <w:rFonts w:ascii="Ecofont_Spranq_eco_Sans" w:hAnsi="Ecofont_Spranq_eco_Sans" w:cs="Times New Roman"/>
      <w:b/>
      <w:bCs/>
      <w:color w:val="auto"/>
      <w:sz w:val="20"/>
      <w:szCs w:val="20"/>
    </w:rPr>
  </w:style>
  <w:style w:type="paragraph" w:customStyle="1" w:styleId="GradeColorida-nfase11">
    <w:name w:val="Grade Colorida - Ênfase 11"/>
    <w:basedOn w:val="Normal"/>
    <w:next w:val="Normal"/>
    <w:uiPriority w:val="29"/>
    <w:qFormat/>
    <w:rsid w:val="00DD360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cs="Ecofont_Spranq_eco_Sans"/>
      <w:i/>
      <w:iCs/>
      <w:color w:val="000000"/>
      <w:lang w:val="x-none"/>
    </w:rPr>
  </w:style>
  <w:style w:type="paragraph" w:customStyle="1" w:styleId="PargrafodaLista2">
    <w:name w:val="Parágrafo da Lista2"/>
    <w:basedOn w:val="Normal"/>
    <w:qFormat/>
    <w:rsid w:val="001C3AB6"/>
    <w:pPr>
      <w:ind w:left="720"/>
    </w:pPr>
    <w:rPr>
      <w:rFonts w:ascii="Ecofont_Spranq_eco_Sans" w:hAnsi="Ecofont_Spranq_eco_Sans"/>
      <w:sz w:val="24"/>
    </w:rPr>
  </w:style>
  <w:style w:type="paragraph" w:customStyle="1" w:styleId="GradeColorida-nfase110">
    <w:name w:val="Grade Colorida - Ênfase 110"/>
    <w:basedOn w:val="Normal"/>
    <w:next w:val="Normal"/>
    <w:qFormat/>
    <w:rsid w:val="006F426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lang w:eastAsia="en-US"/>
    </w:rPr>
  </w:style>
  <w:style w:type="paragraph" w:customStyle="1" w:styleId="Nivel2">
    <w:name w:val="Nivel 2"/>
    <w:link w:val="Nivel2Char"/>
    <w:qFormat/>
    <w:rsid w:val="00BB7BCE"/>
    <w:pPr>
      <w:numPr>
        <w:numId w:val="5"/>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BB7BCE"/>
    <w:pPr>
      <w:ind w:left="644" w:firstLine="0"/>
    </w:pPr>
    <w:rPr>
      <w:rFonts w:cs="Arial"/>
      <w:b/>
    </w:rPr>
  </w:style>
  <w:style w:type="paragraph" w:customStyle="1" w:styleId="Nivel3">
    <w:name w:val="Nivel 3"/>
    <w:basedOn w:val="Nivel2"/>
    <w:qFormat/>
    <w:rsid w:val="00BB7BCE"/>
    <w:pPr>
      <w:ind w:left="1922" w:firstLine="0"/>
    </w:pPr>
    <w:rPr>
      <w:rFonts w:cs="Arial"/>
      <w:color w:val="000000"/>
    </w:rPr>
  </w:style>
  <w:style w:type="paragraph" w:customStyle="1" w:styleId="Nivel4">
    <w:name w:val="Nivel 4"/>
    <w:basedOn w:val="Nivel3"/>
    <w:qFormat/>
    <w:rsid w:val="00BB7BCE"/>
    <w:pPr>
      <w:ind w:left="2491"/>
    </w:pPr>
    <w:rPr>
      <w:color w:val="auto"/>
    </w:rPr>
  </w:style>
  <w:style w:type="paragraph" w:customStyle="1" w:styleId="Nivel5">
    <w:name w:val="Nivel 5"/>
    <w:basedOn w:val="Nivel4"/>
    <w:qFormat/>
    <w:rsid w:val="00BB7BCE"/>
    <w:pPr>
      <w:ind w:left="3485"/>
    </w:pPr>
  </w:style>
  <w:style w:type="paragraph" w:customStyle="1" w:styleId="Default">
    <w:name w:val="Default"/>
    <w:qFormat/>
    <w:rsid w:val="00A2225B"/>
    <w:rPr>
      <w:rFonts w:ascii="Arial" w:hAnsi="Arial" w:cs="Arial"/>
      <w:color w:val="000000"/>
      <w:sz w:val="24"/>
      <w:szCs w:val="24"/>
    </w:rPr>
  </w:style>
  <w:style w:type="paragraph" w:customStyle="1" w:styleId="TableParagraph">
    <w:name w:val="Table Paragraph"/>
    <w:basedOn w:val="Normal"/>
    <w:uiPriority w:val="1"/>
    <w:qFormat/>
    <w:rsid w:val="00611C9F"/>
    <w:pPr>
      <w:widowControl w:val="0"/>
      <w:suppressAutoHyphens w:val="0"/>
    </w:pPr>
    <w:rPr>
      <w:rFonts w:ascii="Calibri" w:eastAsia="Calibri" w:hAnsi="Calibri" w:cs="Calibri"/>
      <w:sz w:val="22"/>
      <w:szCs w:val="22"/>
      <w:lang w:val="pt-PT" w:eastAsia="en-US"/>
    </w:rPr>
  </w:style>
  <w:style w:type="table" w:styleId="Tabelacomgrade">
    <w:name w:val="Table Grid"/>
    <w:basedOn w:val="Tabelanormal"/>
    <w:uiPriority w:val="39"/>
    <w:rsid w:val="0085196B"/>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qFormat/>
    <w:rsid w:val="00611C9F"/>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2A2765E7DFD38469B2E626874CD0041" ma:contentTypeVersion="5" ma:contentTypeDescription="Create a new document." ma:contentTypeScope="" ma:versionID="1a32e2f446280d33d3519870995d379e">
  <xsd:schema xmlns:xsd="http://www.w3.org/2001/XMLSchema" xmlns:xs="http://www.w3.org/2001/XMLSchema" xmlns:p="http://schemas.microsoft.com/office/2006/metadata/properties" xmlns:ns2="52c93ea8-e2de-466c-b401-d7fabeb9490e" targetNamespace="http://schemas.microsoft.com/office/2006/metadata/properties" ma:root="true" ma:fieldsID="bc125362b206d62c35a4e093b811c429" ns2:_="">
    <xsd:import namespace="52c93ea8-e2de-466c-b401-d7fabeb9490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50AF8D-FA7F-4421-83F2-1DEE7390EB09}">
  <ds:schemaRefs>
    <ds:schemaRef ds:uri="http://schemas.microsoft.com/sharepoint/v3/contenttype/forms"/>
  </ds:schemaRefs>
</ds:datastoreItem>
</file>

<file path=customXml/itemProps2.xml><?xml version="1.0" encoding="utf-8"?>
<ds:datastoreItem xmlns:ds="http://schemas.openxmlformats.org/officeDocument/2006/customXml" ds:itemID="{95B6A0C5-2230-4911-B334-8B1FF6D7A0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0ED5EA-B1F6-495E-8F62-059CE9401AB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AB7B71E-306C-4141-AEB1-C7213BF8C2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2871</TotalTime>
  <Pages>31</Pages>
  <Words>8090</Words>
  <Characters>43686</Characters>
  <Application>Microsoft Office Word</Application>
  <DocSecurity>0</DocSecurity>
  <Lines>364</Lines>
  <Paragraphs>103</Paragraphs>
  <ScaleCrop>false</ScaleCrop>
  <Company>EDUARDO DOTTI</Company>
  <LinksUpToDate>false</LinksUpToDate>
  <CharactersWithSpaces>51673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subject/>
  <dc:creator>Adriano</dc:creator>
  <dc:description/>
  <cp:lastModifiedBy>baxin</cp:lastModifiedBy>
  <cp:revision>89</cp:revision>
  <cp:lastPrinted>2018-12-18T15:41:00Z</cp:lastPrinted>
  <dcterms:created xsi:type="dcterms:W3CDTF">2020-05-22T21:04:00Z</dcterms:created>
  <dcterms:modified xsi:type="dcterms:W3CDTF">2021-07-22T13:47:00Z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