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C369B" w14:textId="77777777" w:rsidR="00DD3603" w:rsidRPr="00DC57F2" w:rsidRDefault="00DD3603" w:rsidP="00DC57F2">
      <w:pPr>
        <w:spacing w:line="360" w:lineRule="auto"/>
        <w:rPr>
          <w:rFonts w:cs="Arial"/>
          <w:sz w:val="24"/>
          <w:lang w:val="x-none" w:eastAsia="en-US"/>
        </w:rPr>
      </w:pPr>
      <w:bookmarkStart w:id="0" w:name="_GoBack"/>
      <w:bookmarkEnd w:id="0"/>
    </w:p>
    <w:p w14:paraId="3EE7D7E9" w14:textId="77777777" w:rsidR="00BF16E5" w:rsidRPr="00DC57F2" w:rsidRDefault="00BF16E5" w:rsidP="00DC57F2">
      <w:pPr>
        <w:spacing w:line="360" w:lineRule="auto"/>
        <w:rPr>
          <w:rFonts w:cs="Arial"/>
          <w:sz w:val="24"/>
          <w:lang w:eastAsia="en-US"/>
        </w:rPr>
      </w:pPr>
    </w:p>
    <w:p w14:paraId="5F52EC5F" w14:textId="571A8CE9" w:rsidR="00DB206B" w:rsidRPr="00DC57F2" w:rsidRDefault="00DB206B" w:rsidP="00DC57F2">
      <w:pPr>
        <w:spacing w:after="120" w:line="360" w:lineRule="auto"/>
        <w:ind w:right="-15"/>
        <w:jc w:val="center"/>
        <w:rPr>
          <w:rFonts w:cs="Arial"/>
          <w:b/>
          <w:bCs/>
          <w:color w:val="000000"/>
          <w:sz w:val="24"/>
        </w:rPr>
      </w:pPr>
      <w:r w:rsidRPr="00DC57F2">
        <w:rPr>
          <w:rFonts w:cs="Arial"/>
          <w:b/>
          <w:bCs/>
          <w:color w:val="000000"/>
          <w:sz w:val="24"/>
        </w:rPr>
        <w:t>TERMO DE REFERÊNCIA</w:t>
      </w:r>
    </w:p>
    <w:p w14:paraId="0B42D37A" w14:textId="77777777" w:rsidR="00DA388C" w:rsidRPr="00DC57F2" w:rsidRDefault="00DA388C" w:rsidP="00DC57F2">
      <w:pPr>
        <w:spacing w:after="120" w:line="360" w:lineRule="auto"/>
        <w:ind w:right="-15"/>
        <w:jc w:val="center"/>
        <w:rPr>
          <w:rFonts w:cs="Arial"/>
          <w:b/>
          <w:bCs/>
          <w:iCs/>
          <w:sz w:val="24"/>
        </w:rPr>
      </w:pPr>
      <w:r w:rsidRPr="00DC57F2">
        <w:rPr>
          <w:rFonts w:cs="Arial"/>
          <w:b/>
          <w:bCs/>
          <w:iCs/>
          <w:sz w:val="24"/>
        </w:rPr>
        <w:t>(PRESTAÇÃO DE SERVIÇO CONTÍNUO COM DEDICAÇÃO EXCLUSIVA DE MÃO DE OBRA)</w:t>
      </w:r>
    </w:p>
    <w:p w14:paraId="62406505" w14:textId="77777777" w:rsidR="00DB206B" w:rsidRPr="00DC57F2" w:rsidRDefault="00DB206B" w:rsidP="00DC57F2">
      <w:pPr>
        <w:spacing w:after="120" w:line="360" w:lineRule="auto"/>
        <w:ind w:right="-15"/>
        <w:jc w:val="center"/>
        <w:rPr>
          <w:rFonts w:cs="Arial"/>
          <w:bCs/>
          <w:i/>
          <w:color w:val="FF0000"/>
          <w:sz w:val="24"/>
        </w:rPr>
      </w:pPr>
    </w:p>
    <w:p w14:paraId="5B705D29" w14:textId="3885B0E1" w:rsidR="00DB206B" w:rsidRPr="00DC57F2" w:rsidRDefault="00304802" w:rsidP="00DC57F2">
      <w:pPr>
        <w:spacing w:line="360" w:lineRule="auto"/>
        <w:jc w:val="center"/>
        <w:rPr>
          <w:rFonts w:cs="Arial"/>
          <w:bCs/>
          <w:i/>
          <w:sz w:val="24"/>
        </w:rPr>
      </w:pPr>
      <w:r w:rsidRPr="00DC57F2">
        <w:rPr>
          <w:rFonts w:cs="Arial"/>
          <w:bCs/>
          <w:i/>
          <w:sz w:val="24"/>
        </w:rPr>
        <w:t>INSTITUTO FEDERAL FARROUPILHA- CAMPUS JÚLIO DE CASTILHOS</w:t>
      </w:r>
    </w:p>
    <w:p w14:paraId="00B2E0C4" w14:textId="3B756A66" w:rsidR="00DB206B" w:rsidRPr="00DC57F2" w:rsidRDefault="00DB206B" w:rsidP="00DC57F2">
      <w:pPr>
        <w:spacing w:line="360" w:lineRule="auto"/>
        <w:jc w:val="center"/>
        <w:rPr>
          <w:rFonts w:cs="Arial"/>
          <w:bCs/>
          <w:color w:val="000000"/>
          <w:sz w:val="24"/>
        </w:rPr>
      </w:pPr>
      <w:r w:rsidRPr="00DC57F2">
        <w:rPr>
          <w:rFonts w:cs="Arial"/>
          <w:bCs/>
          <w:color w:val="000000"/>
          <w:sz w:val="24"/>
        </w:rPr>
        <w:t xml:space="preserve">PREGÃO Nº </w:t>
      </w:r>
      <w:r w:rsidR="004A3262">
        <w:rPr>
          <w:rFonts w:cs="Arial"/>
          <w:bCs/>
          <w:color w:val="000000"/>
          <w:sz w:val="24"/>
        </w:rPr>
        <w:t>03</w:t>
      </w:r>
      <w:r w:rsidR="00304802" w:rsidRPr="00DC57F2">
        <w:rPr>
          <w:rFonts w:cs="Arial"/>
          <w:bCs/>
          <w:color w:val="000000"/>
          <w:sz w:val="24"/>
        </w:rPr>
        <w:t>/2019</w:t>
      </w:r>
    </w:p>
    <w:p w14:paraId="69655DC6" w14:textId="5DD9472D" w:rsidR="00DB206B" w:rsidRPr="00DC57F2" w:rsidRDefault="00DB206B" w:rsidP="00DC57F2">
      <w:pPr>
        <w:spacing w:line="360" w:lineRule="auto"/>
        <w:jc w:val="center"/>
        <w:rPr>
          <w:rFonts w:cs="Arial"/>
          <w:bCs/>
          <w:color w:val="000000"/>
          <w:sz w:val="24"/>
        </w:rPr>
      </w:pPr>
      <w:r w:rsidRPr="00DC57F2">
        <w:rPr>
          <w:rFonts w:cs="Arial"/>
          <w:bCs/>
          <w:color w:val="000000"/>
          <w:sz w:val="24"/>
        </w:rPr>
        <w:t>(Processo Administrativo n.°</w:t>
      </w:r>
      <w:r w:rsidR="00304802" w:rsidRPr="00DC57F2">
        <w:rPr>
          <w:rFonts w:cs="Arial"/>
          <w:bCs/>
          <w:color w:val="000000"/>
          <w:sz w:val="24"/>
        </w:rPr>
        <w:t>23.239.</w:t>
      </w:r>
      <w:r w:rsidR="004A3262">
        <w:rPr>
          <w:rFonts w:cs="Arial"/>
          <w:bCs/>
          <w:color w:val="000000"/>
          <w:sz w:val="24"/>
        </w:rPr>
        <w:t>000979/2019-46</w:t>
      </w:r>
      <w:r w:rsidRPr="00DC57F2">
        <w:rPr>
          <w:rFonts w:cs="Arial"/>
          <w:bCs/>
          <w:color w:val="000000"/>
          <w:sz w:val="24"/>
        </w:rPr>
        <w:t>)</w:t>
      </w:r>
    </w:p>
    <w:p w14:paraId="70CB52F7" w14:textId="77777777" w:rsidR="00DB206B" w:rsidRPr="00DC57F2" w:rsidRDefault="00DB206B" w:rsidP="00DC57F2">
      <w:pPr>
        <w:pStyle w:val="Nivel1"/>
        <w:spacing w:line="360" w:lineRule="auto"/>
        <w:rPr>
          <w:rFonts w:cs="Arial"/>
          <w:sz w:val="24"/>
          <w:szCs w:val="24"/>
        </w:rPr>
      </w:pPr>
      <w:r w:rsidRPr="00DC57F2">
        <w:rPr>
          <w:rFonts w:cs="Arial"/>
          <w:sz w:val="24"/>
          <w:szCs w:val="24"/>
        </w:rPr>
        <w:t>DO OBJETO</w:t>
      </w:r>
    </w:p>
    <w:p w14:paraId="433AB176" w14:textId="6CB48F5F" w:rsidR="00DD3603" w:rsidRPr="00DC57F2" w:rsidRDefault="00DB206B" w:rsidP="00DC57F2">
      <w:pPr>
        <w:numPr>
          <w:ilvl w:val="1"/>
          <w:numId w:val="1"/>
        </w:numPr>
        <w:spacing w:before="120" w:after="120" w:line="360" w:lineRule="auto"/>
        <w:ind w:left="425" w:firstLine="0"/>
        <w:jc w:val="both"/>
        <w:rPr>
          <w:rFonts w:cs="Arial"/>
          <w:sz w:val="24"/>
        </w:rPr>
      </w:pPr>
      <w:r w:rsidRPr="00DC57F2">
        <w:rPr>
          <w:rFonts w:cs="Arial"/>
          <w:sz w:val="24"/>
        </w:rPr>
        <w:t>Contratação de</w:t>
      </w:r>
      <w:r w:rsidR="00304802" w:rsidRPr="00DC57F2">
        <w:rPr>
          <w:rFonts w:cs="Arial"/>
          <w:sz w:val="24"/>
        </w:rPr>
        <w:t xml:space="preserve"> empresa especializada para prestação de serviços </w:t>
      </w:r>
      <w:r w:rsidR="004A3262">
        <w:rPr>
          <w:rFonts w:cs="Arial"/>
          <w:sz w:val="24"/>
        </w:rPr>
        <w:t>copa e cozinha</w:t>
      </w:r>
      <w:r w:rsidRPr="00DC57F2">
        <w:rPr>
          <w:rFonts w:cs="Arial"/>
          <w:sz w:val="24"/>
        </w:rPr>
        <w:t>, conforme condições, quantidades e exigências estabelecidas neste instrumento:</w:t>
      </w:r>
    </w:p>
    <w:tbl>
      <w:tblPr>
        <w:tblW w:w="5000" w:type="pct"/>
        <w:tblCellMar>
          <w:left w:w="70" w:type="dxa"/>
          <w:right w:w="70" w:type="dxa"/>
        </w:tblCellMar>
        <w:tblLook w:val="04A0" w:firstRow="1" w:lastRow="0" w:firstColumn="1" w:lastColumn="0" w:noHBand="0" w:noVBand="1"/>
      </w:tblPr>
      <w:tblGrid>
        <w:gridCol w:w="1021"/>
        <w:gridCol w:w="714"/>
        <w:gridCol w:w="3303"/>
        <w:gridCol w:w="728"/>
        <w:gridCol w:w="980"/>
        <w:gridCol w:w="1208"/>
        <w:gridCol w:w="1542"/>
      </w:tblGrid>
      <w:tr w:rsidR="00DC57F2" w:rsidRPr="00DC57F2" w14:paraId="6719ADA4" w14:textId="77777777" w:rsidTr="004A3262">
        <w:trPr>
          <w:trHeight w:val="600"/>
        </w:trPr>
        <w:tc>
          <w:tcPr>
            <w:tcW w:w="5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660A7C" w14:textId="77777777" w:rsidR="00DC57F2" w:rsidRPr="00DC57F2" w:rsidRDefault="00DC57F2" w:rsidP="00DC57F2">
            <w:pPr>
              <w:spacing w:line="360" w:lineRule="auto"/>
              <w:jc w:val="center"/>
              <w:rPr>
                <w:rFonts w:cs="Arial"/>
                <w:color w:val="000000"/>
                <w:sz w:val="24"/>
              </w:rPr>
            </w:pPr>
            <w:r w:rsidRPr="00DC57F2">
              <w:rPr>
                <w:rFonts w:cs="Arial"/>
                <w:color w:val="000000"/>
                <w:sz w:val="24"/>
              </w:rPr>
              <w:t>GRUPO</w:t>
            </w:r>
          </w:p>
        </w:tc>
        <w:tc>
          <w:tcPr>
            <w:tcW w:w="376" w:type="pct"/>
            <w:tcBorders>
              <w:top w:val="single" w:sz="4" w:space="0" w:color="auto"/>
              <w:left w:val="nil"/>
              <w:bottom w:val="single" w:sz="4" w:space="0" w:color="auto"/>
              <w:right w:val="single" w:sz="4" w:space="0" w:color="auto"/>
            </w:tcBorders>
            <w:shd w:val="clear" w:color="auto" w:fill="auto"/>
            <w:vAlign w:val="bottom"/>
            <w:hideMark/>
          </w:tcPr>
          <w:p w14:paraId="7AAD0199" w14:textId="77777777" w:rsidR="00DC57F2" w:rsidRPr="00DC57F2" w:rsidRDefault="00DC57F2" w:rsidP="00DC57F2">
            <w:pPr>
              <w:spacing w:line="360" w:lineRule="auto"/>
              <w:jc w:val="center"/>
              <w:rPr>
                <w:rFonts w:cs="Arial"/>
                <w:color w:val="000000"/>
                <w:sz w:val="24"/>
              </w:rPr>
            </w:pPr>
            <w:r w:rsidRPr="00DC57F2">
              <w:rPr>
                <w:rFonts w:cs="Arial"/>
                <w:color w:val="000000"/>
                <w:sz w:val="24"/>
              </w:rPr>
              <w:t>ITEM</w:t>
            </w:r>
          </w:p>
        </w:tc>
        <w:tc>
          <w:tcPr>
            <w:tcW w:w="1739" w:type="pct"/>
            <w:tcBorders>
              <w:top w:val="single" w:sz="4" w:space="0" w:color="auto"/>
              <w:left w:val="nil"/>
              <w:bottom w:val="single" w:sz="4" w:space="0" w:color="auto"/>
              <w:right w:val="single" w:sz="4" w:space="0" w:color="auto"/>
            </w:tcBorders>
            <w:shd w:val="clear" w:color="auto" w:fill="auto"/>
            <w:vAlign w:val="bottom"/>
            <w:hideMark/>
          </w:tcPr>
          <w:p w14:paraId="5A234085" w14:textId="77777777" w:rsidR="00DC57F2" w:rsidRPr="00DC57F2" w:rsidRDefault="00DC57F2" w:rsidP="00DC57F2">
            <w:pPr>
              <w:spacing w:line="360" w:lineRule="auto"/>
              <w:jc w:val="center"/>
              <w:rPr>
                <w:rFonts w:cs="Arial"/>
                <w:color w:val="000000"/>
                <w:sz w:val="24"/>
              </w:rPr>
            </w:pPr>
            <w:r w:rsidRPr="00DC57F2">
              <w:rPr>
                <w:rFonts w:cs="Arial"/>
                <w:color w:val="000000"/>
                <w:sz w:val="24"/>
              </w:rPr>
              <w:t>DESCRIÇÃO</w:t>
            </w:r>
          </w:p>
        </w:tc>
        <w:tc>
          <w:tcPr>
            <w:tcW w:w="383" w:type="pct"/>
            <w:tcBorders>
              <w:top w:val="single" w:sz="4" w:space="0" w:color="auto"/>
              <w:left w:val="nil"/>
              <w:bottom w:val="single" w:sz="4" w:space="0" w:color="auto"/>
              <w:right w:val="single" w:sz="4" w:space="0" w:color="auto"/>
            </w:tcBorders>
            <w:shd w:val="clear" w:color="auto" w:fill="auto"/>
            <w:vAlign w:val="center"/>
            <w:hideMark/>
          </w:tcPr>
          <w:p w14:paraId="156F0490" w14:textId="77777777" w:rsidR="00DC57F2" w:rsidRPr="00DC57F2" w:rsidRDefault="00DC57F2" w:rsidP="00DC57F2">
            <w:pPr>
              <w:spacing w:line="360" w:lineRule="auto"/>
              <w:jc w:val="center"/>
              <w:rPr>
                <w:rFonts w:cs="Arial"/>
                <w:color w:val="000000"/>
                <w:sz w:val="24"/>
              </w:rPr>
            </w:pPr>
            <w:proofErr w:type="spellStart"/>
            <w:r w:rsidRPr="00DC57F2">
              <w:rPr>
                <w:rFonts w:cs="Arial"/>
                <w:color w:val="000000"/>
                <w:sz w:val="24"/>
              </w:rPr>
              <w:t>Unid</w:t>
            </w:r>
            <w:proofErr w:type="spellEnd"/>
          </w:p>
        </w:tc>
        <w:tc>
          <w:tcPr>
            <w:tcW w:w="516" w:type="pct"/>
            <w:tcBorders>
              <w:top w:val="single" w:sz="4" w:space="0" w:color="auto"/>
              <w:left w:val="nil"/>
              <w:bottom w:val="single" w:sz="4" w:space="0" w:color="auto"/>
              <w:right w:val="single" w:sz="4" w:space="0" w:color="auto"/>
            </w:tcBorders>
            <w:shd w:val="clear" w:color="auto" w:fill="auto"/>
            <w:vAlign w:val="bottom"/>
            <w:hideMark/>
          </w:tcPr>
          <w:p w14:paraId="5F0EBE69" w14:textId="77777777" w:rsidR="00DC57F2" w:rsidRPr="00DC57F2" w:rsidRDefault="00DC57F2" w:rsidP="00DC57F2">
            <w:pPr>
              <w:spacing w:line="360" w:lineRule="auto"/>
              <w:jc w:val="center"/>
              <w:rPr>
                <w:rFonts w:cs="Arial"/>
                <w:color w:val="000000"/>
                <w:sz w:val="24"/>
              </w:rPr>
            </w:pPr>
            <w:r w:rsidRPr="00DC57F2">
              <w:rPr>
                <w:rFonts w:cs="Arial"/>
                <w:color w:val="000000"/>
                <w:sz w:val="24"/>
              </w:rPr>
              <w:t>QUANT</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53ABA187" w14:textId="77777777" w:rsidR="00DC57F2" w:rsidRPr="00DC57F2" w:rsidRDefault="00DC57F2" w:rsidP="00DC57F2">
            <w:pPr>
              <w:spacing w:line="360" w:lineRule="auto"/>
              <w:jc w:val="center"/>
              <w:rPr>
                <w:rFonts w:cs="Arial"/>
                <w:color w:val="000000"/>
                <w:sz w:val="24"/>
              </w:rPr>
            </w:pPr>
            <w:proofErr w:type="spellStart"/>
            <w:r w:rsidRPr="00DC57F2">
              <w:rPr>
                <w:rFonts w:cs="Arial"/>
                <w:color w:val="000000"/>
                <w:sz w:val="24"/>
              </w:rPr>
              <w:t>Vlr</w:t>
            </w:r>
            <w:proofErr w:type="spellEnd"/>
            <w:r w:rsidRPr="00DC57F2">
              <w:rPr>
                <w:rFonts w:cs="Arial"/>
                <w:color w:val="000000"/>
                <w:sz w:val="24"/>
              </w:rPr>
              <w:t>. Médio</w:t>
            </w:r>
          </w:p>
        </w:tc>
        <w:tc>
          <w:tcPr>
            <w:tcW w:w="812" w:type="pct"/>
            <w:tcBorders>
              <w:top w:val="single" w:sz="4" w:space="0" w:color="auto"/>
              <w:left w:val="nil"/>
              <w:bottom w:val="single" w:sz="4" w:space="0" w:color="auto"/>
              <w:right w:val="single" w:sz="4" w:space="0" w:color="auto"/>
            </w:tcBorders>
            <w:shd w:val="clear" w:color="auto" w:fill="auto"/>
            <w:vAlign w:val="center"/>
            <w:hideMark/>
          </w:tcPr>
          <w:p w14:paraId="7A609AA5" w14:textId="77777777" w:rsidR="00DC57F2" w:rsidRPr="00DC57F2" w:rsidRDefault="00DC57F2" w:rsidP="00DC57F2">
            <w:pPr>
              <w:spacing w:line="360" w:lineRule="auto"/>
              <w:jc w:val="center"/>
              <w:rPr>
                <w:rFonts w:cs="Arial"/>
                <w:color w:val="000000"/>
                <w:sz w:val="24"/>
              </w:rPr>
            </w:pPr>
            <w:r w:rsidRPr="00DC57F2">
              <w:rPr>
                <w:rFonts w:cs="Arial"/>
                <w:color w:val="000000"/>
                <w:sz w:val="24"/>
              </w:rPr>
              <w:t>Total</w:t>
            </w:r>
          </w:p>
        </w:tc>
      </w:tr>
      <w:tr w:rsidR="00DC57F2" w:rsidRPr="00DC57F2" w14:paraId="6601088D" w14:textId="77777777" w:rsidTr="004A3262">
        <w:trPr>
          <w:trHeight w:val="300"/>
        </w:trPr>
        <w:tc>
          <w:tcPr>
            <w:tcW w:w="538" w:type="pct"/>
            <w:vMerge w:val="restart"/>
            <w:tcBorders>
              <w:top w:val="nil"/>
              <w:left w:val="single" w:sz="4" w:space="0" w:color="auto"/>
              <w:bottom w:val="single" w:sz="4" w:space="0" w:color="000000"/>
              <w:right w:val="single" w:sz="4" w:space="0" w:color="auto"/>
            </w:tcBorders>
            <w:shd w:val="clear" w:color="auto" w:fill="auto"/>
            <w:vAlign w:val="bottom"/>
            <w:hideMark/>
          </w:tcPr>
          <w:p w14:paraId="415A1262" w14:textId="57B98C50" w:rsidR="00DC57F2" w:rsidRPr="00DC57F2" w:rsidRDefault="004A3262" w:rsidP="00DC57F2">
            <w:pPr>
              <w:spacing w:line="360" w:lineRule="auto"/>
              <w:jc w:val="center"/>
              <w:rPr>
                <w:rFonts w:cs="Arial"/>
                <w:color w:val="000000"/>
                <w:sz w:val="24"/>
              </w:rPr>
            </w:pPr>
            <w:r>
              <w:rPr>
                <w:rFonts w:cs="Arial"/>
                <w:color w:val="000000"/>
                <w:sz w:val="24"/>
              </w:rPr>
              <w:t>1</w:t>
            </w:r>
          </w:p>
        </w:tc>
        <w:tc>
          <w:tcPr>
            <w:tcW w:w="376" w:type="pct"/>
            <w:tcBorders>
              <w:top w:val="nil"/>
              <w:left w:val="nil"/>
              <w:bottom w:val="single" w:sz="4" w:space="0" w:color="auto"/>
              <w:right w:val="single" w:sz="4" w:space="0" w:color="auto"/>
            </w:tcBorders>
            <w:shd w:val="clear" w:color="auto" w:fill="auto"/>
            <w:vAlign w:val="center"/>
            <w:hideMark/>
          </w:tcPr>
          <w:p w14:paraId="378019F6" w14:textId="748573C4" w:rsidR="00DC57F2" w:rsidRPr="00DC57F2" w:rsidRDefault="004A3262" w:rsidP="00DC57F2">
            <w:pPr>
              <w:spacing w:line="360" w:lineRule="auto"/>
              <w:jc w:val="center"/>
              <w:rPr>
                <w:rFonts w:cs="Arial"/>
                <w:color w:val="000000"/>
                <w:sz w:val="24"/>
              </w:rPr>
            </w:pPr>
            <w:r>
              <w:rPr>
                <w:rFonts w:cs="Arial"/>
                <w:color w:val="000000"/>
                <w:sz w:val="24"/>
              </w:rPr>
              <w:t>1</w:t>
            </w:r>
          </w:p>
        </w:tc>
        <w:tc>
          <w:tcPr>
            <w:tcW w:w="1739" w:type="pct"/>
            <w:tcBorders>
              <w:top w:val="nil"/>
              <w:left w:val="nil"/>
              <w:bottom w:val="single" w:sz="4" w:space="0" w:color="auto"/>
              <w:right w:val="single" w:sz="4" w:space="0" w:color="auto"/>
            </w:tcBorders>
            <w:shd w:val="clear" w:color="auto" w:fill="auto"/>
            <w:vAlign w:val="bottom"/>
            <w:hideMark/>
          </w:tcPr>
          <w:p w14:paraId="4870C7EF" w14:textId="77777777" w:rsidR="00DC57F2" w:rsidRPr="00DC57F2" w:rsidRDefault="00DC57F2" w:rsidP="00DC57F2">
            <w:pPr>
              <w:spacing w:line="360" w:lineRule="auto"/>
              <w:jc w:val="center"/>
              <w:rPr>
                <w:rFonts w:cs="Arial"/>
                <w:color w:val="000000"/>
                <w:sz w:val="24"/>
              </w:rPr>
            </w:pPr>
            <w:r w:rsidRPr="00DC57F2">
              <w:rPr>
                <w:rFonts w:cs="Arial"/>
                <w:color w:val="000000"/>
                <w:sz w:val="24"/>
              </w:rPr>
              <w:t>COZINHEIRO EM GERAL 40h - CBO: 5132-05  - (JC)</w:t>
            </w:r>
          </w:p>
        </w:tc>
        <w:tc>
          <w:tcPr>
            <w:tcW w:w="383" w:type="pct"/>
            <w:tcBorders>
              <w:top w:val="nil"/>
              <w:left w:val="nil"/>
              <w:bottom w:val="single" w:sz="4" w:space="0" w:color="auto"/>
              <w:right w:val="single" w:sz="4" w:space="0" w:color="auto"/>
            </w:tcBorders>
            <w:shd w:val="clear" w:color="auto" w:fill="auto"/>
            <w:vAlign w:val="center"/>
            <w:hideMark/>
          </w:tcPr>
          <w:p w14:paraId="29B3064D" w14:textId="77777777" w:rsidR="00DC57F2" w:rsidRPr="00DC57F2" w:rsidRDefault="00DC57F2" w:rsidP="00DC57F2">
            <w:pPr>
              <w:spacing w:line="360" w:lineRule="auto"/>
              <w:jc w:val="center"/>
              <w:rPr>
                <w:rFonts w:cs="Arial"/>
                <w:color w:val="000000"/>
                <w:sz w:val="24"/>
              </w:rPr>
            </w:pPr>
            <w:r w:rsidRPr="00DC57F2">
              <w:rPr>
                <w:rFonts w:cs="Arial"/>
                <w:color w:val="000000"/>
                <w:sz w:val="24"/>
              </w:rPr>
              <w:t>posto</w:t>
            </w:r>
          </w:p>
        </w:tc>
        <w:tc>
          <w:tcPr>
            <w:tcW w:w="516" w:type="pct"/>
            <w:tcBorders>
              <w:top w:val="nil"/>
              <w:left w:val="nil"/>
              <w:bottom w:val="single" w:sz="4" w:space="0" w:color="auto"/>
              <w:right w:val="single" w:sz="4" w:space="0" w:color="auto"/>
            </w:tcBorders>
            <w:shd w:val="clear" w:color="auto" w:fill="auto"/>
            <w:vAlign w:val="bottom"/>
            <w:hideMark/>
          </w:tcPr>
          <w:p w14:paraId="54056FB8" w14:textId="77777777" w:rsidR="00DC57F2" w:rsidRPr="00DC57F2" w:rsidRDefault="00DC57F2" w:rsidP="00DC57F2">
            <w:pPr>
              <w:spacing w:line="360" w:lineRule="auto"/>
              <w:jc w:val="center"/>
              <w:rPr>
                <w:rFonts w:cs="Arial"/>
                <w:color w:val="000000"/>
                <w:sz w:val="24"/>
              </w:rPr>
            </w:pPr>
            <w:r w:rsidRPr="00DC57F2">
              <w:rPr>
                <w:rFonts w:cs="Arial"/>
                <w:color w:val="000000"/>
                <w:sz w:val="24"/>
              </w:rPr>
              <w:t>4</w:t>
            </w:r>
          </w:p>
        </w:tc>
        <w:tc>
          <w:tcPr>
            <w:tcW w:w="636" w:type="pct"/>
            <w:tcBorders>
              <w:top w:val="nil"/>
              <w:left w:val="nil"/>
              <w:bottom w:val="single" w:sz="4" w:space="0" w:color="auto"/>
              <w:right w:val="single" w:sz="4" w:space="0" w:color="auto"/>
            </w:tcBorders>
            <w:shd w:val="clear" w:color="auto" w:fill="auto"/>
            <w:vAlign w:val="center"/>
            <w:hideMark/>
          </w:tcPr>
          <w:p w14:paraId="6F9BC513" w14:textId="77777777" w:rsidR="00DC57F2" w:rsidRPr="00DC57F2" w:rsidRDefault="00DC57F2" w:rsidP="00DC57F2">
            <w:pPr>
              <w:spacing w:line="360" w:lineRule="auto"/>
              <w:jc w:val="center"/>
              <w:rPr>
                <w:rFonts w:cs="Arial"/>
                <w:color w:val="000000"/>
                <w:sz w:val="24"/>
              </w:rPr>
            </w:pPr>
            <w:r w:rsidRPr="00DC57F2">
              <w:rPr>
                <w:rFonts w:cs="Arial"/>
                <w:color w:val="000000"/>
                <w:sz w:val="24"/>
              </w:rPr>
              <w:t>58.720,39</w:t>
            </w:r>
          </w:p>
        </w:tc>
        <w:tc>
          <w:tcPr>
            <w:tcW w:w="812" w:type="pct"/>
            <w:tcBorders>
              <w:top w:val="nil"/>
              <w:left w:val="nil"/>
              <w:bottom w:val="single" w:sz="4" w:space="0" w:color="auto"/>
              <w:right w:val="single" w:sz="4" w:space="0" w:color="auto"/>
            </w:tcBorders>
            <w:shd w:val="clear" w:color="auto" w:fill="auto"/>
            <w:vAlign w:val="center"/>
            <w:hideMark/>
          </w:tcPr>
          <w:p w14:paraId="45E464EF" w14:textId="77777777" w:rsidR="00DC57F2" w:rsidRPr="00DC57F2" w:rsidRDefault="00DC57F2" w:rsidP="00DC57F2">
            <w:pPr>
              <w:spacing w:line="360" w:lineRule="auto"/>
              <w:jc w:val="center"/>
              <w:rPr>
                <w:rFonts w:cs="Arial"/>
                <w:color w:val="000000"/>
                <w:sz w:val="24"/>
              </w:rPr>
            </w:pPr>
            <w:r w:rsidRPr="00DC57F2">
              <w:rPr>
                <w:rFonts w:cs="Arial"/>
                <w:color w:val="000000"/>
                <w:sz w:val="24"/>
              </w:rPr>
              <w:t>234.881,56</w:t>
            </w:r>
          </w:p>
        </w:tc>
      </w:tr>
      <w:tr w:rsidR="00DC57F2" w:rsidRPr="00DC57F2" w14:paraId="1A8ADAA8" w14:textId="77777777" w:rsidTr="004A3262">
        <w:trPr>
          <w:trHeight w:val="300"/>
        </w:trPr>
        <w:tc>
          <w:tcPr>
            <w:tcW w:w="538" w:type="pct"/>
            <w:vMerge/>
            <w:tcBorders>
              <w:top w:val="nil"/>
              <w:left w:val="single" w:sz="4" w:space="0" w:color="auto"/>
              <w:bottom w:val="single" w:sz="4" w:space="0" w:color="000000"/>
              <w:right w:val="single" w:sz="4" w:space="0" w:color="auto"/>
            </w:tcBorders>
            <w:vAlign w:val="center"/>
            <w:hideMark/>
          </w:tcPr>
          <w:p w14:paraId="50B2005C" w14:textId="77777777" w:rsidR="00DC57F2" w:rsidRPr="00DC57F2" w:rsidRDefault="00DC57F2" w:rsidP="00DC57F2">
            <w:pPr>
              <w:spacing w:line="360" w:lineRule="auto"/>
              <w:rPr>
                <w:rFonts w:cs="Arial"/>
                <w:color w:val="000000"/>
                <w:sz w:val="24"/>
              </w:rPr>
            </w:pPr>
          </w:p>
        </w:tc>
        <w:tc>
          <w:tcPr>
            <w:tcW w:w="376" w:type="pct"/>
            <w:tcBorders>
              <w:top w:val="nil"/>
              <w:left w:val="nil"/>
              <w:bottom w:val="single" w:sz="4" w:space="0" w:color="auto"/>
              <w:right w:val="single" w:sz="4" w:space="0" w:color="auto"/>
            </w:tcBorders>
            <w:shd w:val="clear" w:color="auto" w:fill="auto"/>
            <w:vAlign w:val="center"/>
            <w:hideMark/>
          </w:tcPr>
          <w:p w14:paraId="57C49BEB" w14:textId="142C4B64" w:rsidR="00DC57F2" w:rsidRPr="00DC57F2" w:rsidRDefault="004A3262" w:rsidP="00DC57F2">
            <w:pPr>
              <w:spacing w:line="360" w:lineRule="auto"/>
              <w:jc w:val="center"/>
              <w:rPr>
                <w:rFonts w:cs="Arial"/>
                <w:color w:val="333333"/>
                <w:sz w:val="24"/>
              </w:rPr>
            </w:pPr>
            <w:r>
              <w:rPr>
                <w:rFonts w:cs="Arial"/>
                <w:color w:val="333333"/>
                <w:sz w:val="24"/>
              </w:rPr>
              <w:t>2</w:t>
            </w:r>
          </w:p>
        </w:tc>
        <w:tc>
          <w:tcPr>
            <w:tcW w:w="1739" w:type="pct"/>
            <w:tcBorders>
              <w:top w:val="nil"/>
              <w:left w:val="nil"/>
              <w:bottom w:val="single" w:sz="4" w:space="0" w:color="auto"/>
              <w:right w:val="single" w:sz="4" w:space="0" w:color="auto"/>
            </w:tcBorders>
            <w:shd w:val="clear" w:color="auto" w:fill="auto"/>
            <w:vAlign w:val="bottom"/>
            <w:hideMark/>
          </w:tcPr>
          <w:p w14:paraId="2C9E5FB0" w14:textId="77777777" w:rsidR="00DC57F2" w:rsidRPr="00DC57F2" w:rsidRDefault="00DC57F2" w:rsidP="00DC57F2">
            <w:pPr>
              <w:spacing w:line="360" w:lineRule="auto"/>
              <w:jc w:val="center"/>
              <w:rPr>
                <w:rFonts w:cs="Arial"/>
                <w:color w:val="000000"/>
                <w:sz w:val="24"/>
              </w:rPr>
            </w:pPr>
            <w:r w:rsidRPr="00DC57F2">
              <w:rPr>
                <w:rFonts w:cs="Arial"/>
                <w:color w:val="000000"/>
                <w:sz w:val="24"/>
              </w:rPr>
              <w:t>AUXILIAR DE COZINHA 40h - CBO: 5135-05  - (JC)</w:t>
            </w:r>
          </w:p>
        </w:tc>
        <w:tc>
          <w:tcPr>
            <w:tcW w:w="383" w:type="pct"/>
            <w:tcBorders>
              <w:top w:val="nil"/>
              <w:left w:val="nil"/>
              <w:bottom w:val="single" w:sz="4" w:space="0" w:color="auto"/>
              <w:right w:val="single" w:sz="4" w:space="0" w:color="auto"/>
            </w:tcBorders>
            <w:shd w:val="clear" w:color="auto" w:fill="auto"/>
            <w:vAlign w:val="center"/>
            <w:hideMark/>
          </w:tcPr>
          <w:p w14:paraId="52C9AA32" w14:textId="77777777" w:rsidR="00DC57F2" w:rsidRPr="00DC57F2" w:rsidRDefault="00DC57F2" w:rsidP="00DC57F2">
            <w:pPr>
              <w:spacing w:line="360" w:lineRule="auto"/>
              <w:jc w:val="center"/>
              <w:rPr>
                <w:rFonts w:cs="Arial"/>
                <w:color w:val="000000"/>
                <w:sz w:val="24"/>
              </w:rPr>
            </w:pPr>
            <w:r w:rsidRPr="00DC57F2">
              <w:rPr>
                <w:rFonts w:cs="Arial"/>
                <w:color w:val="000000"/>
                <w:sz w:val="24"/>
              </w:rPr>
              <w:t>posto</w:t>
            </w:r>
          </w:p>
        </w:tc>
        <w:tc>
          <w:tcPr>
            <w:tcW w:w="516" w:type="pct"/>
            <w:tcBorders>
              <w:top w:val="nil"/>
              <w:left w:val="nil"/>
              <w:bottom w:val="single" w:sz="4" w:space="0" w:color="auto"/>
              <w:right w:val="single" w:sz="4" w:space="0" w:color="auto"/>
            </w:tcBorders>
            <w:shd w:val="clear" w:color="auto" w:fill="auto"/>
            <w:vAlign w:val="bottom"/>
            <w:hideMark/>
          </w:tcPr>
          <w:p w14:paraId="1D93100A" w14:textId="77777777" w:rsidR="00DC57F2" w:rsidRPr="00DC57F2" w:rsidRDefault="00DC57F2" w:rsidP="00DC57F2">
            <w:pPr>
              <w:spacing w:line="360" w:lineRule="auto"/>
              <w:jc w:val="center"/>
              <w:rPr>
                <w:rFonts w:cs="Arial"/>
                <w:color w:val="000000"/>
                <w:sz w:val="24"/>
              </w:rPr>
            </w:pPr>
            <w:r w:rsidRPr="00DC57F2">
              <w:rPr>
                <w:rFonts w:cs="Arial"/>
                <w:color w:val="000000"/>
                <w:sz w:val="24"/>
              </w:rPr>
              <w:t>7</w:t>
            </w:r>
          </w:p>
        </w:tc>
        <w:tc>
          <w:tcPr>
            <w:tcW w:w="636" w:type="pct"/>
            <w:tcBorders>
              <w:top w:val="nil"/>
              <w:left w:val="nil"/>
              <w:bottom w:val="single" w:sz="4" w:space="0" w:color="auto"/>
              <w:right w:val="single" w:sz="4" w:space="0" w:color="auto"/>
            </w:tcBorders>
            <w:shd w:val="clear" w:color="auto" w:fill="auto"/>
            <w:vAlign w:val="center"/>
            <w:hideMark/>
          </w:tcPr>
          <w:p w14:paraId="2DDB1B3D" w14:textId="77777777" w:rsidR="00DC57F2" w:rsidRPr="00DC57F2" w:rsidRDefault="00DC57F2" w:rsidP="00DC57F2">
            <w:pPr>
              <w:spacing w:line="360" w:lineRule="auto"/>
              <w:jc w:val="center"/>
              <w:rPr>
                <w:rFonts w:cs="Arial"/>
                <w:color w:val="000000"/>
                <w:sz w:val="24"/>
              </w:rPr>
            </w:pPr>
            <w:r w:rsidRPr="00DC57F2">
              <w:rPr>
                <w:rFonts w:cs="Arial"/>
                <w:color w:val="000000"/>
                <w:sz w:val="24"/>
              </w:rPr>
              <w:t>56.685,56</w:t>
            </w:r>
          </w:p>
        </w:tc>
        <w:tc>
          <w:tcPr>
            <w:tcW w:w="812" w:type="pct"/>
            <w:tcBorders>
              <w:top w:val="nil"/>
              <w:left w:val="nil"/>
              <w:bottom w:val="single" w:sz="4" w:space="0" w:color="auto"/>
              <w:right w:val="single" w:sz="4" w:space="0" w:color="auto"/>
            </w:tcBorders>
            <w:shd w:val="clear" w:color="auto" w:fill="auto"/>
            <w:vAlign w:val="center"/>
            <w:hideMark/>
          </w:tcPr>
          <w:p w14:paraId="49B0B133" w14:textId="77777777" w:rsidR="00DC57F2" w:rsidRPr="00DC57F2" w:rsidRDefault="00DC57F2" w:rsidP="00DC57F2">
            <w:pPr>
              <w:spacing w:line="360" w:lineRule="auto"/>
              <w:jc w:val="center"/>
              <w:rPr>
                <w:rFonts w:cs="Arial"/>
                <w:color w:val="000000"/>
                <w:sz w:val="24"/>
              </w:rPr>
            </w:pPr>
            <w:r w:rsidRPr="00DC57F2">
              <w:rPr>
                <w:rFonts w:cs="Arial"/>
                <w:color w:val="000000"/>
                <w:sz w:val="24"/>
              </w:rPr>
              <w:t>396.798,92</w:t>
            </w:r>
          </w:p>
        </w:tc>
      </w:tr>
    </w:tbl>
    <w:p w14:paraId="560619EA" w14:textId="77777777" w:rsidR="00D3019F" w:rsidRPr="00DC57F2" w:rsidRDefault="00D3019F" w:rsidP="00DC57F2">
      <w:pPr>
        <w:spacing w:line="360" w:lineRule="auto"/>
        <w:rPr>
          <w:rFonts w:cs="Arial"/>
          <w:sz w:val="24"/>
          <w:lang w:eastAsia="zh-CN"/>
        </w:rPr>
      </w:pPr>
    </w:p>
    <w:p w14:paraId="431CFC1A" w14:textId="5E9359BF" w:rsidR="00DD3603" w:rsidRPr="00DC57F2" w:rsidRDefault="00DD3603" w:rsidP="00DC57F2">
      <w:pPr>
        <w:numPr>
          <w:ilvl w:val="1"/>
          <w:numId w:val="1"/>
        </w:numPr>
        <w:spacing w:before="120" w:after="120" w:line="360" w:lineRule="auto"/>
        <w:jc w:val="both"/>
        <w:rPr>
          <w:rFonts w:cs="Arial"/>
          <w:i/>
          <w:color w:val="FF0000"/>
          <w:sz w:val="24"/>
        </w:rPr>
      </w:pPr>
      <w:r w:rsidRPr="00DC57F2">
        <w:rPr>
          <w:rFonts w:cs="Arial"/>
          <w:sz w:val="24"/>
        </w:rPr>
        <w:t>O objeto da licitação tem a natureza de serviço comum de</w:t>
      </w:r>
      <w:r w:rsidRPr="00DC57F2">
        <w:rPr>
          <w:rFonts w:cs="Arial"/>
          <w:i/>
          <w:sz w:val="24"/>
        </w:rPr>
        <w:t xml:space="preserve"> </w:t>
      </w:r>
      <w:r w:rsidR="004A3262">
        <w:rPr>
          <w:rFonts w:cs="Arial"/>
          <w:i/>
          <w:sz w:val="24"/>
        </w:rPr>
        <w:t>copa e cozinha.</w:t>
      </w:r>
    </w:p>
    <w:p w14:paraId="4A003FF8" w14:textId="77777777" w:rsidR="00DD3603" w:rsidRPr="00DC57F2" w:rsidRDefault="00DD3603" w:rsidP="00DC57F2">
      <w:pPr>
        <w:numPr>
          <w:ilvl w:val="1"/>
          <w:numId w:val="1"/>
        </w:numPr>
        <w:spacing w:before="120" w:after="120" w:line="360" w:lineRule="auto"/>
        <w:jc w:val="both"/>
        <w:rPr>
          <w:rFonts w:cs="Arial"/>
          <w:sz w:val="24"/>
        </w:rPr>
      </w:pPr>
      <w:r w:rsidRPr="00DC57F2">
        <w:rPr>
          <w:rFonts w:cs="Arial"/>
          <w:sz w:val="24"/>
        </w:rPr>
        <w:t>Os quantitativos e respectivos códigos d</w:t>
      </w:r>
      <w:r w:rsidR="008C1714" w:rsidRPr="00DC57F2">
        <w:rPr>
          <w:rFonts w:cs="Arial"/>
          <w:sz w:val="24"/>
        </w:rPr>
        <w:t>os itens são os di</w:t>
      </w:r>
      <w:r w:rsidRPr="00DC57F2">
        <w:rPr>
          <w:rFonts w:cs="Arial"/>
          <w:sz w:val="24"/>
        </w:rPr>
        <w:t>scriminados na tabela acima.</w:t>
      </w:r>
    </w:p>
    <w:p w14:paraId="259D1B94" w14:textId="479CCBE3" w:rsidR="00DD3603" w:rsidRPr="00DC57F2" w:rsidRDefault="00DD3603" w:rsidP="00DC57F2">
      <w:pPr>
        <w:numPr>
          <w:ilvl w:val="1"/>
          <w:numId w:val="1"/>
        </w:numPr>
        <w:spacing w:before="120" w:after="120" w:line="360" w:lineRule="auto"/>
        <w:jc w:val="both"/>
        <w:rPr>
          <w:rFonts w:cs="Arial"/>
          <w:sz w:val="24"/>
        </w:rPr>
      </w:pPr>
      <w:r w:rsidRPr="00DC57F2">
        <w:rPr>
          <w:rFonts w:cs="Arial"/>
          <w:sz w:val="24"/>
        </w:rPr>
        <w:t xml:space="preserve">O prazo de vigência do contrato é de </w:t>
      </w:r>
      <w:r w:rsidR="00304802" w:rsidRPr="00DC57F2">
        <w:rPr>
          <w:rFonts w:cs="Arial"/>
          <w:sz w:val="24"/>
        </w:rPr>
        <w:t xml:space="preserve">20(vinte) meses </w:t>
      </w:r>
      <w:r w:rsidRPr="00DC57F2">
        <w:rPr>
          <w:rFonts w:cs="Arial"/>
          <w:sz w:val="24"/>
        </w:rPr>
        <w:t>podendo ser prorrogado por interesse das partes até o limite de 60 (sessenta) meses, com base no artigo 57, II, da Lei 8.666, de 1993</w:t>
      </w:r>
      <w:r w:rsidR="00DC57F2" w:rsidRPr="00DC57F2">
        <w:rPr>
          <w:rFonts w:cs="Arial"/>
          <w:sz w:val="24"/>
        </w:rPr>
        <w:t>.</w:t>
      </w:r>
    </w:p>
    <w:p w14:paraId="4B037B86" w14:textId="77777777" w:rsidR="001E65F6" w:rsidRPr="00DC57F2" w:rsidRDefault="001E65F6" w:rsidP="00DC57F2">
      <w:pPr>
        <w:pStyle w:val="Nivel1"/>
        <w:spacing w:line="360" w:lineRule="auto"/>
        <w:rPr>
          <w:rFonts w:cs="Arial"/>
          <w:sz w:val="24"/>
          <w:szCs w:val="24"/>
        </w:rPr>
      </w:pPr>
      <w:r w:rsidRPr="00DC57F2">
        <w:rPr>
          <w:rFonts w:cs="Arial"/>
          <w:sz w:val="24"/>
          <w:szCs w:val="24"/>
        </w:rPr>
        <w:t>JUSTIFICATIVA E OBJETIVO DA CONTRATAÇÃO</w:t>
      </w:r>
    </w:p>
    <w:p w14:paraId="5FA6AF33" w14:textId="77777777" w:rsidR="002241D5" w:rsidRPr="00DC57F2" w:rsidRDefault="00DD3603" w:rsidP="00DC57F2">
      <w:pPr>
        <w:numPr>
          <w:ilvl w:val="1"/>
          <w:numId w:val="1"/>
        </w:numPr>
        <w:spacing w:before="120" w:after="120" w:line="360" w:lineRule="auto"/>
        <w:jc w:val="both"/>
        <w:rPr>
          <w:rFonts w:cs="Arial"/>
          <w:b/>
          <w:bCs/>
          <w:color w:val="FF0000"/>
          <w:sz w:val="24"/>
        </w:rPr>
      </w:pPr>
      <w:r w:rsidRPr="00DC57F2">
        <w:rPr>
          <w:rFonts w:cs="Arial"/>
          <w:sz w:val="24"/>
        </w:rPr>
        <w:t>A Justificativa e objetivo da contratação encontra-se pormenorizada em Tópico específico dos Estudos Preliminares, apêndice desse Termo de Referência.</w:t>
      </w:r>
    </w:p>
    <w:p w14:paraId="68C988A6" w14:textId="18AF3F9D" w:rsidR="00A357E2" w:rsidRPr="00DC57F2" w:rsidRDefault="0047344E" w:rsidP="00DC57F2">
      <w:pPr>
        <w:spacing w:before="120" w:after="120" w:line="360" w:lineRule="auto"/>
        <w:ind w:left="716"/>
        <w:jc w:val="both"/>
        <w:rPr>
          <w:rFonts w:cs="Arial"/>
          <w:b/>
          <w:bCs/>
          <w:sz w:val="24"/>
        </w:rPr>
      </w:pPr>
      <w:r w:rsidRPr="00DC57F2">
        <w:rPr>
          <w:rFonts w:cs="Arial"/>
          <w:b/>
          <w:bCs/>
          <w:sz w:val="24"/>
        </w:rPr>
        <w:t>Campus Júlio de Castilhos- Refeitório</w:t>
      </w:r>
    </w:p>
    <w:p w14:paraId="16283BB6" w14:textId="77777777" w:rsidR="0047344E" w:rsidRPr="00DC57F2" w:rsidRDefault="0047344E" w:rsidP="00DC57F2">
      <w:pPr>
        <w:spacing w:line="360" w:lineRule="auto"/>
        <w:rPr>
          <w:rFonts w:cs="Arial"/>
          <w:sz w:val="24"/>
        </w:rPr>
      </w:pPr>
      <w:r w:rsidRPr="00DC57F2">
        <w:rPr>
          <w:rFonts w:cs="Arial"/>
          <w:sz w:val="24"/>
        </w:rPr>
        <w:lastRenderedPageBreak/>
        <w:t>A alimentação escolar é um direito do estudante da educação básica, garantido pela Constituição Federal de 1988, pela Lei 9.394 de 1996 e pela Lei 7.083 de 2010.</w:t>
      </w:r>
    </w:p>
    <w:p w14:paraId="20876825" w14:textId="77777777" w:rsidR="0047344E" w:rsidRPr="00DC57F2" w:rsidRDefault="0047344E" w:rsidP="00DC57F2">
      <w:pPr>
        <w:pStyle w:val="Quotations"/>
        <w:spacing w:line="360" w:lineRule="auto"/>
        <w:rPr>
          <w:rFonts w:cs="Arial"/>
          <w:sz w:val="24"/>
        </w:rPr>
      </w:pPr>
      <w:r w:rsidRPr="00DC57F2">
        <w:rPr>
          <w:rFonts w:cs="Arial"/>
          <w:sz w:val="24"/>
        </w:rPr>
        <w:t xml:space="preserve">“O dever do Estado com a educação será efetivado mediante a garantia de: … atendimento ao educando, em todas as etapas da </w:t>
      </w:r>
      <w:r w:rsidRPr="00DC57F2">
        <w:rPr>
          <w:rFonts w:cs="Arial"/>
          <w:b/>
          <w:bCs/>
          <w:sz w:val="24"/>
        </w:rPr>
        <w:t>educação básica</w:t>
      </w:r>
      <w:r w:rsidRPr="00DC57F2">
        <w:rPr>
          <w:rFonts w:cs="Arial"/>
          <w:sz w:val="24"/>
        </w:rPr>
        <w:t xml:space="preserve">, por meio de programas suplementares de material didático escolar, transporte, </w:t>
      </w:r>
      <w:r w:rsidRPr="00DC57F2">
        <w:rPr>
          <w:rFonts w:cs="Arial"/>
          <w:b/>
          <w:bCs/>
          <w:sz w:val="24"/>
        </w:rPr>
        <w:t>alimentação</w:t>
      </w:r>
      <w:r w:rsidRPr="00DC57F2">
        <w:rPr>
          <w:rFonts w:cs="Arial"/>
          <w:sz w:val="24"/>
        </w:rPr>
        <w:t xml:space="preserve"> e assistência à saúde” (BRASIL, CF de 1988, Art. 208, VII). Destaque nosso.</w:t>
      </w:r>
    </w:p>
    <w:p w14:paraId="05B321AC" w14:textId="77777777" w:rsidR="0047344E" w:rsidRPr="00DC57F2" w:rsidRDefault="0047344E" w:rsidP="00DC57F2">
      <w:pPr>
        <w:pStyle w:val="Quotations"/>
        <w:spacing w:line="360" w:lineRule="auto"/>
        <w:rPr>
          <w:rFonts w:cs="Arial"/>
          <w:sz w:val="24"/>
        </w:rPr>
      </w:pPr>
      <w:r w:rsidRPr="00DC57F2">
        <w:rPr>
          <w:rFonts w:cs="Arial"/>
          <w:sz w:val="24"/>
        </w:rPr>
        <w:t xml:space="preserve">“O dever do Estado com </w:t>
      </w:r>
      <w:r w:rsidRPr="00DC57F2">
        <w:rPr>
          <w:rFonts w:cs="Arial"/>
          <w:b/>
          <w:bCs/>
          <w:sz w:val="24"/>
        </w:rPr>
        <w:t>educação escolar pública</w:t>
      </w:r>
      <w:r w:rsidRPr="00DC57F2">
        <w:rPr>
          <w:rFonts w:cs="Arial"/>
          <w:sz w:val="24"/>
        </w:rPr>
        <w:t xml:space="preserve"> será efetivado mediante a garantia de: … atendimento ao educando, em </w:t>
      </w:r>
      <w:r w:rsidRPr="00DC57F2">
        <w:rPr>
          <w:rFonts w:cs="Arial"/>
          <w:b/>
          <w:bCs/>
          <w:sz w:val="24"/>
        </w:rPr>
        <w:t>todas as etapas da educação básica</w:t>
      </w:r>
      <w:r w:rsidRPr="00DC57F2">
        <w:rPr>
          <w:rFonts w:cs="Arial"/>
          <w:sz w:val="24"/>
        </w:rPr>
        <w:t xml:space="preserve">, por meio de programas suplementares de material didático escolar, transporte, </w:t>
      </w:r>
      <w:r w:rsidRPr="00DC57F2">
        <w:rPr>
          <w:rFonts w:cs="Arial"/>
          <w:b/>
          <w:bCs/>
          <w:sz w:val="24"/>
        </w:rPr>
        <w:t>alimentação</w:t>
      </w:r>
      <w:r w:rsidRPr="00DC57F2">
        <w:rPr>
          <w:rFonts w:cs="Arial"/>
          <w:sz w:val="24"/>
        </w:rPr>
        <w:t xml:space="preserve"> e assistência à saúde” (BRASIL, LEI 9.394 de 1996, Art. 4, VIII). Destaque nosso.</w:t>
      </w:r>
    </w:p>
    <w:p w14:paraId="441F68E0" w14:textId="77777777" w:rsidR="0047344E" w:rsidRPr="00DC57F2" w:rsidRDefault="0047344E" w:rsidP="00DC57F2">
      <w:pPr>
        <w:pStyle w:val="Quotations"/>
        <w:spacing w:line="360" w:lineRule="auto"/>
        <w:rPr>
          <w:rFonts w:cs="Arial"/>
          <w:sz w:val="24"/>
        </w:rPr>
      </w:pPr>
      <w:r w:rsidRPr="00DC57F2">
        <w:rPr>
          <w:rFonts w:cs="Arial"/>
          <w:sz w:val="24"/>
        </w:rPr>
        <w:t xml:space="preserve">“O Programa Mais Educação tem por finalidade contribuir para a melhoria da aprendizagem por meio da ampliação do tempo de permanência de crianças, adolescentes e jovens matriculados em escola pública, mediante oferta de </w:t>
      </w:r>
      <w:r w:rsidRPr="00DC57F2">
        <w:rPr>
          <w:rFonts w:cs="Arial"/>
          <w:b/>
          <w:bCs/>
          <w:sz w:val="24"/>
        </w:rPr>
        <w:t>educação básica em tempo integral</w:t>
      </w:r>
      <w:r w:rsidRPr="00DC57F2">
        <w:rPr>
          <w:rFonts w:cs="Arial"/>
          <w:sz w:val="24"/>
        </w:rPr>
        <w:t xml:space="preserve">. … A jornada escolar diária será ampliada com o desenvolvimento das atividades de acompanhamento pedagógico, experimentação e investigação científica, cultura e artes, esporte e lazer, cultura digital, educação econômica, comunicação e uso de mídias, meio ambiente, direitos humanos, práticas de prevenção aos agravos à saúde, promoção da saúde e da </w:t>
      </w:r>
      <w:r w:rsidRPr="00DC57F2">
        <w:rPr>
          <w:rFonts w:cs="Arial"/>
          <w:b/>
          <w:bCs/>
          <w:sz w:val="24"/>
        </w:rPr>
        <w:t>alimentação saudável</w:t>
      </w:r>
      <w:r w:rsidRPr="00DC57F2">
        <w:rPr>
          <w:rFonts w:cs="Arial"/>
          <w:sz w:val="24"/>
        </w:rPr>
        <w:t>, entre outras atividades” (BRASIL, LEI 7.083 de 2010, Art. 1, § 2º). Destaque nosso.</w:t>
      </w:r>
    </w:p>
    <w:p w14:paraId="0407255B" w14:textId="1203DE70" w:rsidR="0047344E" w:rsidRPr="00DC57F2" w:rsidRDefault="0047344E" w:rsidP="004A3262">
      <w:pPr>
        <w:spacing w:line="360" w:lineRule="auto"/>
        <w:ind w:firstLine="708"/>
        <w:rPr>
          <w:rFonts w:cs="Arial"/>
          <w:sz w:val="24"/>
        </w:rPr>
      </w:pPr>
      <w:r w:rsidRPr="00DC57F2">
        <w:rPr>
          <w:rFonts w:cs="Arial"/>
          <w:color w:val="00000A"/>
          <w:sz w:val="24"/>
        </w:rPr>
        <w:t xml:space="preserve">No Campus Júlio de Castilhos do </w:t>
      </w:r>
      <w:proofErr w:type="spellStart"/>
      <w:r w:rsidRPr="00DC57F2">
        <w:rPr>
          <w:rFonts w:cs="Arial"/>
          <w:color w:val="00000A"/>
          <w:sz w:val="24"/>
        </w:rPr>
        <w:t>IFFar</w:t>
      </w:r>
      <w:proofErr w:type="spellEnd"/>
      <w:r w:rsidRPr="00DC57F2">
        <w:rPr>
          <w:rFonts w:cs="Arial"/>
          <w:color w:val="00000A"/>
          <w:sz w:val="24"/>
        </w:rPr>
        <w:t xml:space="preserve"> são estudantes da educação básica, os alunos dos Cursos Técnicos Integrados, Cursos Técnicos Subsequentes e dos Cursos PROEJA. Assim, aos estudantes dos Cursos citados, deve-se oferecer, </w:t>
      </w:r>
      <w:r w:rsidR="004A3262">
        <w:rPr>
          <w:rFonts w:cs="Arial"/>
          <w:color w:val="00000A"/>
          <w:sz w:val="24"/>
        </w:rPr>
        <w:t>o</w:t>
      </w:r>
      <w:r w:rsidRPr="00DC57F2">
        <w:rPr>
          <w:rFonts w:cs="Arial"/>
          <w:color w:val="00000A"/>
          <w:sz w:val="24"/>
        </w:rPr>
        <w:t>brigatoriamente, alimentação.</w:t>
      </w:r>
    </w:p>
    <w:p w14:paraId="2130CE94" w14:textId="39791739" w:rsidR="0047344E" w:rsidRPr="00DC57F2" w:rsidRDefault="0047344E" w:rsidP="004A3262">
      <w:pPr>
        <w:spacing w:line="360" w:lineRule="auto"/>
        <w:ind w:firstLine="284"/>
        <w:rPr>
          <w:rFonts w:cs="Arial"/>
          <w:sz w:val="24"/>
        </w:rPr>
      </w:pPr>
      <w:r w:rsidRPr="00DC57F2">
        <w:rPr>
          <w:rFonts w:cs="Arial"/>
          <w:color w:val="00000A"/>
          <w:sz w:val="24"/>
        </w:rPr>
        <w:t>A obrigatoriedade da oferta de alimentação, somada a escolha pela gestão própria do refeitório (justificada no item 4), demandam profissionais cozinheiros e auxiliares de cozinha. Em virtude da inexistência destes profissionais no plano de carreira TAE, torna-se imprescindível a contratação destes profissionais</w:t>
      </w:r>
      <w:r w:rsidR="004A3262">
        <w:rPr>
          <w:rFonts w:cs="Arial"/>
          <w:color w:val="00000A"/>
          <w:sz w:val="24"/>
        </w:rPr>
        <w:t>.</w:t>
      </w:r>
    </w:p>
    <w:p w14:paraId="134D547F" w14:textId="77777777" w:rsidR="0047344E" w:rsidRPr="00DC57F2" w:rsidRDefault="0047344E" w:rsidP="00DC57F2">
      <w:pPr>
        <w:spacing w:before="120" w:after="120" w:line="360" w:lineRule="auto"/>
        <w:ind w:left="716"/>
        <w:jc w:val="both"/>
        <w:rPr>
          <w:rFonts w:cs="Arial"/>
          <w:b/>
          <w:bCs/>
          <w:color w:val="FF0000"/>
          <w:sz w:val="24"/>
        </w:rPr>
      </w:pPr>
    </w:p>
    <w:p w14:paraId="20A6D560" w14:textId="77777777" w:rsidR="00DD3603" w:rsidRPr="00DC57F2" w:rsidRDefault="00DD3603" w:rsidP="00DC57F2">
      <w:pPr>
        <w:pStyle w:val="Nivel1"/>
        <w:spacing w:line="360" w:lineRule="auto"/>
        <w:rPr>
          <w:rFonts w:cs="Arial"/>
          <w:sz w:val="24"/>
          <w:szCs w:val="24"/>
        </w:rPr>
      </w:pPr>
      <w:r w:rsidRPr="00DC57F2">
        <w:rPr>
          <w:rFonts w:cs="Arial"/>
          <w:sz w:val="24"/>
          <w:szCs w:val="24"/>
        </w:rPr>
        <w:t>DESCRIÇÃO DA SOLUÇÃO:</w:t>
      </w:r>
    </w:p>
    <w:p w14:paraId="3B549AB8" w14:textId="77777777" w:rsidR="00DD3603" w:rsidRPr="00DC57F2" w:rsidRDefault="00DD3603" w:rsidP="00DC57F2">
      <w:pPr>
        <w:pStyle w:val="Nivel1"/>
        <w:numPr>
          <w:ilvl w:val="0"/>
          <w:numId w:val="0"/>
        </w:numPr>
        <w:spacing w:before="0" w:line="360" w:lineRule="auto"/>
        <w:ind w:left="646"/>
        <w:rPr>
          <w:rFonts w:cs="Arial"/>
          <w:sz w:val="24"/>
          <w:szCs w:val="24"/>
        </w:rPr>
      </w:pPr>
    </w:p>
    <w:p w14:paraId="31BF41C5" w14:textId="77777777" w:rsidR="00021525" w:rsidRPr="00DC57F2" w:rsidRDefault="00DD3603" w:rsidP="00DC57F2">
      <w:pPr>
        <w:numPr>
          <w:ilvl w:val="1"/>
          <w:numId w:val="1"/>
        </w:numPr>
        <w:suppressAutoHyphens/>
        <w:spacing w:after="120" w:line="360" w:lineRule="auto"/>
        <w:jc w:val="both"/>
        <w:rPr>
          <w:rFonts w:cs="Arial"/>
          <w:b/>
          <w:bCs/>
          <w:color w:val="FF0000"/>
          <w:sz w:val="24"/>
        </w:rPr>
      </w:pPr>
      <w:r w:rsidRPr="00DC57F2">
        <w:rPr>
          <w:rFonts w:cs="Arial"/>
          <w:sz w:val="24"/>
        </w:rPr>
        <w:t>A descrição da solução como um todo, conforme minudenciado nos Estudos Preliminares</w:t>
      </w:r>
      <w:r w:rsidR="00021525" w:rsidRPr="00DC57F2">
        <w:rPr>
          <w:rFonts w:cs="Arial"/>
          <w:sz w:val="24"/>
        </w:rPr>
        <w:t>:</w:t>
      </w:r>
    </w:p>
    <w:p w14:paraId="37C04C53" w14:textId="114AF657" w:rsidR="00DD3603" w:rsidRPr="00DC57F2" w:rsidRDefault="00FF652D" w:rsidP="00DC57F2">
      <w:pPr>
        <w:suppressAutoHyphens/>
        <w:spacing w:after="120" w:line="360" w:lineRule="auto"/>
        <w:ind w:left="716"/>
        <w:jc w:val="both"/>
        <w:rPr>
          <w:rFonts w:cs="Arial"/>
          <w:b/>
          <w:bCs/>
          <w:color w:val="FF0000"/>
          <w:sz w:val="24"/>
        </w:rPr>
      </w:pPr>
      <w:r w:rsidRPr="00DC57F2">
        <w:rPr>
          <w:rFonts w:cs="Arial"/>
          <w:color w:val="FF0000"/>
          <w:sz w:val="24"/>
        </w:rPr>
        <w:t xml:space="preserve"> </w:t>
      </w:r>
    </w:p>
    <w:p w14:paraId="5708B6BF" w14:textId="7471E81D" w:rsidR="0047344E" w:rsidRPr="00DC57F2" w:rsidRDefault="0047344E" w:rsidP="00DC57F2">
      <w:pPr>
        <w:pStyle w:val="Nivel1"/>
        <w:numPr>
          <w:ilvl w:val="0"/>
          <w:numId w:val="0"/>
        </w:numPr>
        <w:spacing w:line="360" w:lineRule="auto"/>
        <w:ind w:left="284"/>
        <w:rPr>
          <w:rFonts w:cs="Arial"/>
          <w:sz w:val="24"/>
          <w:szCs w:val="24"/>
        </w:rPr>
      </w:pPr>
      <w:r w:rsidRPr="00DC57F2">
        <w:rPr>
          <w:rFonts w:cs="Arial"/>
          <w:sz w:val="24"/>
          <w:szCs w:val="24"/>
        </w:rPr>
        <w:t>Campus Júlio de Castilhos- Refeitório:</w:t>
      </w:r>
    </w:p>
    <w:p w14:paraId="248549B3" w14:textId="77777777" w:rsidR="0047344E" w:rsidRPr="00DC57F2" w:rsidRDefault="0047344E" w:rsidP="00DC57F2">
      <w:pPr>
        <w:spacing w:line="360" w:lineRule="auto"/>
        <w:ind w:firstLine="284"/>
        <w:jc w:val="both"/>
        <w:rPr>
          <w:rFonts w:cs="Arial"/>
          <w:sz w:val="24"/>
        </w:rPr>
      </w:pPr>
      <w:r w:rsidRPr="00DC57F2">
        <w:rPr>
          <w:rFonts w:cs="Arial"/>
          <w:sz w:val="24"/>
        </w:rPr>
        <w:t xml:space="preserve">Contratação de Pessoa Jurídica especializada, com mão de obra cedida, para prestação de serviços de Cozinheiro e Auxiliar de Cozinha para o </w:t>
      </w:r>
      <w:proofErr w:type="spellStart"/>
      <w:r w:rsidRPr="00DC57F2">
        <w:rPr>
          <w:rFonts w:cs="Arial"/>
          <w:sz w:val="24"/>
        </w:rPr>
        <w:t>IFFar</w:t>
      </w:r>
      <w:proofErr w:type="spellEnd"/>
      <w:r w:rsidRPr="00DC57F2">
        <w:rPr>
          <w:rFonts w:cs="Arial"/>
          <w:sz w:val="24"/>
        </w:rPr>
        <w:t xml:space="preserve"> Campus Júlio de Castilhos. Cozinheiro, CBO 5132-05 e Auxiliar de cozinha, CBO 5135-05, ambos no regime de 40 horas semanais. Conforme condições, quantidades, exigências e estimativas estabelecidas neste Estudo Preliminar.</w:t>
      </w:r>
    </w:p>
    <w:p w14:paraId="2869202F" w14:textId="77777777" w:rsidR="0047344E" w:rsidRPr="00DC57F2" w:rsidRDefault="0047344E" w:rsidP="00DC57F2">
      <w:pPr>
        <w:spacing w:line="360" w:lineRule="auto"/>
        <w:ind w:firstLine="284"/>
        <w:jc w:val="both"/>
        <w:rPr>
          <w:rFonts w:cs="Arial"/>
          <w:sz w:val="24"/>
        </w:rPr>
      </w:pPr>
      <w:r w:rsidRPr="00DC57F2">
        <w:rPr>
          <w:rFonts w:cs="Arial"/>
          <w:sz w:val="24"/>
        </w:rPr>
        <w:t>O Serviços contratados serão executados na cede do Instituto Federal Farroupilha – Campus Júlio de Castilhos, localizada na RS 527, acesso secundário a Tupanciretã, distrito de São João do Barro Preto, CEP: 98130-000, Júlio de Castilhos/RS.</w:t>
      </w:r>
    </w:p>
    <w:p w14:paraId="640481D7" w14:textId="77777777" w:rsidR="0047344E" w:rsidRPr="00DC57F2" w:rsidRDefault="0047344E" w:rsidP="00DC57F2">
      <w:pPr>
        <w:spacing w:line="360" w:lineRule="auto"/>
        <w:rPr>
          <w:rFonts w:cs="Arial"/>
          <w:sz w:val="24"/>
        </w:rPr>
      </w:pPr>
      <w:r w:rsidRPr="00DC57F2">
        <w:rPr>
          <w:rFonts w:cs="Arial"/>
          <w:sz w:val="24"/>
        </w:rPr>
        <w:t>Horário das refeições de segunda a sexta feira:</w:t>
      </w:r>
    </w:p>
    <w:p w14:paraId="1BF5FBFC" w14:textId="77777777" w:rsidR="0047344E" w:rsidRPr="00DC57F2" w:rsidRDefault="0047344E" w:rsidP="00DC57F2">
      <w:pPr>
        <w:spacing w:line="360" w:lineRule="auto"/>
        <w:rPr>
          <w:rFonts w:cs="Arial"/>
          <w:sz w:val="24"/>
        </w:rPr>
      </w:pPr>
      <w:r w:rsidRPr="00DC57F2">
        <w:rPr>
          <w:rFonts w:cs="Arial"/>
          <w:sz w:val="24"/>
        </w:rPr>
        <w:tab/>
      </w:r>
      <w:r w:rsidRPr="00DC57F2">
        <w:rPr>
          <w:rFonts w:cs="Arial"/>
          <w:b/>
          <w:bCs/>
          <w:i/>
          <w:iCs/>
          <w:sz w:val="24"/>
        </w:rPr>
        <w:t>Lanche da manhã: das 9h 25 min às 9h 40 min;</w:t>
      </w:r>
    </w:p>
    <w:p w14:paraId="46D0B515" w14:textId="77777777" w:rsidR="0047344E" w:rsidRPr="00DC57F2" w:rsidRDefault="0047344E" w:rsidP="00DC57F2">
      <w:pPr>
        <w:spacing w:line="360" w:lineRule="auto"/>
        <w:rPr>
          <w:rFonts w:cs="Arial"/>
          <w:b/>
          <w:bCs/>
          <w:i/>
          <w:iCs/>
          <w:sz w:val="24"/>
        </w:rPr>
      </w:pPr>
      <w:r w:rsidRPr="00DC57F2">
        <w:rPr>
          <w:rFonts w:cs="Arial"/>
          <w:b/>
          <w:bCs/>
          <w:i/>
          <w:iCs/>
          <w:sz w:val="24"/>
        </w:rPr>
        <w:tab/>
        <w:t>Almoço das 11h45min às 13h;</w:t>
      </w:r>
    </w:p>
    <w:p w14:paraId="4FBFCBDB" w14:textId="77777777" w:rsidR="0047344E" w:rsidRPr="00DC57F2" w:rsidRDefault="0047344E" w:rsidP="00DC57F2">
      <w:pPr>
        <w:spacing w:line="360" w:lineRule="auto"/>
        <w:rPr>
          <w:rFonts w:cs="Arial"/>
          <w:b/>
          <w:bCs/>
          <w:i/>
          <w:iCs/>
          <w:sz w:val="24"/>
        </w:rPr>
      </w:pPr>
      <w:r w:rsidRPr="00DC57F2">
        <w:rPr>
          <w:rFonts w:cs="Arial"/>
          <w:b/>
          <w:bCs/>
          <w:i/>
          <w:iCs/>
          <w:sz w:val="24"/>
        </w:rPr>
        <w:tab/>
        <w:t>Lanche da tarde: 15h10min às 15h25min;</w:t>
      </w:r>
    </w:p>
    <w:p w14:paraId="0BFC799D" w14:textId="77777777" w:rsidR="0047344E" w:rsidRPr="00DC57F2" w:rsidRDefault="0047344E" w:rsidP="00DC57F2">
      <w:pPr>
        <w:spacing w:line="360" w:lineRule="auto"/>
        <w:rPr>
          <w:rFonts w:cs="Arial"/>
          <w:b/>
          <w:bCs/>
          <w:i/>
          <w:iCs/>
          <w:sz w:val="24"/>
        </w:rPr>
      </w:pPr>
      <w:r w:rsidRPr="00DC57F2">
        <w:rPr>
          <w:rFonts w:cs="Arial"/>
          <w:b/>
          <w:bCs/>
          <w:i/>
          <w:iCs/>
          <w:sz w:val="24"/>
        </w:rPr>
        <w:tab/>
        <w:t>Jantar das 18h00min às 19h25min.</w:t>
      </w:r>
    </w:p>
    <w:p w14:paraId="6FD22279" w14:textId="77777777" w:rsidR="0047344E" w:rsidRPr="00DC57F2" w:rsidRDefault="0047344E" w:rsidP="00DC57F2">
      <w:pPr>
        <w:spacing w:line="360" w:lineRule="auto"/>
        <w:ind w:firstLine="708"/>
        <w:jc w:val="both"/>
        <w:rPr>
          <w:rFonts w:cs="Arial"/>
          <w:sz w:val="24"/>
        </w:rPr>
      </w:pPr>
      <w:r w:rsidRPr="00DC57F2">
        <w:rPr>
          <w:rFonts w:cs="Arial"/>
          <w:sz w:val="24"/>
        </w:rPr>
        <w:t xml:space="preserve">O controle de acesso ao refeitório será realizado pelo método de leitor de QR </w:t>
      </w:r>
      <w:proofErr w:type="spellStart"/>
      <w:r w:rsidRPr="00DC57F2">
        <w:rPr>
          <w:rFonts w:cs="Arial"/>
          <w:sz w:val="24"/>
        </w:rPr>
        <w:t>Code</w:t>
      </w:r>
      <w:proofErr w:type="spellEnd"/>
      <w:r w:rsidRPr="00DC57F2">
        <w:rPr>
          <w:rFonts w:cs="Arial"/>
          <w:sz w:val="24"/>
        </w:rPr>
        <w:t>, onde um servidor da Instituição será responsável por esta demanda. Em casos excepcionais, na falta deste profissional responsável, caberá a Líder da Equipe realizar ou designar outro colaborador para realizar esta tarefa.</w:t>
      </w:r>
    </w:p>
    <w:p w14:paraId="6B815CC3" w14:textId="77777777" w:rsidR="0047344E" w:rsidRPr="00DC57F2" w:rsidRDefault="0047344E" w:rsidP="00DC57F2">
      <w:pPr>
        <w:spacing w:line="360" w:lineRule="auto"/>
        <w:jc w:val="both"/>
        <w:rPr>
          <w:rFonts w:cs="Arial"/>
          <w:sz w:val="24"/>
        </w:rPr>
      </w:pPr>
      <w:r w:rsidRPr="00DC57F2">
        <w:rPr>
          <w:rFonts w:cs="Arial"/>
          <w:sz w:val="24"/>
        </w:rPr>
        <w:tab/>
        <w:t>Fica a cargo de profissional habilitado (Nutricionista da CONTRATANTE), em conjunto com a coordenação institucional responsável pelo refeitório a avaliação da qualidade dos serviços executados pela empresa CONTRATADA. Como metodologia para esta avaliação serão utilizados Resoluções e Normativas do Ministério da Saúde e da Secretaria de Saúde do Estado.</w:t>
      </w:r>
    </w:p>
    <w:p w14:paraId="5CD098C1" w14:textId="77777777" w:rsidR="0047344E" w:rsidRPr="00DC57F2" w:rsidRDefault="0047344E" w:rsidP="00DC57F2">
      <w:pPr>
        <w:spacing w:line="360" w:lineRule="auto"/>
        <w:jc w:val="both"/>
        <w:rPr>
          <w:rFonts w:cs="Arial"/>
          <w:sz w:val="24"/>
        </w:rPr>
      </w:pPr>
      <w:r w:rsidRPr="00DC57F2">
        <w:rPr>
          <w:rFonts w:cs="Arial"/>
          <w:sz w:val="24"/>
        </w:rPr>
        <w:tab/>
        <w:t>Os funcionários da empresa contratada deverão possuir disponibilidade para atender os horários estabelecidos pela instituição, ter hábitos higiênicos pessoais, com equipamentos e demais materiais de trabalho.</w:t>
      </w:r>
    </w:p>
    <w:p w14:paraId="4980FDF4" w14:textId="77777777" w:rsidR="0047344E" w:rsidRPr="00DC57F2" w:rsidRDefault="0047344E" w:rsidP="00DC57F2">
      <w:pPr>
        <w:spacing w:line="360" w:lineRule="auto"/>
        <w:jc w:val="both"/>
        <w:rPr>
          <w:rFonts w:cs="Arial"/>
          <w:sz w:val="24"/>
        </w:rPr>
      </w:pPr>
      <w:r w:rsidRPr="00DC57F2">
        <w:rPr>
          <w:rFonts w:cs="Arial"/>
          <w:sz w:val="24"/>
        </w:rPr>
        <w:tab/>
        <w:t>Os gêneros alimentícios serão fornecidos integralmente pela instituição.</w:t>
      </w:r>
    </w:p>
    <w:p w14:paraId="749B4B4F" w14:textId="1121D2E2" w:rsidR="0047344E" w:rsidRPr="00DC57F2" w:rsidRDefault="0047344E" w:rsidP="00DC57F2">
      <w:pPr>
        <w:spacing w:line="360" w:lineRule="auto"/>
        <w:jc w:val="both"/>
        <w:rPr>
          <w:rFonts w:cs="Arial"/>
          <w:sz w:val="24"/>
        </w:rPr>
      </w:pPr>
      <w:r w:rsidRPr="00DC57F2">
        <w:rPr>
          <w:rFonts w:cs="Arial"/>
          <w:sz w:val="24"/>
        </w:rPr>
        <w:lastRenderedPageBreak/>
        <w:tab/>
        <w:t xml:space="preserve">A escala de trabalho, respeitada a carga horaria de 8 horas diárias, será definida no início de cada semestre, entre a fiscalização e a líder de equipe. </w:t>
      </w:r>
      <w:r w:rsidRPr="00DC57F2">
        <w:rPr>
          <w:rFonts w:cs="Arial"/>
          <w:b/>
          <w:bCs/>
          <w:sz w:val="24"/>
        </w:rPr>
        <w:t>A escala será definida de forma a atender os horários das refeições conforme estabelecido anteriormente</w:t>
      </w:r>
      <w:r w:rsidRPr="00DC57F2">
        <w:rPr>
          <w:rFonts w:cs="Arial"/>
          <w:sz w:val="24"/>
        </w:rPr>
        <w:t xml:space="preserve">. A CONTRATANTE não se responsabiliza pela divergência dos horários do transporte coletivo municipal e a escala de trabalho dos colaboradores. Pois, os horários são estabelecidos pela empresa do transporte coletivo municipal, não tendo a CONTRATANTE poder para interferir nesta </w:t>
      </w:r>
      <w:r w:rsidR="00DC57F2" w:rsidRPr="00DC57F2">
        <w:rPr>
          <w:rFonts w:cs="Arial"/>
          <w:sz w:val="24"/>
        </w:rPr>
        <w:t>decisão</w:t>
      </w:r>
      <w:r w:rsidRPr="00DC57F2">
        <w:rPr>
          <w:rFonts w:cs="Arial"/>
          <w:sz w:val="24"/>
        </w:rPr>
        <w:t>.</w:t>
      </w:r>
    </w:p>
    <w:p w14:paraId="04A51575" w14:textId="59580C1F" w:rsidR="0047344E" w:rsidRPr="00DC57F2" w:rsidRDefault="0047344E" w:rsidP="00DC57F2">
      <w:pPr>
        <w:pStyle w:val="Ttulo2"/>
        <w:spacing w:line="360" w:lineRule="auto"/>
        <w:rPr>
          <w:rFonts w:ascii="Arial" w:hAnsi="Arial" w:cs="Arial"/>
          <w:sz w:val="24"/>
          <w:szCs w:val="24"/>
        </w:rPr>
      </w:pPr>
      <w:bookmarkStart w:id="1" w:name="__RefHeading__3533_1615420647"/>
      <w:bookmarkEnd w:id="1"/>
      <w:r w:rsidRPr="00DC57F2">
        <w:rPr>
          <w:rFonts w:ascii="Arial" w:hAnsi="Arial" w:cs="Arial"/>
          <w:sz w:val="24"/>
          <w:szCs w:val="24"/>
        </w:rPr>
        <w:t>Descrição das atividades básicas dos serviços de cozinheiro:</w:t>
      </w:r>
    </w:p>
    <w:p w14:paraId="4C34D171" w14:textId="77777777" w:rsidR="0047344E" w:rsidRPr="00DC57F2" w:rsidRDefault="0047344E" w:rsidP="00DC57F2">
      <w:pPr>
        <w:pStyle w:val="PargrafodaLista"/>
        <w:numPr>
          <w:ilvl w:val="0"/>
          <w:numId w:val="24"/>
        </w:numPr>
        <w:spacing w:line="360" w:lineRule="auto"/>
        <w:rPr>
          <w:rFonts w:cs="Arial"/>
          <w:sz w:val="24"/>
        </w:rPr>
      </w:pPr>
      <w:r w:rsidRPr="00DC57F2">
        <w:rPr>
          <w:rFonts w:cs="Arial"/>
          <w:sz w:val="24"/>
        </w:rPr>
        <w:t>Preparar alimentos sob supervisão de nutricionista, de modo que assegure a qualidade, higiene, sabor, aroma e apresentação da refeição a ser servida;</w:t>
      </w:r>
    </w:p>
    <w:p w14:paraId="2153AEC6" w14:textId="77777777" w:rsidR="0047344E" w:rsidRPr="00DC57F2" w:rsidRDefault="0047344E" w:rsidP="00DC57F2">
      <w:pPr>
        <w:pStyle w:val="PargrafodaLista"/>
        <w:numPr>
          <w:ilvl w:val="0"/>
          <w:numId w:val="24"/>
        </w:numPr>
        <w:spacing w:line="360" w:lineRule="auto"/>
        <w:rPr>
          <w:rFonts w:cs="Arial"/>
          <w:sz w:val="24"/>
        </w:rPr>
      </w:pPr>
      <w:r w:rsidRPr="00DC57F2">
        <w:rPr>
          <w:rFonts w:cs="Arial"/>
          <w:sz w:val="24"/>
        </w:rPr>
        <w:t>Inspecionar a higienização de equipamentos e utensílios;</w:t>
      </w:r>
    </w:p>
    <w:p w14:paraId="2264A9CA" w14:textId="77777777" w:rsidR="0047344E" w:rsidRPr="00DC57F2" w:rsidRDefault="0047344E" w:rsidP="00DC57F2">
      <w:pPr>
        <w:pStyle w:val="PargrafodaLista"/>
        <w:numPr>
          <w:ilvl w:val="0"/>
          <w:numId w:val="24"/>
        </w:numPr>
        <w:spacing w:line="360" w:lineRule="auto"/>
        <w:rPr>
          <w:rFonts w:cs="Arial"/>
          <w:sz w:val="24"/>
        </w:rPr>
      </w:pPr>
      <w:r w:rsidRPr="00DC57F2">
        <w:rPr>
          <w:rFonts w:cs="Arial"/>
          <w:sz w:val="24"/>
        </w:rPr>
        <w:t>Auxiliar na requisição do material necessário para a preparação dos alimentos;</w:t>
      </w:r>
    </w:p>
    <w:p w14:paraId="0AD26548" w14:textId="77777777" w:rsidR="0047344E" w:rsidRPr="00DC57F2" w:rsidRDefault="0047344E" w:rsidP="00DC57F2">
      <w:pPr>
        <w:pStyle w:val="PargrafodaLista"/>
        <w:numPr>
          <w:ilvl w:val="0"/>
          <w:numId w:val="24"/>
        </w:numPr>
        <w:spacing w:line="360" w:lineRule="auto"/>
        <w:rPr>
          <w:rFonts w:cs="Arial"/>
          <w:sz w:val="24"/>
        </w:rPr>
      </w:pPr>
      <w:r w:rsidRPr="00DC57F2">
        <w:rPr>
          <w:rFonts w:cs="Arial"/>
          <w:sz w:val="24"/>
        </w:rPr>
        <w:t>Coordenar atividades da cozinha;</w:t>
      </w:r>
    </w:p>
    <w:p w14:paraId="448425CA" w14:textId="77777777" w:rsidR="0047344E" w:rsidRPr="00DC57F2" w:rsidRDefault="0047344E" w:rsidP="00DC57F2">
      <w:pPr>
        <w:pStyle w:val="PargrafodaLista"/>
        <w:numPr>
          <w:ilvl w:val="0"/>
          <w:numId w:val="24"/>
        </w:numPr>
        <w:spacing w:line="360" w:lineRule="auto"/>
        <w:rPr>
          <w:rFonts w:cs="Arial"/>
          <w:sz w:val="24"/>
        </w:rPr>
      </w:pPr>
      <w:r w:rsidRPr="00DC57F2">
        <w:rPr>
          <w:rFonts w:cs="Arial"/>
          <w:sz w:val="24"/>
          <w:u w:val="single"/>
        </w:rPr>
        <w:t>Pode participar da</w:t>
      </w:r>
      <w:r w:rsidRPr="00DC57F2">
        <w:rPr>
          <w:rFonts w:cs="Arial"/>
          <w:sz w:val="24"/>
        </w:rPr>
        <w:t xml:space="preserve"> (Auxiliar na) execução da faxina da área interna da cozinha, limpeza de máquinas, utensílios e outros equipamentos, utilizando-se de materiais adequados, para assegurar sua utilização no preparo dos alimentos;</w:t>
      </w:r>
    </w:p>
    <w:p w14:paraId="1CAA9DC9" w14:textId="77777777" w:rsidR="0047344E" w:rsidRPr="00DC57F2" w:rsidRDefault="0047344E" w:rsidP="00DC57F2">
      <w:pPr>
        <w:pStyle w:val="PargrafodaLista"/>
        <w:numPr>
          <w:ilvl w:val="0"/>
          <w:numId w:val="24"/>
        </w:numPr>
        <w:spacing w:line="360" w:lineRule="auto"/>
        <w:rPr>
          <w:rFonts w:cs="Arial"/>
          <w:sz w:val="24"/>
        </w:rPr>
      </w:pPr>
      <w:r w:rsidRPr="00DC57F2">
        <w:rPr>
          <w:rFonts w:cs="Arial"/>
          <w:sz w:val="24"/>
        </w:rPr>
        <w:t>Executar outras tarefas de mesma natureza e nível de complexidade associadas ao ambiente organizacional;</w:t>
      </w:r>
    </w:p>
    <w:p w14:paraId="5873F4F8" w14:textId="77777777" w:rsidR="0047344E" w:rsidRDefault="0047344E" w:rsidP="00DC57F2">
      <w:pPr>
        <w:pStyle w:val="PargrafodaLista"/>
        <w:numPr>
          <w:ilvl w:val="0"/>
          <w:numId w:val="24"/>
        </w:numPr>
        <w:spacing w:line="360" w:lineRule="auto"/>
        <w:rPr>
          <w:rFonts w:cs="Arial"/>
          <w:sz w:val="24"/>
        </w:rPr>
      </w:pPr>
      <w:r w:rsidRPr="00DC57F2">
        <w:rPr>
          <w:rFonts w:cs="Arial"/>
          <w:sz w:val="24"/>
        </w:rPr>
        <w:t>Executar as refeições que deverão ser servidas de segunda às sextas-feiras;</w:t>
      </w:r>
    </w:p>
    <w:p w14:paraId="7D41B3B1" w14:textId="0579E41B" w:rsidR="004D2B38" w:rsidRPr="004D2B38" w:rsidRDefault="004D2B38" w:rsidP="00DC57F2">
      <w:pPr>
        <w:pStyle w:val="PargrafodaLista"/>
        <w:numPr>
          <w:ilvl w:val="0"/>
          <w:numId w:val="24"/>
        </w:numPr>
        <w:spacing w:line="360" w:lineRule="auto"/>
        <w:rPr>
          <w:rFonts w:cs="Arial"/>
          <w:b/>
          <w:sz w:val="24"/>
          <w:highlight w:val="yellow"/>
          <w:u w:val="thick"/>
        </w:rPr>
      </w:pPr>
      <w:r w:rsidRPr="004D2B38">
        <w:rPr>
          <w:rFonts w:cs="Arial"/>
          <w:b/>
          <w:sz w:val="24"/>
          <w:highlight w:val="yellow"/>
          <w:u w:val="thick"/>
        </w:rPr>
        <w:t>Participar das atividades propostas durante os períodos de recesso escolar, cumprindo integralmente sua jornada semanal de trabalho.</w:t>
      </w:r>
    </w:p>
    <w:p w14:paraId="7389BCD6" w14:textId="4E5A73C4" w:rsidR="0047344E" w:rsidRPr="00DC57F2" w:rsidRDefault="0047344E" w:rsidP="00DC57F2">
      <w:pPr>
        <w:pStyle w:val="Ttulo2"/>
        <w:spacing w:line="360" w:lineRule="auto"/>
        <w:rPr>
          <w:rFonts w:ascii="Arial" w:hAnsi="Arial" w:cs="Arial"/>
          <w:sz w:val="24"/>
          <w:szCs w:val="24"/>
        </w:rPr>
      </w:pPr>
      <w:bookmarkStart w:id="2" w:name="__RefHeading__3535_1615420647"/>
      <w:bookmarkEnd w:id="2"/>
      <w:r w:rsidRPr="00DC57F2">
        <w:rPr>
          <w:rFonts w:ascii="Arial" w:hAnsi="Arial" w:cs="Arial"/>
          <w:sz w:val="24"/>
          <w:szCs w:val="24"/>
        </w:rPr>
        <w:t>Descrição das atividades básicas dos serviços de auxiliares de cozinheira:</w:t>
      </w:r>
    </w:p>
    <w:p w14:paraId="061E496B" w14:textId="77777777" w:rsidR="0047344E" w:rsidRPr="00DC57F2" w:rsidRDefault="0047344E" w:rsidP="00DC57F2">
      <w:pPr>
        <w:pStyle w:val="PargrafodaLista"/>
        <w:numPr>
          <w:ilvl w:val="0"/>
          <w:numId w:val="25"/>
        </w:numPr>
        <w:spacing w:line="360" w:lineRule="auto"/>
        <w:rPr>
          <w:rFonts w:cs="Arial"/>
          <w:sz w:val="24"/>
        </w:rPr>
      </w:pPr>
      <w:r w:rsidRPr="00DC57F2">
        <w:rPr>
          <w:rFonts w:cs="Arial"/>
          <w:sz w:val="24"/>
        </w:rPr>
        <w:t xml:space="preserve">Auxiliar no preparo das refeições, sobremesas, lanches, </w:t>
      </w:r>
      <w:proofErr w:type="spellStart"/>
      <w:r w:rsidRPr="00DC57F2">
        <w:rPr>
          <w:rFonts w:cs="Arial"/>
          <w:sz w:val="24"/>
        </w:rPr>
        <w:t>etc</w:t>
      </w:r>
      <w:proofErr w:type="spellEnd"/>
      <w:r w:rsidRPr="00DC57F2">
        <w:rPr>
          <w:rFonts w:cs="Arial"/>
          <w:sz w:val="24"/>
        </w:rPr>
        <w:t>;</w:t>
      </w:r>
    </w:p>
    <w:p w14:paraId="52F34218" w14:textId="77777777" w:rsidR="0047344E" w:rsidRPr="00DC57F2" w:rsidRDefault="0047344E" w:rsidP="00DC57F2">
      <w:pPr>
        <w:pStyle w:val="PargrafodaLista"/>
        <w:numPr>
          <w:ilvl w:val="0"/>
          <w:numId w:val="25"/>
        </w:numPr>
        <w:spacing w:line="360" w:lineRule="auto"/>
        <w:rPr>
          <w:rFonts w:cs="Arial"/>
          <w:sz w:val="24"/>
        </w:rPr>
      </w:pPr>
      <w:r w:rsidRPr="00DC57F2">
        <w:rPr>
          <w:rFonts w:cs="Arial"/>
          <w:sz w:val="24"/>
        </w:rPr>
        <w:t xml:space="preserve">Manter a ordem e a limpeza da cozinha, procedendo a coleta e a lavagem das bandejas, talheres, </w:t>
      </w:r>
      <w:proofErr w:type="spellStart"/>
      <w:r w:rsidRPr="00DC57F2">
        <w:rPr>
          <w:rFonts w:cs="Arial"/>
          <w:sz w:val="24"/>
        </w:rPr>
        <w:t>etc</w:t>
      </w:r>
      <w:proofErr w:type="spellEnd"/>
      <w:r w:rsidRPr="00DC57F2">
        <w:rPr>
          <w:rFonts w:cs="Arial"/>
          <w:sz w:val="24"/>
        </w:rPr>
        <w:t>;</w:t>
      </w:r>
    </w:p>
    <w:p w14:paraId="593B83B6" w14:textId="77777777" w:rsidR="0047344E" w:rsidRPr="00DC57F2" w:rsidRDefault="0047344E" w:rsidP="00DC57F2">
      <w:pPr>
        <w:pStyle w:val="PargrafodaLista"/>
        <w:numPr>
          <w:ilvl w:val="0"/>
          <w:numId w:val="25"/>
        </w:numPr>
        <w:spacing w:line="360" w:lineRule="auto"/>
        <w:rPr>
          <w:rFonts w:cs="Arial"/>
          <w:sz w:val="24"/>
        </w:rPr>
      </w:pPr>
      <w:r w:rsidRPr="00DC57F2">
        <w:rPr>
          <w:rFonts w:cs="Arial"/>
          <w:sz w:val="24"/>
        </w:rPr>
        <w:t xml:space="preserve">Auxiliar no serviço de </w:t>
      </w:r>
      <w:proofErr w:type="spellStart"/>
      <w:r w:rsidRPr="00DC57F2">
        <w:rPr>
          <w:rFonts w:cs="Arial"/>
          <w:sz w:val="24"/>
        </w:rPr>
        <w:t>copeiragem</w:t>
      </w:r>
      <w:proofErr w:type="spellEnd"/>
      <w:r w:rsidRPr="00DC57F2">
        <w:rPr>
          <w:rFonts w:cs="Arial"/>
          <w:sz w:val="24"/>
        </w:rPr>
        <w:t xml:space="preserve"> em geral e na montagem dos balcões térmicos;</w:t>
      </w:r>
    </w:p>
    <w:p w14:paraId="5B38B3A8" w14:textId="77777777" w:rsidR="0047344E" w:rsidRPr="00DC57F2" w:rsidRDefault="0047344E" w:rsidP="00DC57F2">
      <w:pPr>
        <w:pStyle w:val="PargrafodaLista"/>
        <w:numPr>
          <w:ilvl w:val="0"/>
          <w:numId w:val="25"/>
        </w:numPr>
        <w:spacing w:line="360" w:lineRule="auto"/>
        <w:rPr>
          <w:rFonts w:cs="Arial"/>
          <w:sz w:val="24"/>
        </w:rPr>
      </w:pPr>
      <w:r w:rsidRPr="00DC57F2">
        <w:rPr>
          <w:rFonts w:cs="Arial"/>
          <w:sz w:val="24"/>
        </w:rPr>
        <w:t>Realizar serviço de limpeza nas dependências em geral do refeitório, cozinha e demais departamentos existentes no refeitório (área quente, setor de manipulação de carnes, lavagem de frutas e hortaliças, local de recebimento das mercadorias, área das câmaras frias;</w:t>
      </w:r>
    </w:p>
    <w:p w14:paraId="29512C5E" w14:textId="77777777" w:rsidR="0047344E" w:rsidRPr="00DC57F2" w:rsidRDefault="0047344E" w:rsidP="00DC57F2">
      <w:pPr>
        <w:pStyle w:val="PargrafodaLista"/>
        <w:numPr>
          <w:ilvl w:val="0"/>
          <w:numId w:val="25"/>
        </w:numPr>
        <w:spacing w:line="360" w:lineRule="auto"/>
        <w:rPr>
          <w:rFonts w:cs="Arial"/>
          <w:sz w:val="24"/>
        </w:rPr>
      </w:pPr>
      <w:r w:rsidRPr="00DC57F2">
        <w:rPr>
          <w:rFonts w:cs="Arial"/>
          <w:sz w:val="24"/>
        </w:rPr>
        <w:t>Auxiliar na seleção e pré-preparo de verduras, carnes, peixes e cereais para preparação do alimento;</w:t>
      </w:r>
    </w:p>
    <w:p w14:paraId="2A1FE10D" w14:textId="77777777" w:rsidR="0047344E" w:rsidRPr="00DC57F2" w:rsidRDefault="0047344E" w:rsidP="00DC57F2">
      <w:pPr>
        <w:pStyle w:val="PargrafodaLista"/>
        <w:numPr>
          <w:ilvl w:val="0"/>
          <w:numId w:val="25"/>
        </w:numPr>
        <w:spacing w:line="360" w:lineRule="auto"/>
        <w:rPr>
          <w:rFonts w:cs="Arial"/>
          <w:sz w:val="24"/>
        </w:rPr>
      </w:pPr>
      <w:r w:rsidRPr="00DC57F2">
        <w:rPr>
          <w:rFonts w:cs="Arial"/>
          <w:sz w:val="24"/>
        </w:rPr>
        <w:t>Executar outras tarefas de mesma natureza e nível de complexidade associadas ao ambiente organizacional.</w:t>
      </w:r>
    </w:p>
    <w:p w14:paraId="24096D77" w14:textId="77777777" w:rsidR="0047344E" w:rsidRDefault="0047344E" w:rsidP="00DC57F2">
      <w:pPr>
        <w:pStyle w:val="PargrafodaLista"/>
        <w:numPr>
          <w:ilvl w:val="0"/>
          <w:numId w:val="25"/>
        </w:numPr>
        <w:spacing w:line="360" w:lineRule="auto"/>
        <w:rPr>
          <w:rFonts w:cs="Arial"/>
          <w:sz w:val="24"/>
        </w:rPr>
      </w:pPr>
      <w:r w:rsidRPr="00DC57F2">
        <w:rPr>
          <w:rFonts w:cs="Arial"/>
          <w:sz w:val="24"/>
        </w:rPr>
        <w:lastRenderedPageBreak/>
        <w:t>Executar as refeições que deverão ser servidas de segunda às sextas-feiras.</w:t>
      </w:r>
    </w:p>
    <w:p w14:paraId="106F3DFC" w14:textId="7CF61D82" w:rsidR="004D2B38" w:rsidRPr="004D2B38" w:rsidRDefault="004D2B38" w:rsidP="004D2B38">
      <w:pPr>
        <w:pStyle w:val="PargrafodaLista"/>
        <w:numPr>
          <w:ilvl w:val="0"/>
          <w:numId w:val="25"/>
        </w:numPr>
        <w:spacing w:line="360" w:lineRule="auto"/>
        <w:rPr>
          <w:rFonts w:cs="Arial"/>
          <w:b/>
          <w:sz w:val="24"/>
          <w:highlight w:val="yellow"/>
          <w:u w:val="thick"/>
        </w:rPr>
      </w:pPr>
      <w:r w:rsidRPr="004D2B38">
        <w:rPr>
          <w:rFonts w:cs="Arial"/>
          <w:b/>
          <w:sz w:val="24"/>
          <w:highlight w:val="yellow"/>
          <w:u w:val="thick"/>
        </w:rPr>
        <w:t>Participar das atividades propostas durante os períodos de recesso escolar, cumprindo integralmente sua jornada semanal de trabalho.</w:t>
      </w:r>
    </w:p>
    <w:p w14:paraId="18B93B7C" w14:textId="456F9A6C" w:rsidR="0047344E" w:rsidRPr="00DC57F2" w:rsidRDefault="0047344E" w:rsidP="00DC57F2">
      <w:pPr>
        <w:spacing w:line="360" w:lineRule="auto"/>
        <w:rPr>
          <w:rFonts w:cs="Arial"/>
          <w:sz w:val="24"/>
        </w:rPr>
      </w:pPr>
      <w:r w:rsidRPr="00DC57F2">
        <w:rPr>
          <w:rFonts w:cs="Arial"/>
          <w:b/>
          <w:bCs/>
          <w:sz w:val="24"/>
        </w:rPr>
        <w:t>Descrição das atividades básicas do líder de equipe:</w:t>
      </w:r>
    </w:p>
    <w:p w14:paraId="152BC1F1" w14:textId="77777777" w:rsidR="0047344E" w:rsidRPr="00DC57F2" w:rsidRDefault="0047344E" w:rsidP="00DC57F2">
      <w:pPr>
        <w:pStyle w:val="PargrafodaLista"/>
        <w:numPr>
          <w:ilvl w:val="0"/>
          <w:numId w:val="26"/>
        </w:numPr>
        <w:spacing w:line="360" w:lineRule="auto"/>
        <w:rPr>
          <w:rFonts w:cs="Arial"/>
          <w:sz w:val="24"/>
        </w:rPr>
      </w:pPr>
      <w:r w:rsidRPr="00DC57F2">
        <w:rPr>
          <w:rFonts w:cs="Arial"/>
          <w:sz w:val="24"/>
        </w:rPr>
        <w:t>Servir de ligação entre a CONTRATADA e a CONTRATANTE, com poderes para negociação e gerenciamento dos serviços;</w:t>
      </w:r>
    </w:p>
    <w:p w14:paraId="4ABBEF60" w14:textId="77777777" w:rsidR="0047344E" w:rsidRPr="00DC57F2" w:rsidRDefault="0047344E" w:rsidP="00DC57F2">
      <w:pPr>
        <w:pStyle w:val="PargrafodaLista"/>
        <w:numPr>
          <w:ilvl w:val="0"/>
          <w:numId w:val="26"/>
        </w:numPr>
        <w:spacing w:line="360" w:lineRule="auto"/>
        <w:rPr>
          <w:rFonts w:cs="Arial"/>
          <w:sz w:val="24"/>
        </w:rPr>
      </w:pPr>
      <w:r w:rsidRPr="00DC57F2">
        <w:rPr>
          <w:rFonts w:cs="Arial"/>
          <w:sz w:val="24"/>
        </w:rPr>
        <w:t>Gerenciar os serviços entre os funcionários da CONTRATADA;</w:t>
      </w:r>
    </w:p>
    <w:p w14:paraId="26DB11E4" w14:textId="77777777" w:rsidR="0047344E" w:rsidRPr="00DC57F2" w:rsidRDefault="0047344E" w:rsidP="00DC57F2">
      <w:pPr>
        <w:pStyle w:val="PargrafodaLista"/>
        <w:numPr>
          <w:ilvl w:val="0"/>
          <w:numId w:val="26"/>
        </w:numPr>
        <w:spacing w:line="360" w:lineRule="auto"/>
        <w:rPr>
          <w:rFonts w:cs="Arial"/>
          <w:sz w:val="24"/>
        </w:rPr>
      </w:pPr>
      <w:r w:rsidRPr="00DC57F2">
        <w:rPr>
          <w:rFonts w:cs="Arial"/>
          <w:sz w:val="24"/>
        </w:rPr>
        <w:t>Preparar alimentos sob supervisão de nutricionista, de modo que assegure a qualidade, higiene, sabor, aroma e apresentação da refeição a ser servida, de acordo com as atribuições inerentes ao seu cargo (cozinheiro ou auxiliar de cozinha);</w:t>
      </w:r>
    </w:p>
    <w:p w14:paraId="3D4A0D67" w14:textId="77777777" w:rsidR="0047344E" w:rsidRPr="00DC57F2" w:rsidRDefault="0047344E" w:rsidP="00DC57F2">
      <w:pPr>
        <w:pStyle w:val="PargrafodaLista"/>
        <w:numPr>
          <w:ilvl w:val="0"/>
          <w:numId w:val="26"/>
        </w:numPr>
        <w:spacing w:line="360" w:lineRule="auto"/>
        <w:rPr>
          <w:rFonts w:cs="Arial"/>
          <w:sz w:val="24"/>
        </w:rPr>
      </w:pPr>
      <w:r w:rsidRPr="00DC57F2">
        <w:rPr>
          <w:rFonts w:cs="Arial"/>
          <w:sz w:val="24"/>
        </w:rPr>
        <w:t>Inspecionar a higienização de equipamentos e utensílios;</w:t>
      </w:r>
    </w:p>
    <w:p w14:paraId="5CF0FD63" w14:textId="77777777" w:rsidR="0047344E" w:rsidRPr="00DC57F2" w:rsidRDefault="0047344E" w:rsidP="00DC57F2">
      <w:pPr>
        <w:pStyle w:val="PargrafodaLista"/>
        <w:numPr>
          <w:ilvl w:val="0"/>
          <w:numId w:val="26"/>
        </w:numPr>
        <w:spacing w:line="360" w:lineRule="auto"/>
        <w:rPr>
          <w:rFonts w:cs="Arial"/>
          <w:sz w:val="24"/>
        </w:rPr>
      </w:pPr>
      <w:r w:rsidRPr="00DC57F2">
        <w:rPr>
          <w:rFonts w:cs="Arial"/>
          <w:sz w:val="24"/>
        </w:rPr>
        <w:t>Auxiliar na requisição do material necessário para a preparação dos alimentos;</w:t>
      </w:r>
    </w:p>
    <w:p w14:paraId="2435980E" w14:textId="77777777" w:rsidR="0047344E" w:rsidRPr="00DC57F2" w:rsidRDefault="0047344E" w:rsidP="00DC57F2">
      <w:pPr>
        <w:pStyle w:val="PargrafodaLista"/>
        <w:numPr>
          <w:ilvl w:val="0"/>
          <w:numId w:val="26"/>
        </w:numPr>
        <w:spacing w:line="360" w:lineRule="auto"/>
        <w:rPr>
          <w:rFonts w:cs="Arial"/>
          <w:sz w:val="24"/>
        </w:rPr>
      </w:pPr>
      <w:r w:rsidRPr="00DC57F2">
        <w:rPr>
          <w:rFonts w:cs="Arial"/>
          <w:sz w:val="24"/>
        </w:rPr>
        <w:t>Coordenar atividades da cozinha;</w:t>
      </w:r>
    </w:p>
    <w:p w14:paraId="371729CD" w14:textId="77777777" w:rsidR="0047344E" w:rsidRPr="00DC57F2" w:rsidRDefault="0047344E" w:rsidP="00DC57F2">
      <w:pPr>
        <w:pStyle w:val="PargrafodaLista"/>
        <w:numPr>
          <w:ilvl w:val="0"/>
          <w:numId w:val="26"/>
        </w:numPr>
        <w:spacing w:line="360" w:lineRule="auto"/>
        <w:rPr>
          <w:rFonts w:cs="Arial"/>
          <w:sz w:val="24"/>
        </w:rPr>
      </w:pPr>
      <w:r w:rsidRPr="00DC57F2">
        <w:rPr>
          <w:rFonts w:cs="Arial"/>
          <w:sz w:val="24"/>
        </w:rPr>
        <w:t>Pode participar da execução da faxina da área interna da cozinha, limpeza de máquinas, utensílios e outros equipamentos, utilizando-se de materiais adequados, para assegurar sua utilização no preparo dos alimentos;</w:t>
      </w:r>
    </w:p>
    <w:p w14:paraId="0EAB79B6" w14:textId="77777777" w:rsidR="0047344E" w:rsidRPr="00DC57F2" w:rsidRDefault="0047344E" w:rsidP="00DC57F2">
      <w:pPr>
        <w:pStyle w:val="PargrafodaLista"/>
        <w:numPr>
          <w:ilvl w:val="0"/>
          <w:numId w:val="26"/>
        </w:numPr>
        <w:spacing w:line="360" w:lineRule="auto"/>
        <w:rPr>
          <w:rFonts w:cs="Arial"/>
          <w:sz w:val="24"/>
        </w:rPr>
      </w:pPr>
      <w:r w:rsidRPr="00DC57F2">
        <w:rPr>
          <w:rFonts w:cs="Arial"/>
          <w:sz w:val="24"/>
        </w:rPr>
        <w:t>Executar outras tarefas de mesma natureza e nível de complexidade associadas ao ambiente organizacional;</w:t>
      </w:r>
    </w:p>
    <w:p w14:paraId="63690598" w14:textId="77777777" w:rsidR="0047344E" w:rsidRDefault="0047344E" w:rsidP="00DC57F2">
      <w:pPr>
        <w:pStyle w:val="PargrafodaLista"/>
        <w:numPr>
          <w:ilvl w:val="0"/>
          <w:numId w:val="26"/>
        </w:numPr>
        <w:spacing w:line="360" w:lineRule="auto"/>
        <w:rPr>
          <w:rFonts w:cs="Arial"/>
          <w:sz w:val="24"/>
        </w:rPr>
      </w:pPr>
      <w:r w:rsidRPr="00DC57F2">
        <w:rPr>
          <w:rFonts w:cs="Arial"/>
          <w:sz w:val="24"/>
        </w:rPr>
        <w:t>Executar as refeições que deverão ser servidas de segunda às sextas-feiras.</w:t>
      </w:r>
    </w:p>
    <w:p w14:paraId="08D6FCF1" w14:textId="650A5D72" w:rsidR="004D2B38" w:rsidRPr="004D2B38" w:rsidRDefault="004D2B38" w:rsidP="004D2B38">
      <w:pPr>
        <w:pStyle w:val="PargrafodaLista"/>
        <w:numPr>
          <w:ilvl w:val="0"/>
          <w:numId w:val="26"/>
        </w:numPr>
        <w:spacing w:line="360" w:lineRule="auto"/>
        <w:rPr>
          <w:rFonts w:cs="Arial"/>
          <w:b/>
          <w:sz w:val="24"/>
          <w:highlight w:val="yellow"/>
          <w:u w:val="thick"/>
        </w:rPr>
      </w:pPr>
      <w:r w:rsidRPr="004D2B38">
        <w:rPr>
          <w:rFonts w:cs="Arial"/>
          <w:b/>
          <w:sz w:val="24"/>
          <w:highlight w:val="yellow"/>
          <w:u w:val="thick"/>
        </w:rPr>
        <w:t>Participar das atividades propostas durante os períodos de recesso escolar, cumprindo integralmente sua jornada semanal de trabalho.</w:t>
      </w:r>
    </w:p>
    <w:p w14:paraId="4F088730" w14:textId="1F55DA94" w:rsidR="0047344E" w:rsidRPr="00DC57F2" w:rsidRDefault="0047344E" w:rsidP="00DC57F2">
      <w:pPr>
        <w:pStyle w:val="Ttulo2"/>
        <w:spacing w:line="360" w:lineRule="auto"/>
        <w:rPr>
          <w:rFonts w:ascii="Arial" w:hAnsi="Arial" w:cs="Arial"/>
          <w:sz w:val="24"/>
          <w:szCs w:val="24"/>
        </w:rPr>
      </w:pPr>
      <w:bookmarkStart w:id="3" w:name="__RefHeading__3537_1615420647"/>
      <w:bookmarkEnd w:id="3"/>
      <w:r w:rsidRPr="00DC57F2">
        <w:rPr>
          <w:rFonts w:ascii="Arial" w:hAnsi="Arial" w:cs="Arial"/>
          <w:sz w:val="24"/>
          <w:szCs w:val="24"/>
        </w:rPr>
        <w:t>Serviços extraordinários em sábados, domingos e feriados letivos</w:t>
      </w:r>
    </w:p>
    <w:p w14:paraId="153716A7" w14:textId="481A30D5" w:rsidR="0047344E" w:rsidRDefault="0047344E" w:rsidP="00DC57F2">
      <w:pPr>
        <w:spacing w:line="360" w:lineRule="auto"/>
        <w:ind w:firstLine="708"/>
        <w:jc w:val="both"/>
        <w:rPr>
          <w:rFonts w:cs="Arial"/>
          <w:sz w:val="24"/>
        </w:rPr>
      </w:pPr>
      <w:r w:rsidRPr="00DC57F2">
        <w:rPr>
          <w:rFonts w:cs="Arial"/>
          <w:sz w:val="24"/>
        </w:rPr>
        <w:t xml:space="preserve">Poderá ser solicitado pela CONTRATANTE, esporadicamente, trabalho aos sábados ou domingos ou feriados letivos, que estão dispostos no calendário acadêmico do campus. Eventualmente os serviços de refeitório serão convocados a pedido da Direção de Ensino, quando houver necessidade de fornecimento de refeições. A CONTRATADA será avisada com 72 (setenta e duas) horas de </w:t>
      </w:r>
      <w:r w:rsidR="00DC57F2" w:rsidRPr="00DC57F2">
        <w:rPr>
          <w:rFonts w:cs="Arial"/>
          <w:sz w:val="24"/>
        </w:rPr>
        <w:t>antecedência</w:t>
      </w:r>
      <w:r w:rsidRPr="00DC57F2">
        <w:rPr>
          <w:rFonts w:cs="Arial"/>
          <w:sz w:val="24"/>
        </w:rPr>
        <w:t xml:space="preserve"> para disponibilização dos colaboradores. Os valores serviços extraordinários em sábados letivos serão pagos pela CONTRATANTE A CONTRADA, conforme ajustado na planilha de custos, somente quando da efetiva realização, na nota fiscal referente ao mês da ocorrência. Quando, da efetiva realização de serviços extraordinários em sábados letivos, a CONTRATADA deverá remunerar seus colaboradores com horas extras, vale-alimentação, vale-transporte e os demais benefícios previstos em CCT da categoria. A remuneração deverá ocorrer, obrigatoriamente, junto aos salários do mês de ocorrência.</w:t>
      </w:r>
    </w:p>
    <w:p w14:paraId="5CE1315C" w14:textId="6072F9EB" w:rsidR="00816624" w:rsidRDefault="00816624" w:rsidP="00816624">
      <w:pPr>
        <w:spacing w:line="360" w:lineRule="auto"/>
        <w:ind w:firstLine="708"/>
        <w:jc w:val="center"/>
        <w:rPr>
          <w:rFonts w:cs="Arial"/>
          <w:b/>
          <w:sz w:val="24"/>
        </w:rPr>
      </w:pPr>
      <w:r w:rsidRPr="00816624">
        <w:rPr>
          <w:rFonts w:cs="Arial"/>
          <w:b/>
          <w:sz w:val="24"/>
        </w:rPr>
        <w:lastRenderedPageBreak/>
        <w:t>Períodos de recesso escolar</w:t>
      </w:r>
    </w:p>
    <w:p w14:paraId="008F1020" w14:textId="786B5AC7" w:rsidR="00816624" w:rsidRPr="00D072E7" w:rsidRDefault="00816624" w:rsidP="00816624">
      <w:pPr>
        <w:spacing w:line="360" w:lineRule="auto"/>
        <w:ind w:firstLine="708"/>
        <w:jc w:val="both"/>
        <w:rPr>
          <w:rFonts w:cs="Arial"/>
          <w:b/>
          <w:sz w:val="24"/>
          <w:highlight w:val="yellow"/>
          <w:u w:val="thick"/>
        </w:rPr>
      </w:pPr>
      <w:r w:rsidRPr="00D072E7">
        <w:rPr>
          <w:rFonts w:cs="Arial"/>
          <w:b/>
          <w:sz w:val="24"/>
          <w:highlight w:val="yellow"/>
          <w:u w:val="thick"/>
        </w:rPr>
        <w:t>Devido ao período de recesso escolar, a contratada deverá dar férias coletivas aos colaboradores de 0</w:t>
      </w:r>
      <w:r w:rsidR="00BC25B6">
        <w:rPr>
          <w:rFonts w:cs="Arial"/>
          <w:b/>
          <w:sz w:val="24"/>
          <w:highlight w:val="yellow"/>
          <w:u w:val="thick"/>
        </w:rPr>
        <w:t>1</w:t>
      </w:r>
      <w:r w:rsidRPr="00D072E7">
        <w:rPr>
          <w:rFonts w:cs="Arial"/>
          <w:b/>
          <w:sz w:val="24"/>
          <w:highlight w:val="yellow"/>
          <w:u w:val="thick"/>
        </w:rPr>
        <w:t xml:space="preserve"> a 31 de janeiro, quando os serviços não serão necessários. L</w:t>
      </w:r>
      <w:r w:rsidR="00BC25B6">
        <w:rPr>
          <w:rFonts w:cs="Arial"/>
          <w:b/>
          <w:sz w:val="24"/>
          <w:highlight w:val="yellow"/>
          <w:u w:val="thick"/>
        </w:rPr>
        <w:t>ogo, não deverá ser co</w:t>
      </w:r>
      <w:r w:rsidRPr="00D072E7">
        <w:rPr>
          <w:rFonts w:cs="Arial"/>
          <w:b/>
          <w:sz w:val="24"/>
          <w:highlight w:val="yellow"/>
          <w:u w:val="thick"/>
        </w:rPr>
        <w:t>tado o valor de reposição de férias na planilha de custos;</w:t>
      </w:r>
    </w:p>
    <w:p w14:paraId="0B6A4F67" w14:textId="36D2FA47" w:rsidR="00816624" w:rsidRPr="00D072E7" w:rsidRDefault="004D2B38" w:rsidP="00816624">
      <w:pPr>
        <w:spacing w:line="360" w:lineRule="auto"/>
        <w:ind w:firstLine="708"/>
        <w:jc w:val="both"/>
        <w:rPr>
          <w:rFonts w:cs="Arial"/>
          <w:b/>
          <w:sz w:val="24"/>
          <w:highlight w:val="yellow"/>
          <w:u w:val="thick"/>
        </w:rPr>
      </w:pPr>
      <w:r>
        <w:rPr>
          <w:rFonts w:cs="Arial"/>
          <w:b/>
          <w:sz w:val="24"/>
          <w:highlight w:val="yellow"/>
          <w:u w:val="thick"/>
        </w:rPr>
        <w:t>Além disso, para calcular o</w:t>
      </w:r>
      <w:r w:rsidR="00816624" w:rsidRPr="00D072E7">
        <w:rPr>
          <w:rFonts w:cs="Arial"/>
          <w:b/>
          <w:sz w:val="24"/>
          <w:highlight w:val="yellow"/>
          <w:u w:val="thick"/>
        </w:rPr>
        <w:t xml:space="preserve"> valor </w:t>
      </w:r>
      <w:r>
        <w:rPr>
          <w:rFonts w:cs="Arial"/>
          <w:b/>
          <w:sz w:val="24"/>
          <w:highlight w:val="yellow"/>
          <w:u w:val="thick"/>
        </w:rPr>
        <w:t>devido</w:t>
      </w:r>
      <w:r w:rsidR="00816624" w:rsidRPr="00D072E7">
        <w:rPr>
          <w:rFonts w:cs="Arial"/>
          <w:b/>
          <w:sz w:val="24"/>
          <w:highlight w:val="yellow"/>
          <w:u w:val="thick"/>
        </w:rPr>
        <w:t xml:space="preserve"> a contratada em janeiro</w:t>
      </w:r>
      <w:r>
        <w:rPr>
          <w:rFonts w:cs="Arial"/>
          <w:b/>
          <w:sz w:val="24"/>
          <w:highlight w:val="yellow"/>
          <w:u w:val="thick"/>
        </w:rPr>
        <w:t>,</w:t>
      </w:r>
      <w:r w:rsidR="00816624" w:rsidRPr="00D072E7">
        <w:rPr>
          <w:rFonts w:cs="Arial"/>
          <w:b/>
          <w:sz w:val="24"/>
          <w:highlight w:val="yellow"/>
          <w:u w:val="thick"/>
        </w:rPr>
        <w:t xml:space="preserve"> ser</w:t>
      </w:r>
      <w:r>
        <w:rPr>
          <w:rFonts w:cs="Arial"/>
          <w:b/>
          <w:sz w:val="24"/>
          <w:highlight w:val="yellow"/>
          <w:u w:val="thick"/>
        </w:rPr>
        <w:t>ão</w:t>
      </w:r>
      <w:r w:rsidR="00816624" w:rsidRPr="00D072E7">
        <w:rPr>
          <w:rFonts w:cs="Arial"/>
          <w:b/>
          <w:sz w:val="24"/>
          <w:highlight w:val="yellow"/>
          <w:u w:val="thick"/>
        </w:rPr>
        <w:t xml:space="preserve"> </w:t>
      </w:r>
      <w:r w:rsidR="00BC25B6">
        <w:rPr>
          <w:rFonts w:cs="Arial"/>
          <w:b/>
          <w:sz w:val="24"/>
          <w:highlight w:val="yellow"/>
          <w:u w:val="thick"/>
        </w:rPr>
        <w:t>glosado</w:t>
      </w:r>
      <w:r>
        <w:rPr>
          <w:rFonts w:cs="Arial"/>
          <w:b/>
          <w:sz w:val="24"/>
          <w:highlight w:val="yellow"/>
          <w:u w:val="thick"/>
        </w:rPr>
        <w:t>s</w:t>
      </w:r>
      <w:r w:rsidR="00816624" w:rsidRPr="00D072E7">
        <w:rPr>
          <w:rFonts w:cs="Arial"/>
          <w:b/>
          <w:sz w:val="24"/>
          <w:highlight w:val="yellow"/>
          <w:u w:val="thick"/>
        </w:rPr>
        <w:t xml:space="preserve"> os </w:t>
      </w:r>
      <w:r w:rsidR="00816624" w:rsidRPr="00BC25B6">
        <w:rPr>
          <w:rFonts w:cs="Arial"/>
          <w:b/>
          <w:sz w:val="24"/>
          <w:highlight w:val="yellow"/>
          <w:u w:val="thick"/>
        </w:rPr>
        <w:t xml:space="preserve">valores dos vales </w:t>
      </w:r>
      <w:r>
        <w:rPr>
          <w:rFonts w:cs="Arial"/>
          <w:b/>
          <w:sz w:val="24"/>
          <w:highlight w:val="yellow"/>
          <w:u w:val="thick"/>
        </w:rPr>
        <w:t>alimentação e</w:t>
      </w:r>
      <w:r w:rsidR="00816624" w:rsidRPr="00D072E7">
        <w:rPr>
          <w:rFonts w:cs="Arial"/>
          <w:b/>
          <w:sz w:val="24"/>
          <w:highlight w:val="yellow"/>
          <w:u w:val="thick"/>
        </w:rPr>
        <w:t xml:space="preserve"> transporte (não devido aos colaboradores em suas férias). O valor</w:t>
      </w:r>
      <w:r>
        <w:rPr>
          <w:rFonts w:cs="Arial"/>
          <w:b/>
          <w:sz w:val="24"/>
          <w:highlight w:val="yellow"/>
          <w:u w:val="thick"/>
        </w:rPr>
        <w:t>, exato</w:t>
      </w:r>
      <w:r w:rsidRPr="00D072E7">
        <w:rPr>
          <w:rFonts w:cs="Arial"/>
          <w:b/>
          <w:sz w:val="24"/>
          <w:highlight w:val="yellow"/>
          <w:u w:val="thick"/>
        </w:rPr>
        <w:t xml:space="preserve"> </w:t>
      </w:r>
      <w:r w:rsidR="00816624" w:rsidRPr="00D072E7">
        <w:rPr>
          <w:rFonts w:cs="Arial"/>
          <w:b/>
          <w:sz w:val="24"/>
          <w:highlight w:val="yellow"/>
          <w:u w:val="thick"/>
        </w:rPr>
        <w:t xml:space="preserve">, será calculado através da planilha de custos final da licitação. Para </w:t>
      </w:r>
      <w:r>
        <w:rPr>
          <w:rFonts w:cs="Arial"/>
          <w:b/>
          <w:sz w:val="24"/>
          <w:highlight w:val="yellow"/>
          <w:u w:val="thick"/>
        </w:rPr>
        <w:t xml:space="preserve">fins de </w:t>
      </w:r>
      <w:r w:rsidR="00816624" w:rsidRPr="00D072E7">
        <w:rPr>
          <w:rFonts w:cs="Arial"/>
          <w:b/>
          <w:sz w:val="24"/>
          <w:highlight w:val="yellow"/>
          <w:u w:val="thick"/>
        </w:rPr>
        <w:t>calcul</w:t>
      </w:r>
      <w:r>
        <w:rPr>
          <w:rFonts w:cs="Arial"/>
          <w:b/>
          <w:sz w:val="24"/>
          <w:highlight w:val="yellow"/>
          <w:u w:val="thick"/>
        </w:rPr>
        <w:t>o</w:t>
      </w:r>
      <w:r w:rsidR="00816624" w:rsidRPr="00D072E7">
        <w:rPr>
          <w:rFonts w:cs="Arial"/>
          <w:b/>
          <w:sz w:val="24"/>
          <w:highlight w:val="yellow"/>
          <w:u w:val="thick"/>
        </w:rPr>
        <w:t>, serão removidos os valores referentes ao</w:t>
      </w:r>
      <w:r>
        <w:rPr>
          <w:rFonts w:cs="Arial"/>
          <w:b/>
          <w:sz w:val="24"/>
          <w:highlight w:val="yellow"/>
          <w:u w:val="thick"/>
        </w:rPr>
        <w:t>s</w:t>
      </w:r>
      <w:r w:rsidR="00816624" w:rsidRPr="00D072E7">
        <w:rPr>
          <w:rFonts w:cs="Arial"/>
          <w:b/>
          <w:sz w:val="24"/>
          <w:highlight w:val="yellow"/>
          <w:u w:val="thick"/>
        </w:rPr>
        <w:t xml:space="preserve"> vale</w:t>
      </w:r>
      <w:r>
        <w:rPr>
          <w:rFonts w:cs="Arial"/>
          <w:b/>
          <w:sz w:val="24"/>
          <w:highlight w:val="yellow"/>
          <w:u w:val="thick"/>
        </w:rPr>
        <w:t>s</w:t>
      </w:r>
      <w:r w:rsidR="00816624" w:rsidRPr="00D072E7">
        <w:rPr>
          <w:rFonts w:cs="Arial"/>
          <w:b/>
          <w:sz w:val="24"/>
          <w:highlight w:val="yellow"/>
          <w:u w:val="thick"/>
        </w:rPr>
        <w:t xml:space="preserve"> alimentação e transporte</w:t>
      </w:r>
      <w:r>
        <w:rPr>
          <w:rFonts w:cs="Arial"/>
          <w:b/>
          <w:sz w:val="24"/>
          <w:highlight w:val="yellow"/>
          <w:u w:val="thick"/>
        </w:rPr>
        <w:t>,</w:t>
      </w:r>
      <w:r w:rsidR="00816624" w:rsidRPr="00D072E7">
        <w:rPr>
          <w:rFonts w:cs="Arial"/>
          <w:b/>
          <w:sz w:val="24"/>
          <w:highlight w:val="yellow"/>
          <w:u w:val="thick"/>
        </w:rPr>
        <w:t xml:space="preserve"> e será observado o novo valor mensal dos serviços;</w:t>
      </w:r>
    </w:p>
    <w:p w14:paraId="35EA9113" w14:textId="24782257" w:rsidR="00816624" w:rsidRPr="00BC25B6" w:rsidRDefault="004456E5" w:rsidP="00816624">
      <w:pPr>
        <w:spacing w:line="360" w:lineRule="auto"/>
        <w:ind w:firstLine="708"/>
        <w:jc w:val="both"/>
        <w:rPr>
          <w:rFonts w:cs="Arial"/>
          <w:b/>
          <w:color w:val="FF0000"/>
          <w:sz w:val="24"/>
          <w:u w:val="thick"/>
        </w:rPr>
      </w:pPr>
      <w:r w:rsidRPr="00D072E7">
        <w:rPr>
          <w:rFonts w:cs="Arial"/>
          <w:b/>
          <w:sz w:val="24"/>
          <w:highlight w:val="yellow"/>
          <w:u w:val="thick"/>
        </w:rPr>
        <w:t>D</w:t>
      </w:r>
      <w:r w:rsidR="00816624" w:rsidRPr="00D072E7">
        <w:rPr>
          <w:rFonts w:cs="Arial"/>
          <w:b/>
          <w:sz w:val="24"/>
          <w:highlight w:val="yellow"/>
          <w:u w:val="thick"/>
        </w:rPr>
        <w:t>urante os demais períodos de recesso</w:t>
      </w:r>
      <w:r w:rsidRPr="00D072E7">
        <w:rPr>
          <w:rFonts w:cs="Arial"/>
          <w:b/>
          <w:sz w:val="24"/>
          <w:highlight w:val="yellow"/>
          <w:u w:val="thick"/>
        </w:rPr>
        <w:t xml:space="preserve"> (final de dezembro; início de fevereiro; final de julho)</w:t>
      </w:r>
      <w:r w:rsidR="00816624" w:rsidRPr="00D072E7">
        <w:rPr>
          <w:rFonts w:cs="Arial"/>
          <w:b/>
          <w:sz w:val="24"/>
          <w:highlight w:val="yellow"/>
          <w:u w:val="thick"/>
        </w:rPr>
        <w:t xml:space="preserve">, </w:t>
      </w:r>
      <w:r w:rsidRPr="00D072E7">
        <w:rPr>
          <w:rFonts w:cs="Arial"/>
          <w:b/>
          <w:sz w:val="24"/>
          <w:highlight w:val="yellow"/>
          <w:u w:val="thick"/>
        </w:rPr>
        <w:t xml:space="preserve">mesmo quando suspenso o fornecimento de alimentação, </w:t>
      </w:r>
      <w:r w:rsidR="00816624" w:rsidRPr="00D072E7">
        <w:rPr>
          <w:rFonts w:cs="Arial"/>
          <w:b/>
          <w:sz w:val="24"/>
          <w:highlight w:val="yellow"/>
          <w:u w:val="thick"/>
        </w:rPr>
        <w:t xml:space="preserve">os colaboradores deverão cumprir normalmente </w:t>
      </w:r>
      <w:r w:rsidRPr="00D072E7">
        <w:rPr>
          <w:rFonts w:cs="Arial"/>
          <w:b/>
          <w:sz w:val="24"/>
          <w:highlight w:val="yellow"/>
          <w:u w:val="thick"/>
        </w:rPr>
        <w:t>a jornada de</w:t>
      </w:r>
      <w:r w:rsidR="00816624" w:rsidRPr="00D072E7">
        <w:rPr>
          <w:rFonts w:cs="Arial"/>
          <w:b/>
          <w:sz w:val="24"/>
          <w:highlight w:val="yellow"/>
          <w:u w:val="thick"/>
        </w:rPr>
        <w:t xml:space="preserve"> 40 horas de trabalho semanais. Sendo que, a fiscal de contratos definirá previamente as atividades a serem desenvolvidas durante </w:t>
      </w:r>
      <w:r w:rsidRPr="00D072E7">
        <w:rPr>
          <w:rFonts w:cs="Arial"/>
          <w:b/>
          <w:sz w:val="24"/>
          <w:highlight w:val="yellow"/>
          <w:u w:val="thick"/>
        </w:rPr>
        <w:t>estes</w:t>
      </w:r>
      <w:r w:rsidR="00816624" w:rsidRPr="00D072E7">
        <w:rPr>
          <w:rFonts w:cs="Arial"/>
          <w:b/>
          <w:sz w:val="24"/>
          <w:highlight w:val="yellow"/>
          <w:u w:val="thick"/>
        </w:rPr>
        <w:t xml:space="preserve"> período</w:t>
      </w:r>
      <w:r w:rsidR="00BC25B6">
        <w:rPr>
          <w:rFonts w:cs="Arial"/>
          <w:b/>
          <w:sz w:val="24"/>
          <w:highlight w:val="yellow"/>
          <w:u w:val="thick"/>
        </w:rPr>
        <w:t>s</w:t>
      </w:r>
      <w:r w:rsidR="004D2B38">
        <w:rPr>
          <w:rFonts w:cs="Arial"/>
          <w:b/>
          <w:sz w:val="24"/>
          <w:highlight w:val="yellow"/>
          <w:u w:val="thick"/>
        </w:rPr>
        <w:t>. Como exemplo temo</w:t>
      </w:r>
      <w:r w:rsidR="00B75F03">
        <w:rPr>
          <w:rFonts w:cs="Arial"/>
          <w:b/>
          <w:sz w:val="24"/>
          <w:highlight w:val="yellow"/>
          <w:u w:val="thick"/>
        </w:rPr>
        <w:t>s</w:t>
      </w:r>
      <w:r w:rsidR="00BC25B6" w:rsidRPr="004D2B38">
        <w:rPr>
          <w:rFonts w:cs="Arial"/>
          <w:b/>
          <w:sz w:val="24"/>
          <w:highlight w:val="yellow"/>
          <w:u w:val="thick"/>
        </w:rPr>
        <w:t>:</w:t>
      </w:r>
      <w:r w:rsidRPr="004D2B38">
        <w:rPr>
          <w:rFonts w:cs="Arial"/>
          <w:b/>
          <w:sz w:val="24"/>
          <w:highlight w:val="yellow"/>
          <w:u w:val="thick"/>
        </w:rPr>
        <w:t xml:space="preserve"> </w:t>
      </w:r>
      <w:r w:rsidR="00B75F03">
        <w:rPr>
          <w:rFonts w:cs="Arial"/>
          <w:b/>
          <w:sz w:val="24"/>
          <w:highlight w:val="yellow"/>
          <w:u w:val="thick"/>
        </w:rPr>
        <w:t xml:space="preserve">a </w:t>
      </w:r>
      <w:r w:rsidR="00816624" w:rsidRPr="004D2B38">
        <w:rPr>
          <w:rFonts w:cs="Arial"/>
          <w:b/>
          <w:sz w:val="24"/>
          <w:highlight w:val="yellow"/>
          <w:u w:val="thick"/>
        </w:rPr>
        <w:t>capacitação</w:t>
      </w:r>
      <w:r w:rsidR="004D2B38" w:rsidRPr="004D2B38">
        <w:rPr>
          <w:rFonts w:cs="Arial"/>
          <w:b/>
          <w:sz w:val="24"/>
          <w:highlight w:val="yellow"/>
          <w:u w:val="thick"/>
        </w:rPr>
        <w:t xml:space="preserve"> dos colaboradores;</w:t>
      </w:r>
      <w:r w:rsidR="00816624" w:rsidRPr="004D2B38">
        <w:rPr>
          <w:rFonts w:cs="Arial"/>
          <w:b/>
          <w:sz w:val="24"/>
          <w:highlight w:val="yellow"/>
          <w:u w:val="thick"/>
        </w:rPr>
        <w:t xml:space="preserve"> limpeza e organização das dependências da cozinha</w:t>
      </w:r>
      <w:r w:rsidR="00B75F03">
        <w:rPr>
          <w:rFonts w:cs="Arial"/>
          <w:b/>
          <w:sz w:val="24"/>
          <w:highlight w:val="yellow"/>
          <w:u w:val="thick"/>
        </w:rPr>
        <w:t>; etc</w:t>
      </w:r>
      <w:r w:rsidR="00816624" w:rsidRPr="004D2B38">
        <w:rPr>
          <w:rFonts w:cs="Arial"/>
          <w:b/>
          <w:sz w:val="24"/>
          <w:highlight w:val="yellow"/>
          <w:u w:val="thick"/>
        </w:rPr>
        <w:t>.</w:t>
      </w:r>
    </w:p>
    <w:p w14:paraId="7D6CD2D1" w14:textId="6577A5DB" w:rsidR="0047344E" w:rsidRPr="00DC57F2" w:rsidRDefault="0047344E" w:rsidP="00DC57F2">
      <w:pPr>
        <w:pStyle w:val="Ttulo2"/>
        <w:spacing w:line="360" w:lineRule="auto"/>
        <w:rPr>
          <w:rFonts w:ascii="Arial" w:hAnsi="Arial" w:cs="Arial"/>
          <w:sz w:val="24"/>
          <w:szCs w:val="24"/>
        </w:rPr>
      </w:pPr>
      <w:bookmarkStart w:id="4" w:name="__RefHeading__3539_1615420647"/>
      <w:bookmarkEnd w:id="4"/>
      <w:r w:rsidRPr="00DC57F2">
        <w:rPr>
          <w:rFonts w:ascii="Arial" w:hAnsi="Arial" w:cs="Arial"/>
          <w:sz w:val="24"/>
          <w:szCs w:val="24"/>
        </w:rPr>
        <w:t>Exigência dos cargos</w:t>
      </w:r>
    </w:p>
    <w:p w14:paraId="52E08713" w14:textId="77777777" w:rsidR="0047344E" w:rsidRPr="00DC57F2" w:rsidRDefault="0047344E" w:rsidP="00DC57F2">
      <w:pPr>
        <w:spacing w:line="360" w:lineRule="auto"/>
        <w:ind w:firstLine="708"/>
        <w:jc w:val="both"/>
        <w:rPr>
          <w:rFonts w:cs="Arial"/>
          <w:sz w:val="24"/>
        </w:rPr>
      </w:pPr>
      <w:r w:rsidRPr="00DC57F2">
        <w:rPr>
          <w:rFonts w:cs="Arial"/>
          <w:sz w:val="24"/>
        </w:rPr>
        <w:t>Os profissionais indicados pela contratada para a prestação dos serviços de cozinheiro e auxiliares de cozinha, devem ter, pelo menos, curso de ensino fundamental incompleto até a 4ª série e experiência profissional de 12 meses, o que inclui, no mínimo o conhecimento básico sobre as Boas Práticas em Serviços de Alimentação. Para comprovação das exigências, deverá ser apresentado histórico escolar, CTPS (que comprove a experiência para o cargo específico) e certificado de curso de Boas Práticas em Serviços de Alimentação.</w:t>
      </w:r>
    </w:p>
    <w:p w14:paraId="0AAAB427" w14:textId="2031416F" w:rsidR="0047344E" w:rsidRPr="00DC57F2" w:rsidRDefault="0047344E" w:rsidP="00DC57F2">
      <w:pPr>
        <w:pStyle w:val="Ttulo2"/>
        <w:spacing w:line="360" w:lineRule="auto"/>
        <w:rPr>
          <w:rFonts w:ascii="Arial" w:hAnsi="Arial" w:cs="Arial"/>
          <w:sz w:val="24"/>
          <w:szCs w:val="24"/>
        </w:rPr>
      </w:pPr>
      <w:bookmarkStart w:id="5" w:name="__RefHeading__3541_1615420647"/>
      <w:bookmarkEnd w:id="5"/>
      <w:r w:rsidRPr="00DC57F2">
        <w:rPr>
          <w:rFonts w:ascii="Arial" w:hAnsi="Arial" w:cs="Arial"/>
          <w:sz w:val="24"/>
          <w:szCs w:val="24"/>
        </w:rPr>
        <w:t>Uniformes</w:t>
      </w:r>
    </w:p>
    <w:p w14:paraId="51CE0440" w14:textId="77777777" w:rsidR="0047344E" w:rsidRPr="00DC57F2" w:rsidRDefault="0047344E" w:rsidP="00DC57F2">
      <w:pPr>
        <w:spacing w:line="360" w:lineRule="auto"/>
        <w:ind w:firstLine="708"/>
        <w:jc w:val="both"/>
        <w:rPr>
          <w:rFonts w:cs="Arial"/>
          <w:sz w:val="24"/>
        </w:rPr>
      </w:pPr>
      <w:r w:rsidRPr="00DC57F2">
        <w:rPr>
          <w:rFonts w:cs="Arial"/>
          <w:sz w:val="24"/>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 quadro 7 – lista de uniformes (com fornecimento anual/por colaborador):</w:t>
      </w:r>
    </w:p>
    <w:p w14:paraId="6785DB0C" w14:textId="77777777" w:rsidR="0047344E" w:rsidRPr="00DC57F2" w:rsidRDefault="0047344E" w:rsidP="00DC57F2">
      <w:pPr>
        <w:pStyle w:val="UserIndex1"/>
        <w:rPr>
          <w:rFonts w:cs="Arial"/>
        </w:rPr>
      </w:pPr>
      <w:r w:rsidRPr="00DC57F2">
        <w:rPr>
          <w:rFonts w:cs="Arial"/>
        </w:rPr>
        <w:t>Quadro 7 – lista de uniformes</w:t>
      </w:r>
    </w:p>
    <w:tbl>
      <w:tblPr>
        <w:tblW w:w="8504" w:type="dxa"/>
        <w:tblInd w:w="55" w:type="dxa"/>
        <w:tblLayout w:type="fixed"/>
        <w:tblCellMar>
          <w:left w:w="10" w:type="dxa"/>
          <w:right w:w="10" w:type="dxa"/>
        </w:tblCellMar>
        <w:tblLook w:val="04A0" w:firstRow="1" w:lastRow="0" w:firstColumn="1" w:lastColumn="0" w:noHBand="0" w:noVBand="1"/>
      </w:tblPr>
      <w:tblGrid>
        <w:gridCol w:w="950"/>
        <w:gridCol w:w="4579"/>
        <w:gridCol w:w="1417"/>
        <w:gridCol w:w="1558"/>
      </w:tblGrid>
      <w:tr w:rsidR="0047344E" w:rsidRPr="00DC57F2" w14:paraId="2FA8E9D6" w14:textId="77777777" w:rsidTr="00DC57F2">
        <w:tc>
          <w:tcPr>
            <w:tcW w:w="95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1531465C" w14:textId="77777777" w:rsidR="0047344E" w:rsidRPr="00DC57F2" w:rsidRDefault="0047344E" w:rsidP="00DC57F2">
            <w:pPr>
              <w:pStyle w:val="Framecontents"/>
              <w:spacing w:line="360" w:lineRule="auto"/>
              <w:rPr>
                <w:rFonts w:cs="Arial"/>
                <w:sz w:val="24"/>
              </w:rPr>
            </w:pPr>
            <w:r w:rsidRPr="00DC57F2">
              <w:rPr>
                <w:rFonts w:cs="Arial"/>
                <w:sz w:val="24"/>
              </w:rPr>
              <w:t>Item</w:t>
            </w:r>
          </w:p>
        </w:tc>
        <w:tc>
          <w:tcPr>
            <w:tcW w:w="4579"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1E64F996" w14:textId="77777777" w:rsidR="0047344E" w:rsidRPr="00DC57F2" w:rsidRDefault="0047344E" w:rsidP="00DC57F2">
            <w:pPr>
              <w:pStyle w:val="Framecontents"/>
              <w:spacing w:line="360" w:lineRule="auto"/>
              <w:rPr>
                <w:rFonts w:cs="Arial"/>
                <w:sz w:val="24"/>
              </w:rPr>
            </w:pPr>
            <w:r w:rsidRPr="00DC57F2">
              <w:rPr>
                <w:rFonts w:cs="Arial"/>
                <w:sz w:val="24"/>
              </w:rPr>
              <w:t>Descrição</w:t>
            </w:r>
          </w:p>
        </w:tc>
        <w:tc>
          <w:tcPr>
            <w:tcW w:w="141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22C7B1E1" w14:textId="77777777" w:rsidR="0047344E" w:rsidRPr="00DC57F2" w:rsidRDefault="0047344E" w:rsidP="00DC57F2">
            <w:pPr>
              <w:pStyle w:val="Framecontents"/>
              <w:spacing w:line="360" w:lineRule="auto"/>
              <w:rPr>
                <w:rFonts w:cs="Arial"/>
                <w:sz w:val="24"/>
              </w:rPr>
            </w:pPr>
            <w:r w:rsidRPr="00DC57F2">
              <w:rPr>
                <w:rFonts w:cs="Arial"/>
                <w:sz w:val="24"/>
              </w:rPr>
              <w:t>Unidade</w:t>
            </w:r>
          </w:p>
        </w:tc>
        <w:tc>
          <w:tcPr>
            <w:tcW w:w="155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61FFDC07" w14:textId="77777777" w:rsidR="0047344E" w:rsidRPr="00DC57F2" w:rsidRDefault="0047344E" w:rsidP="00DC57F2">
            <w:pPr>
              <w:pStyle w:val="Framecontents"/>
              <w:spacing w:line="360" w:lineRule="auto"/>
              <w:rPr>
                <w:rFonts w:cs="Arial"/>
                <w:sz w:val="24"/>
              </w:rPr>
            </w:pPr>
            <w:r w:rsidRPr="00DC57F2">
              <w:rPr>
                <w:rFonts w:cs="Arial"/>
                <w:sz w:val="24"/>
              </w:rPr>
              <w:t xml:space="preserve">Quantidade Anual </w:t>
            </w:r>
            <w:r w:rsidRPr="00DC57F2">
              <w:rPr>
                <w:rFonts w:cs="Arial"/>
                <w:b/>
                <w:bCs/>
                <w:sz w:val="24"/>
              </w:rPr>
              <w:t xml:space="preserve">por </w:t>
            </w:r>
            <w:r w:rsidRPr="00DC57F2">
              <w:rPr>
                <w:rFonts w:cs="Arial"/>
                <w:b/>
                <w:bCs/>
                <w:sz w:val="24"/>
              </w:rPr>
              <w:lastRenderedPageBreak/>
              <w:t>colaborador</w:t>
            </w:r>
          </w:p>
        </w:tc>
      </w:tr>
      <w:tr w:rsidR="0047344E" w:rsidRPr="00DC57F2" w14:paraId="3957533B" w14:textId="77777777" w:rsidTr="00DC57F2">
        <w:tc>
          <w:tcPr>
            <w:tcW w:w="950" w:type="dxa"/>
            <w:tcBorders>
              <w:left w:val="single" w:sz="2" w:space="0" w:color="000000"/>
              <w:bottom w:val="single" w:sz="2" w:space="0" w:color="000000"/>
            </w:tcBorders>
            <w:tcMar>
              <w:top w:w="55" w:type="dxa"/>
              <w:left w:w="55" w:type="dxa"/>
              <w:bottom w:w="55" w:type="dxa"/>
              <w:right w:w="55" w:type="dxa"/>
            </w:tcMar>
          </w:tcPr>
          <w:p w14:paraId="7E1F82CA" w14:textId="77777777" w:rsidR="0047344E" w:rsidRPr="00DC57F2" w:rsidRDefault="0047344E" w:rsidP="00DC57F2">
            <w:pPr>
              <w:pStyle w:val="Framecontents"/>
              <w:spacing w:line="360" w:lineRule="auto"/>
              <w:rPr>
                <w:rFonts w:cs="Arial"/>
                <w:sz w:val="24"/>
              </w:rPr>
            </w:pPr>
            <w:r w:rsidRPr="00DC57F2">
              <w:rPr>
                <w:rFonts w:cs="Arial"/>
                <w:color w:val="000000"/>
                <w:sz w:val="24"/>
              </w:rPr>
              <w:lastRenderedPageBreak/>
              <w:t>1</w:t>
            </w:r>
          </w:p>
        </w:tc>
        <w:tc>
          <w:tcPr>
            <w:tcW w:w="4579" w:type="dxa"/>
            <w:tcBorders>
              <w:left w:val="single" w:sz="2" w:space="0" w:color="000000"/>
              <w:bottom w:val="single" w:sz="2" w:space="0" w:color="000000"/>
            </w:tcBorders>
            <w:tcMar>
              <w:top w:w="55" w:type="dxa"/>
              <w:left w:w="55" w:type="dxa"/>
              <w:bottom w:w="55" w:type="dxa"/>
              <w:right w:w="55" w:type="dxa"/>
            </w:tcMar>
          </w:tcPr>
          <w:p w14:paraId="19E98D99" w14:textId="77777777" w:rsidR="0047344E" w:rsidRPr="00DC57F2" w:rsidRDefault="0047344E" w:rsidP="00DC57F2">
            <w:pPr>
              <w:pStyle w:val="Framecontents"/>
              <w:spacing w:line="360" w:lineRule="auto"/>
              <w:rPr>
                <w:rFonts w:cs="Arial"/>
                <w:sz w:val="24"/>
              </w:rPr>
            </w:pPr>
            <w:r w:rsidRPr="00DC57F2">
              <w:rPr>
                <w:rFonts w:cs="Arial"/>
                <w:sz w:val="24"/>
              </w:rPr>
              <w:t>Pares de sapato de segurança, material couro sintético, solado de borracha, cor branca</w:t>
            </w:r>
          </w:p>
        </w:tc>
        <w:tc>
          <w:tcPr>
            <w:tcW w:w="1417" w:type="dxa"/>
            <w:tcBorders>
              <w:left w:val="single" w:sz="2" w:space="0" w:color="000000"/>
              <w:bottom w:val="single" w:sz="2" w:space="0" w:color="000000"/>
            </w:tcBorders>
            <w:tcMar>
              <w:top w:w="55" w:type="dxa"/>
              <w:left w:w="55" w:type="dxa"/>
              <w:bottom w:w="55" w:type="dxa"/>
              <w:right w:w="55" w:type="dxa"/>
            </w:tcMar>
          </w:tcPr>
          <w:p w14:paraId="2FE9F722" w14:textId="77777777" w:rsidR="0047344E" w:rsidRPr="00DC57F2" w:rsidRDefault="0047344E" w:rsidP="00DC57F2">
            <w:pPr>
              <w:pStyle w:val="Framecontents"/>
              <w:spacing w:line="360" w:lineRule="auto"/>
              <w:rPr>
                <w:rFonts w:cs="Arial"/>
                <w:sz w:val="24"/>
              </w:rPr>
            </w:pPr>
            <w:r w:rsidRPr="00DC57F2">
              <w:rPr>
                <w:rFonts w:cs="Arial"/>
                <w:sz w:val="24"/>
              </w:rPr>
              <w:t>Par</w:t>
            </w:r>
          </w:p>
        </w:tc>
        <w:tc>
          <w:tcPr>
            <w:tcW w:w="15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DBA90F1" w14:textId="77777777" w:rsidR="0047344E" w:rsidRPr="00DC57F2" w:rsidRDefault="0047344E" w:rsidP="00DC57F2">
            <w:pPr>
              <w:pStyle w:val="Framecontents"/>
              <w:spacing w:line="360" w:lineRule="auto"/>
              <w:rPr>
                <w:rFonts w:cs="Arial"/>
                <w:sz w:val="24"/>
              </w:rPr>
            </w:pPr>
            <w:r w:rsidRPr="00DC57F2">
              <w:rPr>
                <w:rFonts w:cs="Arial"/>
                <w:sz w:val="24"/>
              </w:rPr>
              <w:t>02</w:t>
            </w:r>
          </w:p>
        </w:tc>
      </w:tr>
      <w:tr w:rsidR="0047344E" w:rsidRPr="00DC57F2" w14:paraId="24ABC7CD" w14:textId="77777777" w:rsidTr="00DC57F2">
        <w:tc>
          <w:tcPr>
            <w:tcW w:w="950" w:type="dxa"/>
            <w:tcBorders>
              <w:left w:val="single" w:sz="2" w:space="0" w:color="000000"/>
              <w:bottom w:val="single" w:sz="2" w:space="0" w:color="000000"/>
            </w:tcBorders>
            <w:tcMar>
              <w:top w:w="55" w:type="dxa"/>
              <w:left w:w="55" w:type="dxa"/>
              <w:bottom w:w="55" w:type="dxa"/>
              <w:right w:w="55" w:type="dxa"/>
            </w:tcMar>
          </w:tcPr>
          <w:p w14:paraId="6620C491" w14:textId="77777777" w:rsidR="0047344E" w:rsidRPr="00DC57F2" w:rsidRDefault="0047344E" w:rsidP="00DC57F2">
            <w:pPr>
              <w:pStyle w:val="Framecontents"/>
              <w:spacing w:line="360" w:lineRule="auto"/>
              <w:rPr>
                <w:rFonts w:cs="Arial"/>
                <w:sz w:val="24"/>
              </w:rPr>
            </w:pPr>
            <w:r w:rsidRPr="00DC57F2">
              <w:rPr>
                <w:rFonts w:cs="Arial"/>
                <w:color w:val="000000"/>
                <w:sz w:val="24"/>
              </w:rPr>
              <w:t>2</w:t>
            </w:r>
          </w:p>
        </w:tc>
        <w:tc>
          <w:tcPr>
            <w:tcW w:w="4579" w:type="dxa"/>
            <w:tcBorders>
              <w:left w:val="single" w:sz="2" w:space="0" w:color="000000"/>
              <w:bottom w:val="single" w:sz="2" w:space="0" w:color="000000"/>
            </w:tcBorders>
            <w:tcMar>
              <w:top w:w="55" w:type="dxa"/>
              <w:left w:w="55" w:type="dxa"/>
              <w:bottom w:w="55" w:type="dxa"/>
              <w:right w:w="55" w:type="dxa"/>
            </w:tcMar>
          </w:tcPr>
          <w:p w14:paraId="1221C91E" w14:textId="77777777" w:rsidR="0047344E" w:rsidRPr="00DC57F2" w:rsidRDefault="0047344E" w:rsidP="00DC57F2">
            <w:pPr>
              <w:pStyle w:val="Framecontents"/>
              <w:spacing w:line="360" w:lineRule="auto"/>
              <w:rPr>
                <w:rFonts w:cs="Arial"/>
                <w:sz w:val="24"/>
              </w:rPr>
            </w:pPr>
            <w:r w:rsidRPr="00DC57F2">
              <w:rPr>
                <w:rFonts w:cs="Arial"/>
                <w:sz w:val="24"/>
              </w:rPr>
              <w:t xml:space="preserve">Pares de bota de borracha, </w:t>
            </w:r>
            <w:proofErr w:type="spellStart"/>
            <w:r w:rsidRPr="00DC57F2">
              <w:rPr>
                <w:rFonts w:cs="Arial"/>
                <w:sz w:val="24"/>
              </w:rPr>
              <w:t>pvc</w:t>
            </w:r>
            <w:proofErr w:type="spellEnd"/>
            <w:r w:rsidRPr="00DC57F2">
              <w:rPr>
                <w:rFonts w:cs="Arial"/>
                <w:sz w:val="24"/>
              </w:rPr>
              <w:t>, forrada, cano médio, cor branca</w:t>
            </w:r>
          </w:p>
        </w:tc>
        <w:tc>
          <w:tcPr>
            <w:tcW w:w="1417" w:type="dxa"/>
            <w:tcBorders>
              <w:left w:val="single" w:sz="2" w:space="0" w:color="000000"/>
              <w:bottom w:val="single" w:sz="2" w:space="0" w:color="000000"/>
            </w:tcBorders>
            <w:tcMar>
              <w:top w:w="55" w:type="dxa"/>
              <w:left w:w="55" w:type="dxa"/>
              <w:bottom w:w="55" w:type="dxa"/>
              <w:right w:w="55" w:type="dxa"/>
            </w:tcMar>
          </w:tcPr>
          <w:p w14:paraId="352D4097" w14:textId="77777777" w:rsidR="0047344E" w:rsidRPr="00DC57F2" w:rsidRDefault="0047344E" w:rsidP="00DC57F2">
            <w:pPr>
              <w:pStyle w:val="Framecontents"/>
              <w:spacing w:line="360" w:lineRule="auto"/>
              <w:rPr>
                <w:rFonts w:cs="Arial"/>
                <w:sz w:val="24"/>
              </w:rPr>
            </w:pPr>
            <w:r w:rsidRPr="00DC57F2">
              <w:rPr>
                <w:rFonts w:cs="Arial"/>
                <w:sz w:val="24"/>
              </w:rPr>
              <w:t>Par</w:t>
            </w:r>
          </w:p>
        </w:tc>
        <w:tc>
          <w:tcPr>
            <w:tcW w:w="15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13BFA4" w14:textId="77777777" w:rsidR="0047344E" w:rsidRPr="00DC57F2" w:rsidRDefault="0047344E" w:rsidP="00DC57F2">
            <w:pPr>
              <w:pStyle w:val="Framecontents"/>
              <w:spacing w:line="360" w:lineRule="auto"/>
              <w:rPr>
                <w:rFonts w:cs="Arial"/>
                <w:sz w:val="24"/>
              </w:rPr>
            </w:pPr>
            <w:r w:rsidRPr="00DC57F2">
              <w:rPr>
                <w:rFonts w:cs="Arial"/>
                <w:sz w:val="24"/>
              </w:rPr>
              <w:t>02</w:t>
            </w:r>
          </w:p>
        </w:tc>
      </w:tr>
      <w:tr w:rsidR="0047344E" w:rsidRPr="00DC57F2" w14:paraId="27D1419B" w14:textId="77777777" w:rsidTr="00DC57F2">
        <w:tc>
          <w:tcPr>
            <w:tcW w:w="950" w:type="dxa"/>
            <w:tcBorders>
              <w:left w:val="single" w:sz="2" w:space="0" w:color="000000"/>
              <w:bottom w:val="single" w:sz="2" w:space="0" w:color="000000"/>
            </w:tcBorders>
            <w:tcMar>
              <w:top w:w="55" w:type="dxa"/>
              <w:left w:w="55" w:type="dxa"/>
              <w:bottom w:w="55" w:type="dxa"/>
              <w:right w:w="55" w:type="dxa"/>
            </w:tcMar>
          </w:tcPr>
          <w:p w14:paraId="6D1CD96A" w14:textId="77777777" w:rsidR="0047344E" w:rsidRPr="00DC57F2" w:rsidRDefault="0047344E" w:rsidP="00DC57F2">
            <w:pPr>
              <w:pStyle w:val="Framecontents"/>
              <w:spacing w:line="360" w:lineRule="auto"/>
              <w:rPr>
                <w:rFonts w:cs="Arial"/>
                <w:sz w:val="24"/>
              </w:rPr>
            </w:pPr>
            <w:r w:rsidRPr="00DC57F2">
              <w:rPr>
                <w:rFonts w:cs="Arial"/>
                <w:color w:val="000000"/>
                <w:sz w:val="24"/>
              </w:rPr>
              <w:t>3</w:t>
            </w:r>
          </w:p>
        </w:tc>
        <w:tc>
          <w:tcPr>
            <w:tcW w:w="4579" w:type="dxa"/>
            <w:tcBorders>
              <w:left w:val="single" w:sz="2" w:space="0" w:color="000000"/>
              <w:bottom w:val="single" w:sz="2" w:space="0" w:color="000000"/>
            </w:tcBorders>
            <w:tcMar>
              <w:top w:w="55" w:type="dxa"/>
              <w:left w:w="55" w:type="dxa"/>
              <w:bottom w:w="55" w:type="dxa"/>
              <w:right w:w="55" w:type="dxa"/>
            </w:tcMar>
          </w:tcPr>
          <w:p w14:paraId="06CD9E77" w14:textId="77777777" w:rsidR="0047344E" w:rsidRPr="00DC57F2" w:rsidRDefault="0047344E" w:rsidP="00DC57F2">
            <w:pPr>
              <w:pStyle w:val="Framecontents"/>
              <w:spacing w:line="360" w:lineRule="auto"/>
              <w:rPr>
                <w:rFonts w:cs="Arial"/>
                <w:sz w:val="24"/>
              </w:rPr>
            </w:pPr>
            <w:r w:rsidRPr="00DC57F2">
              <w:rPr>
                <w:rFonts w:cs="Arial"/>
                <w:sz w:val="24"/>
              </w:rPr>
              <w:t>Calças de algodão de cor branca</w:t>
            </w:r>
          </w:p>
        </w:tc>
        <w:tc>
          <w:tcPr>
            <w:tcW w:w="1417" w:type="dxa"/>
            <w:tcBorders>
              <w:left w:val="single" w:sz="2" w:space="0" w:color="000000"/>
              <w:bottom w:val="single" w:sz="2" w:space="0" w:color="000000"/>
            </w:tcBorders>
            <w:tcMar>
              <w:top w:w="55" w:type="dxa"/>
              <w:left w:w="55" w:type="dxa"/>
              <w:bottom w:w="55" w:type="dxa"/>
              <w:right w:w="55" w:type="dxa"/>
            </w:tcMar>
          </w:tcPr>
          <w:p w14:paraId="1944DE86" w14:textId="77777777" w:rsidR="0047344E" w:rsidRPr="00DC57F2" w:rsidRDefault="0047344E" w:rsidP="00DC57F2">
            <w:pPr>
              <w:pStyle w:val="Framecontents"/>
              <w:spacing w:line="360" w:lineRule="auto"/>
              <w:rPr>
                <w:rFonts w:cs="Arial"/>
                <w:sz w:val="24"/>
              </w:rPr>
            </w:pPr>
            <w:r w:rsidRPr="00DC57F2">
              <w:rPr>
                <w:rFonts w:cs="Arial"/>
                <w:sz w:val="24"/>
              </w:rPr>
              <w:t>Unidade</w:t>
            </w:r>
          </w:p>
        </w:tc>
        <w:tc>
          <w:tcPr>
            <w:tcW w:w="15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219835D" w14:textId="77777777" w:rsidR="0047344E" w:rsidRPr="00DC57F2" w:rsidRDefault="0047344E" w:rsidP="00DC57F2">
            <w:pPr>
              <w:pStyle w:val="Framecontents"/>
              <w:spacing w:line="360" w:lineRule="auto"/>
              <w:rPr>
                <w:rFonts w:cs="Arial"/>
                <w:sz w:val="24"/>
              </w:rPr>
            </w:pPr>
            <w:r w:rsidRPr="00DC57F2">
              <w:rPr>
                <w:rFonts w:cs="Arial"/>
                <w:sz w:val="24"/>
              </w:rPr>
              <w:t>04</w:t>
            </w:r>
          </w:p>
        </w:tc>
      </w:tr>
      <w:tr w:rsidR="0047344E" w:rsidRPr="00DC57F2" w14:paraId="290BE41E" w14:textId="77777777" w:rsidTr="00DC57F2">
        <w:tc>
          <w:tcPr>
            <w:tcW w:w="950" w:type="dxa"/>
            <w:tcBorders>
              <w:left w:val="single" w:sz="2" w:space="0" w:color="000000"/>
              <w:bottom w:val="single" w:sz="2" w:space="0" w:color="000000"/>
            </w:tcBorders>
            <w:tcMar>
              <w:top w:w="55" w:type="dxa"/>
              <w:left w:w="55" w:type="dxa"/>
              <w:bottom w:w="55" w:type="dxa"/>
              <w:right w:w="55" w:type="dxa"/>
            </w:tcMar>
          </w:tcPr>
          <w:p w14:paraId="21CEA158" w14:textId="77777777" w:rsidR="0047344E" w:rsidRPr="00DC57F2" w:rsidRDefault="0047344E" w:rsidP="00DC57F2">
            <w:pPr>
              <w:pStyle w:val="Framecontents"/>
              <w:spacing w:line="360" w:lineRule="auto"/>
              <w:rPr>
                <w:rFonts w:cs="Arial"/>
                <w:sz w:val="24"/>
              </w:rPr>
            </w:pPr>
            <w:r w:rsidRPr="00DC57F2">
              <w:rPr>
                <w:rFonts w:cs="Arial"/>
                <w:color w:val="000000"/>
                <w:sz w:val="24"/>
              </w:rPr>
              <w:t>4</w:t>
            </w:r>
          </w:p>
        </w:tc>
        <w:tc>
          <w:tcPr>
            <w:tcW w:w="4579" w:type="dxa"/>
            <w:tcBorders>
              <w:left w:val="single" w:sz="2" w:space="0" w:color="000000"/>
              <w:bottom w:val="single" w:sz="2" w:space="0" w:color="000000"/>
            </w:tcBorders>
            <w:tcMar>
              <w:top w:w="55" w:type="dxa"/>
              <w:left w:w="55" w:type="dxa"/>
              <w:bottom w:w="55" w:type="dxa"/>
              <w:right w:w="55" w:type="dxa"/>
            </w:tcMar>
          </w:tcPr>
          <w:p w14:paraId="0F1062C5" w14:textId="77777777" w:rsidR="0047344E" w:rsidRPr="00DC57F2" w:rsidRDefault="0047344E" w:rsidP="00DC57F2">
            <w:pPr>
              <w:pStyle w:val="Framecontents"/>
              <w:spacing w:line="360" w:lineRule="auto"/>
              <w:rPr>
                <w:rFonts w:cs="Arial"/>
                <w:sz w:val="24"/>
              </w:rPr>
            </w:pPr>
            <w:r w:rsidRPr="00DC57F2">
              <w:rPr>
                <w:rFonts w:cs="Arial"/>
                <w:sz w:val="24"/>
              </w:rPr>
              <w:t>Jalecos de microfibra de cor branca</w:t>
            </w:r>
          </w:p>
        </w:tc>
        <w:tc>
          <w:tcPr>
            <w:tcW w:w="1417" w:type="dxa"/>
            <w:tcBorders>
              <w:left w:val="single" w:sz="2" w:space="0" w:color="000000"/>
              <w:bottom w:val="single" w:sz="2" w:space="0" w:color="000000"/>
            </w:tcBorders>
            <w:tcMar>
              <w:top w:w="55" w:type="dxa"/>
              <w:left w:w="55" w:type="dxa"/>
              <w:bottom w:w="55" w:type="dxa"/>
              <w:right w:w="55" w:type="dxa"/>
            </w:tcMar>
          </w:tcPr>
          <w:p w14:paraId="02A9E315" w14:textId="77777777" w:rsidR="0047344E" w:rsidRPr="00DC57F2" w:rsidRDefault="0047344E" w:rsidP="00DC57F2">
            <w:pPr>
              <w:pStyle w:val="Framecontents"/>
              <w:spacing w:line="360" w:lineRule="auto"/>
              <w:rPr>
                <w:rFonts w:cs="Arial"/>
                <w:sz w:val="24"/>
              </w:rPr>
            </w:pPr>
            <w:r w:rsidRPr="00DC57F2">
              <w:rPr>
                <w:rFonts w:cs="Arial"/>
                <w:sz w:val="24"/>
              </w:rPr>
              <w:t>Unidade</w:t>
            </w:r>
          </w:p>
        </w:tc>
        <w:tc>
          <w:tcPr>
            <w:tcW w:w="15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7942FE" w14:textId="77777777" w:rsidR="0047344E" w:rsidRPr="00DC57F2" w:rsidRDefault="0047344E" w:rsidP="00DC57F2">
            <w:pPr>
              <w:pStyle w:val="Framecontents"/>
              <w:spacing w:line="360" w:lineRule="auto"/>
              <w:rPr>
                <w:rFonts w:cs="Arial"/>
                <w:sz w:val="24"/>
              </w:rPr>
            </w:pPr>
            <w:r w:rsidRPr="00DC57F2">
              <w:rPr>
                <w:rFonts w:cs="Arial"/>
                <w:sz w:val="24"/>
              </w:rPr>
              <w:t>04</w:t>
            </w:r>
          </w:p>
        </w:tc>
      </w:tr>
      <w:tr w:rsidR="0047344E" w:rsidRPr="00DC57F2" w14:paraId="747BB622" w14:textId="77777777" w:rsidTr="00DC57F2">
        <w:tc>
          <w:tcPr>
            <w:tcW w:w="950" w:type="dxa"/>
            <w:tcBorders>
              <w:left w:val="single" w:sz="2" w:space="0" w:color="000000"/>
              <w:bottom w:val="single" w:sz="2" w:space="0" w:color="000000"/>
            </w:tcBorders>
            <w:tcMar>
              <w:top w:w="55" w:type="dxa"/>
              <w:left w:w="55" w:type="dxa"/>
              <w:bottom w:w="55" w:type="dxa"/>
              <w:right w:w="55" w:type="dxa"/>
            </w:tcMar>
          </w:tcPr>
          <w:p w14:paraId="483B1536" w14:textId="77777777" w:rsidR="0047344E" w:rsidRPr="00DC57F2" w:rsidRDefault="0047344E" w:rsidP="00DC57F2">
            <w:pPr>
              <w:pStyle w:val="Framecontents"/>
              <w:spacing w:line="360" w:lineRule="auto"/>
              <w:rPr>
                <w:rFonts w:cs="Arial"/>
                <w:sz w:val="24"/>
              </w:rPr>
            </w:pPr>
            <w:r w:rsidRPr="00DC57F2">
              <w:rPr>
                <w:rFonts w:cs="Arial"/>
                <w:color w:val="000000"/>
                <w:sz w:val="24"/>
              </w:rPr>
              <w:t>5</w:t>
            </w:r>
          </w:p>
        </w:tc>
        <w:tc>
          <w:tcPr>
            <w:tcW w:w="4579" w:type="dxa"/>
            <w:tcBorders>
              <w:left w:val="single" w:sz="2" w:space="0" w:color="000000"/>
              <w:bottom w:val="single" w:sz="2" w:space="0" w:color="000000"/>
            </w:tcBorders>
            <w:tcMar>
              <w:top w:w="55" w:type="dxa"/>
              <w:left w:w="55" w:type="dxa"/>
              <w:bottom w:w="55" w:type="dxa"/>
              <w:right w:w="55" w:type="dxa"/>
            </w:tcMar>
          </w:tcPr>
          <w:p w14:paraId="1DA988F1" w14:textId="77777777" w:rsidR="0047344E" w:rsidRPr="00DC57F2" w:rsidRDefault="0047344E" w:rsidP="00DC57F2">
            <w:pPr>
              <w:pStyle w:val="Framecontents"/>
              <w:spacing w:line="360" w:lineRule="auto"/>
              <w:rPr>
                <w:rFonts w:cs="Arial"/>
                <w:sz w:val="24"/>
              </w:rPr>
            </w:pPr>
            <w:r w:rsidRPr="00DC57F2">
              <w:rPr>
                <w:rFonts w:cs="Arial"/>
                <w:sz w:val="24"/>
              </w:rPr>
              <w:t>Camisetas de algodão de cor branca</w:t>
            </w:r>
          </w:p>
        </w:tc>
        <w:tc>
          <w:tcPr>
            <w:tcW w:w="1417" w:type="dxa"/>
            <w:tcBorders>
              <w:left w:val="single" w:sz="2" w:space="0" w:color="000000"/>
              <w:bottom w:val="single" w:sz="2" w:space="0" w:color="000000"/>
            </w:tcBorders>
            <w:tcMar>
              <w:top w:w="55" w:type="dxa"/>
              <w:left w:w="55" w:type="dxa"/>
              <w:bottom w:w="55" w:type="dxa"/>
              <w:right w:w="55" w:type="dxa"/>
            </w:tcMar>
          </w:tcPr>
          <w:p w14:paraId="0BF7549B" w14:textId="77777777" w:rsidR="0047344E" w:rsidRPr="00DC57F2" w:rsidRDefault="0047344E" w:rsidP="00DC57F2">
            <w:pPr>
              <w:pStyle w:val="Framecontents"/>
              <w:spacing w:line="360" w:lineRule="auto"/>
              <w:rPr>
                <w:rFonts w:cs="Arial"/>
                <w:sz w:val="24"/>
              </w:rPr>
            </w:pPr>
            <w:r w:rsidRPr="00DC57F2">
              <w:rPr>
                <w:rFonts w:cs="Arial"/>
                <w:sz w:val="24"/>
              </w:rPr>
              <w:t>Unidade</w:t>
            </w:r>
          </w:p>
        </w:tc>
        <w:tc>
          <w:tcPr>
            <w:tcW w:w="15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7563A0" w14:textId="77777777" w:rsidR="0047344E" w:rsidRPr="00DC57F2" w:rsidRDefault="0047344E" w:rsidP="00DC57F2">
            <w:pPr>
              <w:pStyle w:val="Framecontents"/>
              <w:spacing w:line="360" w:lineRule="auto"/>
              <w:rPr>
                <w:rFonts w:cs="Arial"/>
                <w:sz w:val="24"/>
              </w:rPr>
            </w:pPr>
            <w:r w:rsidRPr="00DC57F2">
              <w:rPr>
                <w:rFonts w:cs="Arial"/>
                <w:sz w:val="24"/>
              </w:rPr>
              <w:t>04</w:t>
            </w:r>
          </w:p>
        </w:tc>
      </w:tr>
      <w:tr w:rsidR="0047344E" w:rsidRPr="00DC57F2" w14:paraId="28D997AF" w14:textId="77777777" w:rsidTr="00DC57F2">
        <w:tc>
          <w:tcPr>
            <w:tcW w:w="950" w:type="dxa"/>
            <w:tcBorders>
              <w:left w:val="single" w:sz="2" w:space="0" w:color="000000"/>
              <w:bottom w:val="single" w:sz="2" w:space="0" w:color="000000"/>
            </w:tcBorders>
            <w:tcMar>
              <w:top w:w="55" w:type="dxa"/>
              <w:left w:w="55" w:type="dxa"/>
              <w:bottom w:w="55" w:type="dxa"/>
              <w:right w:w="55" w:type="dxa"/>
            </w:tcMar>
          </w:tcPr>
          <w:p w14:paraId="49071B5B" w14:textId="77777777" w:rsidR="0047344E" w:rsidRPr="00DC57F2" w:rsidRDefault="0047344E" w:rsidP="00DC57F2">
            <w:pPr>
              <w:pStyle w:val="Framecontents"/>
              <w:spacing w:line="360" w:lineRule="auto"/>
              <w:rPr>
                <w:rFonts w:cs="Arial"/>
                <w:sz w:val="24"/>
              </w:rPr>
            </w:pPr>
            <w:r w:rsidRPr="00DC57F2">
              <w:rPr>
                <w:rFonts w:cs="Arial"/>
                <w:color w:val="000000"/>
                <w:sz w:val="24"/>
              </w:rPr>
              <w:t>6</w:t>
            </w:r>
          </w:p>
        </w:tc>
        <w:tc>
          <w:tcPr>
            <w:tcW w:w="4579" w:type="dxa"/>
            <w:tcBorders>
              <w:left w:val="single" w:sz="2" w:space="0" w:color="000000"/>
              <w:bottom w:val="single" w:sz="2" w:space="0" w:color="000000"/>
            </w:tcBorders>
            <w:tcMar>
              <w:top w:w="55" w:type="dxa"/>
              <w:left w:w="55" w:type="dxa"/>
              <w:bottom w:w="55" w:type="dxa"/>
              <w:right w:w="55" w:type="dxa"/>
            </w:tcMar>
          </w:tcPr>
          <w:p w14:paraId="30B14634" w14:textId="77777777" w:rsidR="0047344E" w:rsidRPr="00DC57F2" w:rsidRDefault="0047344E" w:rsidP="00DC57F2">
            <w:pPr>
              <w:pStyle w:val="Framecontents"/>
              <w:spacing w:line="360" w:lineRule="auto"/>
              <w:rPr>
                <w:rFonts w:cs="Arial"/>
                <w:sz w:val="24"/>
              </w:rPr>
            </w:pPr>
            <w:r w:rsidRPr="00DC57F2">
              <w:rPr>
                <w:rFonts w:cs="Arial"/>
                <w:sz w:val="24"/>
              </w:rPr>
              <w:t>Aventais 100 % napa de cor branca</w:t>
            </w:r>
          </w:p>
        </w:tc>
        <w:tc>
          <w:tcPr>
            <w:tcW w:w="1417" w:type="dxa"/>
            <w:tcBorders>
              <w:left w:val="single" w:sz="2" w:space="0" w:color="000000"/>
              <w:bottom w:val="single" w:sz="2" w:space="0" w:color="000000"/>
            </w:tcBorders>
            <w:tcMar>
              <w:top w:w="55" w:type="dxa"/>
              <w:left w:w="55" w:type="dxa"/>
              <w:bottom w:w="55" w:type="dxa"/>
              <w:right w:w="55" w:type="dxa"/>
            </w:tcMar>
          </w:tcPr>
          <w:p w14:paraId="1BDF120F" w14:textId="77777777" w:rsidR="0047344E" w:rsidRPr="00DC57F2" w:rsidRDefault="0047344E" w:rsidP="00DC57F2">
            <w:pPr>
              <w:pStyle w:val="Framecontents"/>
              <w:spacing w:line="360" w:lineRule="auto"/>
              <w:rPr>
                <w:rFonts w:cs="Arial"/>
                <w:sz w:val="24"/>
              </w:rPr>
            </w:pPr>
            <w:r w:rsidRPr="00DC57F2">
              <w:rPr>
                <w:rFonts w:cs="Arial"/>
                <w:sz w:val="24"/>
              </w:rPr>
              <w:t>Unidade</w:t>
            </w:r>
          </w:p>
        </w:tc>
        <w:tc>
          <w:tcPr>
            <w:tcW w:w="15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C482C5" w14:textId="77777777" w:rsidR="0047344E" w:rsidRPr="00DC57F2" w:rsidRDefault="0047344E" w:rsidP="00DC57F2">
            <w:pPr>
              <w:pStyle w:val="Framecontents"/>
              <w:spacing w:line="360" w:lineRule="auto"/>
              <w:rPr>
                <w:rFonts w:cs="Arial"/>
                <w:sz w:val="24"/>
              </w:rPr>
            </w:pPr>
            <w:r w:rsidRPr="00DC57F2">
              <w:rPr>
                <w:rFonts w:cs="Arial"/>
                <w:sz w:val="24"/>
              </w:rPr>
              <w:t>04</w:t>
            </w:r>
          </w:p>
        </w:tc>
      </w:tr>
      <w:tr w:rsidR="0047344E" w:rsidRPr="00DC57F2" w14:paraId="26F75771" w14:textId="77777777" w:rsidTr="00DC57F2">
        <w:tc>
          <w:tcPr>
            <w:tcW w:w="950" w:type="dxa"/>
            <w:tcBorders>
              <w:left w:val="single" w:sz="2" w:space="0" w:color="000000"/>
              <w:bottom w:val="single" w:sz="2" w:space="0" w:color="000000"/>
            </w:tcBorders>
            <w:shd w:val="clear" w:color="auto" w:fill="CCCCCC"/>
            <w:tcMar>
              <w:top w:w="55" w:type="dxa"/>
              <w:left w:w="55" w:type="dxa"/>
              <w:bottom w:w="55" w:type="dxa"/>
              <w:right w:w="55" w:type="dxa"/>
            </w:tcMar>
          </w:tcPr>
          <w:p w14:paraId="3E9CDF6E" w14:textId="77777777" w:rsidR="0047344E" w:rsidRPr="00DC57F2" w:rsidRDefault="0047344E" w:rsidP="00DC57F2">
            <w:pPr>
              <w:pStyle w:val="Framecontents"/>
              <w:spacing w:line="360" w:lineRule="auto"/>
              <w:rPr>
                <w:rFonts w:cs="Arial"/>
                <w:sz w:val="24"/>
              </w:rPr>
            </w:pPr>
            <w:r w:rsidRPr="00DC57F2">
              <w:rPr>
                <w:rFonts w:cs="Arial"/>
                <w:sz w:val="24"/>
              </w:rPr>
              <w:t>Item</w:t>
            </w:r>
          </w:p>
        </w:tc>
        <w:tc>
          <w:tcPr>
            <w:tcW w:w="4579" w:type="dxa"/>
            <w:tcBorders>
              <w:left w:val="single" w:sz="2" w:space="0" w:color="000000"/>
              <w:bottom w:val="single" w:sz="2" w:space="0" w:color="000000"/>
            </w:tcBorders>
            <w:shd w:val="clear" w:color="auto" w:fill="CCCCCC"/>
            <w:tcMar>
              <w:top w:w="55" w:type="dxa"/>
              <w:left w:w="55" w:type="dxa"/>
              <w:bottom w:w="55" w:type="dxa"/>
              <w:right w:w="55" w:type="dxa"/>
            </w:tcMar>
          </w:tcPr>
          <w:p w14:paraId="2334440C" w14:textId="77777777" w:rsidR="0047344E" w:rsidRPr="00DC57F2" w:rsidRDefault="0047344E" w:rsidP="00DC57F2">
            <w:pPr>
              <w:pStyle w:val="Framecontents"/>
              <w:spacing w:line="360" w:lineRule="auto"/>
              <w:rPr>
                <w:rFonts w:cs="Arial"/>
                <w:sz w:val="24"/>
              </w:rPr>
            </w:pPr>
            <w:r w:rsidRPr="00DC57F2">
              <w:rPr>
                <w:rFonts w:cs="Arial"/>
                <w:sz w:val="24"/>
              </w:rPr>
              <w:t>Descrição</w:t>
            </w:r>
          </w:p>
        </w:tc>
        <w:tc>
          <w:tcPr>
            <w:tcW w:w="1417" w:type="dxa"/>
            <w:tcBorders>
              <w:left w:val="single" w:sz="2" w:space="0" w:color="000000"/>
              <w:bottom w:val="single" w:sz="2" w:space="0" w:color="000000"/>
            </w:tcBorders>
            <w:shd w:val="clear" w:color="auto" w:fill="CCCCCC"/>
            <w:tcMar>
              <w:top w:w="55" w:type="dxa"/>
              <w:left w:w="55" w:type="dxa"/>
              <w:bottom w:w="55" w:type="dxa"/>
              <w:right w:w="55" w:type="dxa"/>
            </w:tcMar>
          </w:tcPr>
          <w:p w14:paraId="272345F8" w14:textId="77777777" w:rsidR="0047344E" w:rsidRPr="00DC57F2" w:rsidRDefault="0047344E" w:rsidP="00DC57F2">
            <w:pPr>
              <w:pStyle w:val="Framecontents"/>
              <w:spacing w:line="360" w:lineRule="auto"/>
              <w:rPr>
                <w:rFonts w:cs="Arial"/>
                <w:sz w:val="24"/>
              </w:rPr>
            </w:pPr>
            <w:r w:rsidRPr="00DC57F2">
              <w:rPr>
                <w:rFonts w:cs="Arial"/>
                <w:sz w:val="24"/>
              </w:rPr>
              <w:t>Unidade</w:t>
            </w:r>
          </w:p>
        </w:tc>
        <w:tc>
          <w:tcPr>
            <w:tcW w:w="1558"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0F400B1F" w14:textId="77777777" w:rsidR="0047344E" w:rsidRPr="00DC57F2" w:rsidRDefault="0047344E" w:rsidP="00DC57F2">
            <w:pPr>
              <w:pStyle w:val="Framecontents"/>
              <w:spacing w:line="360" w:lineRule="auto"/>
              <w:rPr>
                <w:rFonts w:cs="Arial"/>
                <w:sz w:val="24"/>
              </w:rPr>
            </w:pPr>
            <w:r w:rsidRPr="00DC57F2">
              <w:rPr>
                <w:rFonts w:cs="Arial"/>
                <w:sz w:val="24"/>
              </w:rPr>
              <w:t xml:space="preserve">Quantidade Anual para </w:t>
            </w:r>
            <w:r w:rsidRPr="00DC57F2">
              <w:rPr>
                <w:rFonts w:cs="Arial"/>
                <w:b/>
                <w:bCs/>
                <w:sz w:val="24"/>
              </w:rPr>
              <w:t>toda a equipe</w:t>
            </w:r>
          </w:p>
        </w:tc>
      </w:tr>
      <w:tr w:rsidR="0047344E" w:rsidRPr="00DC57F2" w14:paraId="00ED3931" w14:textId="77777777" w:rsidTr="00DC57F2">
        <w:tc>
          <w:tcPr>
            <w:tcW w:w="950" w:type="dxa"/>
            <w:tcBorders>
              <w:left w:val="single" w:sz="2" w:space="0" w:color="000000"/>
              <w:bottom w:val="single" w:sz="2" w:space="0" w:color="000000"/>
            </w:tcBorders>
            <w:tcMar>
              <w:top w:w="55" w:type="dxa"/>
              <w:left w:w="55" w:type="dxa"/>
              <w:bottom w:w="55" w:type="dxa"/>
              <w:right w:w="55" w:type="dxa"/>
            </w:tcMar>
          </w:tcPr>
          <w:p w14:paraId="79E23FD9" w14:textId="77777777" w:rsidR="0047344E" w:rsidRPr="00DC57F2" w:rsidRDefault="0047344E" w:rsidP="00DC57F2">
            <w:pPr>
              <w:pStyle w:val="Framecontents"/>
              <w:spacing w:line="360" w:lineRule="auto"/>
              <w:rPr>
                <w:rFonts w:cs="Arial"/>
                <w:sz w:val="24"/>
              </w:rPr>
            </w:pPr>
            <w:r w:rsidRPr="00DC57F2">
              <w:rPr>
                <w:rFonts w:cs="Arial"/>
                <w:color w:val="000000"/>
                <w:sz w:val="24"/>
              </w:rPr>
              <w:t>8</w:t>
            </w:r>
          </w:p>
        </w:tc>
        <w:tc>
          <w:tcPr>
            <w:tcW w:w="4579" w:type="dxa"/>
            <w:tcBorders>
              <w:left w:val="single" w:sz="2" w:space="0" w:color="000000"/>
              <w:bottom w:val="single" w:sz="2" w:space="0" w:color="000000"/>
            </w:tcBorders>
            <w:shd w:val="clear" w:color="auto" w:fill="auto"/>
            <w:tcMar>
              <w:top w:w="55" w:type="dxa"/>
              <w:left w:w="55" w:type="dxa"/>
              <w:bottom w:w="55" w:type="dxa"/>
              <w:right w:w="55" w:type="dxa"/>
            </w:tcMar>
          </w:tcPr>
          <w:p w14:paraId="77B851B4" w14:textId="77777777" w:rsidR="0047344E" w:rsidRPr="00DC57F2" w:rsidRDefault="0047344E" w:rsidP="00DC57F2">
            <w:pPr>
              <w:pStyle w:val="Framecontents"/>
              <w:spacing w:line="360" w:lineRule="auto"/>
              <w:rPr>
                <w:rFonts w:cs="Arial"/>
                <w:sz w:val="24"/>
              </w:rPr>
            </w:pPr>
            <w:r w:rsidRPr="00DC57F2">
              <w:rPr>
                <w:rFonts w:cs="Arial"/>
                <w:sz w:val="24"/>
              </w:rPr>
              <w:t>Toucas com tela de cor branca</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523598D" w14:textId="77777777" w:rsidR="0047344E" w:rsidRPr="00DC57F2" w:rsidRDefault="0047344E" w:rsidP="00DC57F2">
            <w:pPr>
              <w:pStyle w:val="Framecontents"/>
              <w:spacing w:line="360" w:lineRule="auto"/>
              <w:rPr>
                <w:rFonts w:cs="Arial"/>
                <w:sz w:val="24"/>
              </w:rPr>
            </w:pPr>
            <w:r w:rsidRPr="00DC57F2">
              <w:rPr>
                <w:rFonts w:cs="Arial"/>
                <w:sz w:val="24"/>
              </w:rPr>
              <w:t>Pacote 100 UND</w:t>
            </w:r>
          </w:p>
        </w:tc>
        <w:tc>
          <w:tcPr>
            <w:tcW w:w="15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2F7D77" w14:textId="77777777" w:rsidR="0047344E" w:rsidRPr="00DC57F2" w:rsidRDefault="0047344E" w:rsidP="00DC57F2">
            <w:pPr>
              <w:pStyle w:val="Framecontents"/>
              <w:spacing w:line="360" w:lineRule="auto"/>
              <w:rPr>
                <w:rFonts w:cs="Arial"/>
                <w:sz w:val="24"/>
              </w:rPr>
            </w:pPr>
            <w:r w:rsidRPr="00DC57F2">
              <w:rPr>
                <w:rFonts w:cs="Arial"/>
                <w:sz w:val="24"/>
              </w:rPr>
              <w:t>25</w:t>
            </w:r>
          </w:p>
        </w:tc>
      </w:tr>
      <w:tr w:rsidR="0047344E" w:rsidRPr="00DC57F2" w14:paraId="648B0898" w14:textId="77777777" w:rsidTr="00DC57F2">
        <w:tc>
          <w:tcPr>
            <w:tcW w:w="950" w:type="dxa"/>
            <w:tcBorders>
              <w:left w:val="single" w:sz="2" w:space="0" w:color="000000"/>
              <w:bottom w:val="single" w:sz="2" w:space="0" w:color="000000"/>
            </w:tcBorders>
            <w:tcMar>
              <w:top w:w="55" w:type="dxa"/>
              <w:left w:w="55" w:type="dxa"/>
              <w:bottom w:w="55" w:type="dxa"/>
              <w:right w:w="55" w:type="dxa"/>
            </w:tcMar>
          </w:tcPr>
          <w:p w14:paraId="27B7C30D" w14:textId="77777777" w:rsidR="0047344E" w:rsidRPr="00DC57F2" w:rsidRDefault="0047344E" w:rsidP="00DC57F2">
            <w:pPr>
              <w:pStyle w:val="Framecontents"/>
              <w:spacing w:line="360" w:lineRule="auto"/>
              <w:rPr>
                <w:rFonts w:cs="Arial"/>
                <w:sz w:val="24"/>
              </w:rPr>
            </w:pPr>
            <w:r w:rsidRPr="00DC57F2">
              <w:rPr>
                <w:rFonts w:cs="Arial"/>
                <w:color w:val="000000"/>
                <w:sz w:val="24"/>
              </w:rPr>
              <w:t>9</w:t>
            </w:r>
          </w:p>
        </w:tc>
        <w:tc>
          <w:tcPr>
            <w:tcW w:w="4579" w:type="dxa"/>
            <w:tcBorders>
              <w:left w:val="single" w:sz="2" w:space="0" w:color="000000"/>
              <w:bottom w:val="single" w:sz="2" w:space="0" w:color="000000"/>
            </w:tcBorders>
            <w:tcMar>
              <w:top w:w="55" w:type="dxa"/>
              <w:left w:w="55" w:type="dxa"/>
              <w:bottom w:w="55" w:type="dxa"/>
              <w:right w:w="55" w:type="dxa"/>
            </w:tcMar>
          </w:tcPr>
          <w:p w14:paraId="4FC290AE" w14:textId="77777777" w:rsidR="0047344E" w:rsidRPr="00DC57F2" w:rsidRDefault="0047344E" w:rsidP="00DC57F2">
            <w:pPr>
              <w:pStyle w:val="Framecontents"/>
              <w:spacing w:line="360" w:lineRule="auto"/>
              <w:rPr>
                <w:rFonts w:cs="Arial"/>
                <w:sz w:val="24"/>
              </w:rPr>
            </w:pPr>
            <w:r w:rsidRPr="00DC57F2">
              <w:rPr>
                <w:rFonts w:cs="Arial"/>
                <w:sz w:val="24"/>
              </w:rPr>
              <w:t>Pares de luvas térmicas, alta temperatura, acima de 300ºC, tamanho G</w:t>
            </w:r>
          </w:p>
        </w:tc>
        <w:tc>
          <w:tcPr>
            <w:tcW w:w="1417" w:type="dxa"/>
            <w:tcBorders>
              <w:left w:val="single" w:sz="2" w:space="0" w:color="000000"/>
              <w:bottom w:val="single" w:sz="2" w:space="0" w:color="000000"/>
            </w:tcBorders>
            <w:tcMar>
              <w:top w:w="55" w:type="dxa"/>
              <w:left w:w="55" w:type="dxa"/>
              <w:bottom w:w="55" w:type="dxa"/>
              <w:right w:w="55" w:type="dxa"/>
            </w:tcMar>
          </w:tcPr>
          <w:p w14:paraId="76354913" w14:textId="77777777" w:rsidR="0047344E" w:rsidRPr="00DC57F2" w:rsidRDefault="0047344E" w:rsidP="00DC57F2">
            <w:pPr>
              <w:pStyle w:val="Framecontents"/>
              <w:spacing w:line="360" w:lineRule="auto"/>
              <w:rPr>
                <w:rFonts w:cs="Arial"/>
                <w:sz w:val="24"/>
              </w:rPr>
            </w:pPr>
            <w:r w:rsidRPr="00DC57F2">
              <w:rPr>
                <w:rFonts w:cs="Arial"/>
                <w:sz w:val="24"/>
              </w:rPr>
              <w:t>PAR</w:t>
            </w:r>
          </w:p>
        </w:tc>
        <w:tc>
          <w:tcPr>
            <w:tcW w:w="15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414899" w14:textId="77777777" w:rsidR="0047344E" w:rsidRPr="00DC57F2" w:rsidRDefault="0047344E" w:rsidP="00DC57F2">
            <w:pPr>
              <w:pStyle w:val="Framecontents"/>
              <w:spacing w:line="360" w:lineRule="auto"/>
              <w:rPr>
                <w:rFonts w:cs="Arial"/>
                <w:sz w:val="24"/>
              </w:rPr>
            </w:pPr>
            <w:r w:rsidRPr="00DC57F2">
              <w:rPr>
                <w:rFonts w:cs="Arial"/>
                <w:sz w:val="24"/>
              </w:rPr>
              <w:t>6</w:t>
            </w:r>
          </w:p>
        </w:tc>
      </w:tr>
      <w:tr w:rsidR="0047344E" w:rsidRPr="00DC57F2" w14:paraId="2E0F93ED" w14:textId="77777777" w:rsidTr="00DC57F2">
        <w:tc>
          <w:tcPr>
            <w:tcW w:w="950" w:type="dxa"/>
            <w:tcBorders>
              <w:left w:val="single" w:sz="2" w:space="0" w:color="000000"/>
              <w:bottom w:val="single" w:sz="2" w:space="0" w:color="000000"/>
            </w:tcBorders>
            <w:tcMar>
              <w:top w:w="55" w:type="dxa"/>
              <w:left w:w="55" w:type="dxa"/>
              <w:bottom w:w="55" w:type="dxa"/>
              <w:right w:w="55" w:type="dxa"/>
            </w:tcMar>
          </w:tcPr>
          <w:p w14:paraId="44D5A887" w14:textId="77777777" w:rsidR="0047344E" w:rsidRPr="00DC57F2" w:rsidRDefault="0047344E" w:rsidP="00DC57F2">
            <w:pPr>
              <w:pStyle w:val="Framecontents"/>
              <w:spacing w:line="360" w:lineRule="auto"/>
              <w:rPr>
                <w:rFonts w:cs="Arial"/>
                <w:sz w:val="24"/>
              </w:rPr>
            </w:pPr>
            <w:r w:rsidRPr="00DC57F2">
              <w:rPr>
                <w:rFonts w:cs="Arial"/>
                <w:color w:val="000000"/>
                <w:sz w:val="24"/>
              </w:rPr>
              <w:t>10</w:t>
            </w:r>
          </w:p>
        </w:tc>
        <w:tc>
          <w:tcPr>
            <w:tcW w:w="4579" w:type="dxa"/>
            <w:tcBorders>
              <w:left w:val="single" w:sz="2" w:space="0" w:color="000000"/>
              <w:bottom w:val="single" w:sz="2" w:space="0" w:color="000000"/>
            </w:tcBorders>
            <w:tcMar>
              <w:top w:w="55" w:type="dxa"/>
              <w:left w:w="55" w:type="dxa"/>
              <w:bottom w:w="55" w:type="dxa"/>
              <w:right w:w="55" w:type="dxa"/>
            </w:tcMar>
          </w:tcPr>
          <w:p w14:paraId="53AF1FCE" w14:textId="77777777" w:rsidR="0047344E" w:rsidRPr="00DC57F2" w:rsidRDefault="0047344E" w:rsidP="00DC57F2">
            <w:pPr>
              <w:pStyle w:val="Framecontents"/>
              <w:spacing w:line="360" w:lineRule="auto"/>
              <w:rPr>
                <w:rFonts w:cs="Arial"/>
                <w:sz w:val="24"/>
              </w:rPr>
            </w:pPr>
            <w:r w:rsidRPr="00DC57F2">
              <w:rPr>
                <w:rFonts w:cs="Arial"/>
                <w:sz w:val="24"/>
              </w:rPr>
              <w:t xml:space="preserve">Japona térmica impermeável, confeccionadas em nylon, com capuz, forração com manta térmica de 150 grm², punho sanfonado nas mangas, fechamento com </w:t>
            </w:r>
            <w:proofErr w:type="spellStart"/>
            <w:r w:rsidRPr="00DC57F2">
              <w:rPr>
                <w:rFonts w:cs="Arial"/>
                <w:sz w:val="24"/>
              </w:rPr>
              <w:t>velcro</w:t>
            </w:r>
            <w:proofErr w:type="spellEnd"/>
            <w:r w:rsidRPr="00DC57F2">
              <w:rPr>
                <w:rFonts w:cs="Arial"/>
                <w:sz w:val="24"/>
              </w:rPr>
              <w:t xml:space="preserve"> e botões de pressão metálicos, para uso em temperatura até -25º, tamanho G, na cor azul</w:t>
            </w:r>
          </w:p>
        </w:tc>
        <w:tc>
          <w:tcPr>
            <w:tcW w:w="1417" w:type="dxa"/>
            <w:tcBorders>
              <w:left w:val="single" w:sz="2" w:space="0" w:color="000000"/>
              <w:bottom w:val="single" w:sz="2" w:space="0" w:color="000000"/>
            </w:tcBorders>
            <w:tcMar>
              <w:top w:w="55" w:type="dxa"/>
              <w:left w:w="55" w:type="dxa"/>
              <w:bottom w:w="55" w:type="dxa"/>
              <w:right w:w="55" w:type="dxa"/>
            </w:tcMar>
          </w:tcPr>
          <w:p w14:paraId="0063F6BC" w14:textId="77777777" w:rsidR="0047344E" w:rsidRPr="00DC57F2" w:rsidRDefault="0047344E" w:rsidP="00DC57F2">
            <w:pPr>
              <w:pStyle w:val="Framecontents"/>
              <w:spacing w:line="360" w:lineRule="auto"/>
              <w:rPr>
                <w:rFonts w:cs="Arial"/>
                <w:sz w:val="24"/>
              </w:rPr>
            </w:pPr>
            <w:r w:rsidRPr="00DC57F2">
              <w:rPr>
                <w:rFonts w:cs="Arial"/>
                <w:sz w:val="24"/>
              </w:rPr>
              <w:t>Unidade</w:t>
            </w:r>
          </w:p>
        </w:tc>
        <w:tc>
          <w:tcPr>
            <w:tcW w:w="15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FD360F" w14:textId="77777777" w:rsidR="0047344E" w:rsidRPr="00DC57F2" w:rsidRDefault="0047344E" w:rsidP="00DC57F2">
            <w:pPr>
              <w:pStyle w:val="Framecontents"/>
              <w:spacing w:line="360" w:lineRule="auto"/>
              <w:rPr>
                <w:rFonts w:cs="Arial"/>
                <w:sz w:val="24"/>
              </w:rPr>
            </w:pPr>
            <w:r w:rsidRPr="00DC57F2">
              <w:rPr>
                <w:rFonts w:cs="Arial"/>
                <w:sz w:val="24"/>
              </w:rPr>
              <w:t>01</w:t>
            </w:r>
          </w:p>
        </w:tc>
      </w:tr>
      <w:tr w:rsidR="0047344E" w:rsidRPr="00DC57F2" w14:paraId="4612E599" w14:textId="77777777" w:rsidTr="00DC57F2">
        <w:tc>
          <w:tcPr>
            <w:tcW w:w="950" w:type="dxa"/>
            <w:tcBorders>
              <w:left w:val="single" w:sz="2" w:space="0" w:color="000000"/>
              <w:bottom w:val="single" w:sz="2" w:space="0" w:color="000000"/>
            </w:tcBorders>
            <w:tcMar>
              <w:top w:w="55" w:type="dxa"/>
              <w:left w:w="55" w:type="dxa"/>
              <w:bottom w:w="55" w:type="dxa"/>
              <w:right w:w="55" w:type="dxa"/>
            </w:tcMar>
          </w:tcPr>
          <w:p w14:paraId="26AAAEF7" w14:textId="77777777" w:rsidR="0047344E" w:rsidRPr="00DC57F2" w:rsidRDefault="0047344E" w:rsidP="00DC57F2">
            <w:pPr>
              <w:pStyle w:val="Framecontents"/>
              <w:spacing w:line="360" w:lineRule="auto"/>
              <w:rPr>
                <w:rFonts w:cs="Arial"/>
                <w:sz w:val="24"/>
              </w:rPr>
            </w:pPr>
            <w:r w:rsidRPr="00DC57F2">
              <w:rPr>
                <w:rFonts w:cs="Arial"/>
                <w:color w:val="000000"/>
                <w:sz w:val="24"/>
              </w:rPr>
              <w:t>11</w:t>
            </w:r>
          </w:p>
        </w:tc>
        <w:tc>
          <w:tcPr>
            <w:tcW w:w="4579" w:type="dxa"/>
            <w:tcBorders>
              <w:left w:val="single" w:sz="2" w:space="0" w:color="000000"/>
              <w:bottom w:val="single" w:sz="2" w:space="0" w:color="000000"/>
            </w:tcBorders>
            <w:tcMar>
              <w:top w:w="55" w:type="dxa"/>
              <w:left w:w="55" w:type="dxa"/>
              <w:bottom w:w="55" w:type="dxa"/>
              <w:right w:w="55" w:type="dxa"/>
            </w:tcMar>
          </w:tcPr>
          <w:p w14:paraId="7D070ACD" w14:textId="77777777" w:rsidR="0047344E" w:rsidRPr="00DC57F2" w:rsidRDefault="0047344E" w:rsidP="00DC57F2">
            <w:pPr>
              <w:pStyle w:val="Framecontents"/>
              <w:spacing w:line="360" w:lineRule="auto"/>
              <w:rPr>
                <w:rFonts w:cs="Arial"/>
                <w:sz w:val="24"/>
              </w:rPr>
            </w:pPr>
            <w:r w:rsidRPr="00DC57F2">
              <w:rPr>
                <w:rFonts w:cs="Arial"/>
                <w:sz w:val="24"/>
              </w:rPr>
              <w:t xml:space="preserve">Caixas de </w:t>
            </w:r>
            <w:proofErr w:type="spellStart"/>
            <w:r w:rsidRPr="00DC57F2">
              <w:rPr>
                <w:rFonts w:cs="Arial"/>
                <w:sz w:val="24"/>
              </w:rPr>
              <w:t>mangotes</w:t>
            </w:r>
            <w:proofErr w:type="spellEnd"/>
            <w:r w:rsidRPr="00DC57F2">
              <w:rPr>
                <w:rFonts w:cs="Arial"/>
                <w:sz w:val="24"/>
              </w:rPr>
              <w:t xml:space="preserve">(manga) de </w:t>
            </w:r>
            <w:r w:rsidRPr="00DC57F2">
              <w:rPr>
                <w:rFonts w:cs="Arial"/>
                <w:sz w:val="24"/>
              </w:rPr>
              <w:lastRenderedPageBreak/>
              <w:t>segurança impermeável, tipo descartável, com 0,50 m de comprimento, acabamento com elástico nas duas extremidades</w:t>
            </w:r>
          </w:p>
        </w:tc>
        <w:tc>
          <w:tcPr>
            <w:tcW w:w="1417" w:type="dxa"/>
            <w:tcBorders>
              <w:left w:val="single" w:sz="2" w:space="0" w:color="000000"/>
              <w:bottom w:val="single" w:sz="2" w:space="0" w:color="000000"/>
            </w:tcBorders>
            <w:tcMar>
              <w:top w:w="55" w:type="dxa"/>
              <w:left w:w="55" w:type="dxa"/>
              <w:bottom w:w="55" w:type="dxa"/>
              <w:right w:w="55" w:type="dxa"/>
            </w:tcMar>
          </w:tcPr>
          <w:p w14:paraId="123648D8" w14:textId="77777777" w:rsidR="0047344E" w:rsidRPr="00DC57F2" w:rsidRDefault="0047344E" w:rsidP="00DC57F2">
            <w:pPr>
              <w:pStyle w:val="Framecontents"/>
              <w:spacing w:line="360" w:lineRule="auto"/>
              <w:rPr>
                <w:rFonts w:cs="Arial"/>
                <w:sz w:val="24"/>
              </w:rPr>
            </w:pPr>
            <w:r w:rsidRPr="00DC57F2">
              <w:rPr>
                <w:rFonts w:cs="Arial"/>
                <w:sz w:val="24"/>
              </w:rPr>
              <w:lastRenderedPageBreak/>
              <w:t>Caixa</w:t>
            </w:r>
          </w:p>
        </w:tc>
        <w:tc>
          <w:tcPr>
            <w:tcW w:w="155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954F60" w14:textId="77777777" w:rsidR="0047344E" w:rsidRPr="00DC57F2" w:rsidRDefault="0047344E" w:rsidP="00DC57F2">
            <w:pPr>
              <w:pStyle w:val="Framecontents"/>
              <w:spacing w:line="360" w:lineRule="auto"/>
              <w:rPr>
                <w:rFonts w:cs="Arial"/>
                <w:sz w:val="24"/>
              </w:rPr>
            </w:pPr>
            <w:r w:rsidRPr="00DC57F2">
              <w:rPr>
                <w:rFonts w:cs="Arial"/>
                <w:sz w:val="24"/>
              </w:rPr>
              <w:t>12</w:t>
            </w:r>
          </w:p>
        </w:tc>
      </w:tr>
    </w:tbl>
    <w:p w14:paraId="5DFF029C" w14:textId="77777777" w:rsidR="0047344E" w:rsidRPr="00DC57F2" w:rsidRDefault="0047344E" w:rsidP="00DC57F2">
      <w:pPr>
        <w:pStyle w:val="Table"/>
        <w:spacing w:line="360" w:lineRule="auto"/>
        <w:rPr>
          <w:rFonts w:cs="Arial"/>
          <w:sz w:val="24"/>
        </w:rPr>
      </w:pPr>
      <w:r w:rsidRPr="00DC57F2">
        <w:rPr>
          <w:rFonts w:cs="Arial"/>
          <w:sz w:val="24"/>
        </w:rPr>
        <w:lastRenderedPageBreak/>
        <w:t>Fonte: elaborado pela equipe de planejamento.</w:t>
      </w:r>
    </w:p>
    <w:p w14:paraId="1B140752" w14:textId="77777777" w:rsidR="0047344E" w:rsidRPr="00DC57F2" w:rsidRDefault="0047344E" w:rsidP="00DC57F2">
      <w:pPr>
        <w:spacing w:line="360" w:lineRule="auto"/>
        <w:jc w:val="both"/>
        <w:rPr>
          <w:rFonts w:cs="Arial"/>
          <w:sz w:val="24"/>
        </w:rPr>
      </w:pPr>
      <w:r w:rsidRPr="00DC57F2">
        <w:rPr>
          <w:rFonts w:cs="Arial"/>
          <w:sz w:val="24"/>
        </w:rPr>
        <w:tab/>
        <w:t>No caso de empregada gestante, os uniformes deverão ser apropriados para a situação, substituindo-os sempre que estiverem apertados.</w:t>
      </w:r>
    </w:p>
    <w:p w14:paraId="6A6996CC" w14:textId="77777777" w:rsidR="0047344E" w:rsidRPr="00DC57F2" w:rsidRDefault="0047344E" w:rsidP="00DC57F2">
      <w:pPr>
        <w:spacing w:line="360" w:lineRule="auto"/>
        <w:jc w:val="both"/>
        <w:rPr>
          <w:rFonts w:cs="Arial"/>
          <w:sz w:val="24"/>
        </w:rPr>
      </w:pPr>
      <w:r w:rsidRPr="00DC57F2">
        <w:rPr>
          <w:rFonts w:cs="Arial"/>
          <w:sz w:val="24"/>
        </w:rPr>
        <w:tab/>
        <w:t>Os uniformes deverão ser entregues mediante recibo, cuja cópia, devidamente acompanhada do original para conferência, deverá ser enviada ao servidor responsável pela fiscalização do contrato. Os colaboradores receberão 1 conjunto de uniforme no inicio do contrato. A fiscalização analisará periodicamente o estado de conservação dos uniformes, sempre que houver necessidade, será solicitada a troca ou reposição.</w:t>
      </w:r>
    </w:p>
    <w:p w14:paraId="6FCB1148" w14:textId="7DF779B7" w:rsidR="0047344E" w:rsidRPr="00DC57F2" w:rsidRDefault="0047344E" w:rsidP="00DC57F2">
      <w:pPr>
        <w:pStyle w:val="Ttulo2"/>
        <w:spacing w:line="360" w:lineRule="auto"/>
        <w:rPr>
          <w:rFonts w:ascii="Arial" w:hAnsi="Arial" w:cs="Arial"/>
          <w:sz w:val="24"/>
          <w:szCs w:val="24"/>
        </w:rPr>
      </w:pPr>
      <w:bookmarkStart w:id="6" w:name="__RefHeading__3543_1615420647"/>
      <w:bookmarkEnd w:id="6"/>
      <w:r w:rsidRPr="00DC57F2">
        <w:rPr>
          <w:rFonts w:ascii="Arial" w:hAnsi="Arial" w:cs="Arial"/>
          <w:sz w:val="24"/>
          <w:szCs w:val="24"/>
        </w:rPr>
        <w:t>Materiais de limpeza</w:t>
      </w:r>
    </w:p>
    <w:p w14:paraId="5C62FD0D" w14:textId="1A05583F" w:rsidR="0047344E" w:rsidRPr="00DC57F2" w:rsidRDefault="0047344E" w:rsidP="00DC57F2">
      <w:pPr>
        <w:spacing w:line="360" w:lineRule="auto"/>
        <w:ind w:firstLine="708"/>
        <w:jc w:val="both"/>
        <w:rPr>
          <w:rFonts w:cs="Arial"/>
          <w:sz w:val="24"/>
        </w:rPr>
      </w:pPr>
      <w:r w:rsidRPr="00DC57F2">
        <w:rPr>
          <w:rFonts w:cs="Arial"/>
          <w:sz w:val="24"/>
        </w:rPr>
        <w:t xml:space="preserve">A CONTRATADA deverá fornecer todo o material necessário para a limpeza de máquinas, utensílios, equipamentos e dependências do refeitório. Por dependências do refeitório compreendemos: cozinha; áreas quentes; setor de manipulação de carnes; setores de lavagem de frutas e hortaliças; local de recebimento das mercadorias e área das câmaras frias; sanitários exclusivos dos colaboradores dos serviços de refeitório. </w:t>
      </w:r>
      <w:r w:rsidR="00DC57F2">
        <w:rPr>
          <w:rFonts w:cs="Arial"/>
          <w:sz w:val="24"/>
        </w:rPr>
        <w:t xml:space="preserve"> </w:t>
      </w:r>
      <w:r w:rsidRPr="00DC57F2">
        <w:rPr>
          <w:rFonts w:cs="Arial"/>
          <w:sz w:val="24"/>
        </w:rPr>
        <w:t>Assim, a CONTRADA deverá fornecer os materiais do quadro 8 – lista de materiais de limpeza.</w:t>
      </w:r>
    </w:p>
    <w:p w14:paraId="5C92CC57" w14:textId="431833EC" w:rsidR="0047344E" w:rsidRPr="00DC57F2" w:rsidRDefault="0047344E" w:rsidP="00DC57F2">
      <w:pPr>
        <w:spacing w:line="360" w:lineRule="auto"/>
        <w:ind w:firstLine="708"/>
        <w:jc w:val="both"/>
        <w:rPr>
          <w:rFonts w:cs="Arial"/>
          <w:sz w:val="24"/>
        </w:rPr>
      </w:pPr>
      <w:r w:rsidRPr="00DC57F2">
        <w:rPr>
          <w:rFonts w:cs="Arial"/>
          <w:sz w:val="24"/>
        </w:rPr>
        <w:t xml:space="preserve">O fornecimento dos materiais de limpeza deverá ser realizado </w:t>
      </w:r>
      <w:r w:rsidR="00DC57F2" w:rsidRPr="00DC57F2">
        <w:rPr>
          <w:rFonts w:cs="Arial"/>
          <w:sz w:val="24"/>
        </w:rPr>
        <w:t>mensalmente</w:t>
      </w:r>
      <w:r w:rsidRPr="00DC57F2">
        <w:rPr>
          <w:rFonts w:cs="Arial"/>
          <w:sz w:val="24"/>
        </w:rPr>
        <w:t xml:space="preserve">, de acordo com a solicitação, elaborada pela líder de equipe, sob supervisão da fiscalização do contrato. A fiscalização de contrato </w:t>
      </w:r>
      <w:proofErr w:type="spellStart"/>
      <w:r w:rsidRPr="00DC57F2">
        <w:rPr>
          <w:rFonts w:cs="Arial"/>
          <w:sz w:val="24"/>
        </w:rPr>
        <w:t>podera</w:t>
      </w:r>
      <w:proofErr w:type="spellEnd"/>
      <w:r w:rsidRPr="00DC57F2">
        <w:rPr>
          <w:rFonts w:cs="Arial"/>
          <w:sz w:val="24"/>
        </w:rPr>
        <w:t xml:space="preserve"> exigir, se entender necessário, a entrega mensal de até um doze avos da quantidade anual por item.</w:t>
      </w:r>
    </w:p>
    <w:p w14:paraId="06B5FFAC" w14:textId="77777777" w:rsidR="0047344E" w:rsidRPr="00DC57F2" w:rsidRDefault="0047344E" w:rsidP="00DC57F2">
      <w:pPr>
        <w:pStyle w:val="UserIndex1"/>
        <w:rPr>
          <w:rFonts w:cs="Arial"/>
        </w:rPr>
      </w:pPr>
      <w:r w:rsidRPr="00DC57F2">
        <w:rPr>
          <w:rFonts w:cs="Arial"/>
        </w:rPr>
        <w:t>Quadro 8 -  Lista de Materiais de Limpeza.</w:t>
      </w:r>
    </w:p>
    <w:tbl>
      <w:tblPr>
        <w:tblW w:w="8400" w:type="dxa"/>
        <w:tblInd w:w="55" w:type="dxa"/>
        <w:tblLayout w:type="fixed"/>
        <w:tblCellMar>
          <w:left w:w="10" w:type="dxa"/>
          <w:right w:w="10" w:type="dxa"/>
        </w:tblCellMar>
        <w:tblLook w:val="04A0" w:firstRow="1" w:lastRow="0" w:firstColumn="1" w:lastColumn="0" w:noHBand="0" w:noVBand="1"/>
      </w:tblPr>
      <w:tblGrid>
        <w:gridCol w:w="591"/>
        <w:gridCol w:w="4512"/>
        <w:gridCol w:w="1418"/>
        <w:gridCol w:w="1879"/>
      </w:tblGrid>
      <w:tr w:rsidR="0047344E" w:rsidRPr="00DC57F2" w14:paraId="261FF244" w14:textId="77777777" w:rsidTr="00DC57F2">
        <w:tc>
          <w:tcPr>
            <w:tcW w:w="591"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0F1E29B4" w14:textId="77777777" w:rsidR="0047344E" w:rsidRPr="00DC57F2" w:rsidRDefault="0047344E" w:rsidP="00DC57F2">
            <w:pPr>
              <w:pStyle w:val="Framecontents"/>
              <w:spacing w:line="360" w:lineRule="auto"/>
              <w:rPr>
                <w:rFonts w:cs="Arial"/>
                <w:sz w:val="24"/>
              </w:rPr>
            </w:pPr>
            <w:r w:rsidRPr="00DC57F2">
              <w:rPr>
                <w:rFonts w:cs="Arial"/>
                <w:sz w:val="24"/>
              </w:rPr>
              <w:t>Item</w:t>
            </w:r>
          </w:p>
        </w:tc>
        <w:tc>
          <w:tcPr>
            <w:tcW w:w="4512"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1332850F" w14:textId="77777777" w:rsidR="0047344E" w:rsidRPr="00DC57F2" w:rsidRDefault="0047344E" w:rsidP="00DC57F2">
            <w:pPr>
              <w:pStyle w:val="Framecontents"/>
              <w:spacing w:line="360" w:lineRule="auto"/>
              <w:rPr>
                <w:rFonts w:cs="Arial"/>
                <w:sz w:val="24"/>
              </w:rPr>
            </w:pPr>
            <w:r w:rsidRPr="00DC57F2">
              <w:rPr>
                <w:rFonts w:cs="Arial"/>
                <w:sz w:val="24"/>
              </w:rPr>
              <w:t>Descrição</w:t>
            </w:r>
          </w:p>
        </w:tc>
        <w:tc>
          <w:tcPr>
            <w:tcW w:w="1418"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14273970" w14:textId="77777777" w:rsidR="0047344E" w:rsidRPr="00DC57F2" w:rsidRDefault="0047344E" w:rsidP="00DC57F2">
            <w:pPr>
              <w:pStyle w:val="Framecontents"/>
              <w:spacing w:line="360" w:lineRule="auto"/>
              <w:rPr>
                <w:rFonts w:cs="Arial"/>
                <w:sz w:val="24"/>
              </w:rPr>
            </w:pPr>
            <w:r w:rsidRPr="00DC57F2">
              <w:rPr>
                <w:rFonts w:cs="Arial"/>
                <w:sz w:val="24"/>
              </w:rPr>
              <w:t>Unidade</w:t>
            </w:r>
          </w:p>
        </w:tc>
        <w:tc>
          <w:tcPr>
            <w:tcW w:w="1879"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3FD33EE0" w14:textId="77777777" w:rsidR="0047344E" w:rsidRPr="00DC57F2" w:rsidRDefault="0047344E" w:rsidP="00DC57F2">
            <w:pPr>
              <w:pStyle w:val="Framecontents"/>
              <w:spacing w:line="360" w:lineRule="auto"/>
              <w:rPr>
                <w:rFonts w:cs="Arial"/>
                <w:sz w:val="24"/>
              </w:rPr>
            </w:pPr>
            <w:r w:rsidRPr="00DC57F2">
              <w:rPr>
                <w:rFonts w:cs="Arial"/>
                <w:sz w:val="24"/>
              </w:rPr>
              <w:t>Quantidade Anual</w:t>
            </w:r>
          </w:p>
        </w:tc>
      </w:tr>
      <w:tr w:rsidR="0047344E" w:rsidRPr="00DC57F2" w14:paraId="7E12115A"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329DDAD8" w14:textId="77777777" w:rsidR="0047344E" w:rsidRPr="00DC57F2" w:rsidRDefault="0047344E" w:rsidP="00DC57F2">
            <w:pPr>
              <w:pStyle w:val="Framecontents"/>
              <w:spacing w:line="360" w:lineRule="auto"/>
              <w:rPr>
                <w:rFonts w:cs="Arial"/>
                <w:sz w:val="24"/>
              </w:rPr>
            </w:pPr>
            <w:r w:rsidRPr="00DC57F2">
              <w:rPr>
                <w:rFonts w:cs="Arial"/>
                <w:color w:val="000000"/>
                <w:sz w:val="24"/>
              </w:rPr>
              <w:t>1</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6CE15686" w14:textId="77777777" w:rsidR="0047344E" w:rsidRPr="00DC57F2" w:rsidRDefault="0047344E" w:rsidP="00DC57F2">
            <w:pPr>
              <w:pStyle w:val="Framecontents"/>
              <w:spacing w:line="360" w:lineRule="auto"/>
              <w:rPr>
                <w:rFonts w:cs="Arial"/>
                <w:sz w:val="24"/>
              </w:rPr>
            </w:pPr>
            <w:r w:rsidRPr="00DC57F2">
              <w:rPr>
                <w:rFonts w:cs="Arial"/>
                <w:color w:val="000000"/>
                <w:sz w:val="24"/>
              </w:rPr>
              <w:t>Álcool etílico hidratado, 70º GL, acondicionado em embalagem primária, tipo frasco, de 01</w:t>
            </w:r>
            <w:r w:rsidRPr="00DC57F2">
              <w:rPr>
                <w:rFonts w:cs="Arial"/>
                <w:color w:val="000000"/>
                <w:sz w:val="24"/>
              </w:rPr>
              <w:br/>
              <w:t xml:space="preserve">litro de volume líquido, com tampa </w:t>
            </w:r>
            <w:proofErr w:type="spellStart"/>
            <w:r w:rsidRPr="00DC57F2">
              <w:rPr>
                <w:rFonts w:cs="Arial"/>
                <w:color w:val="000000"/>
                <w:sz w:val="24"/>
              </w:rPr>
              <w:t>roscável</w:t>
            </w:r>
            <w:proofErr w:type="spellEnd"/>
            <w:r w:rsidRPr="00DC57F2">
              <w:rPr>
                <w:rFonts w:cs="Arial"/>
                <w:color w:val="000000"/>
                <w:sz w:val="24"/>
              </w:rPr>
              <w:t>. Classificação de aplicação: para uso hospitalar</w:t>
            </w:r>
            <w:r w:rsidRPr="00DC57F2">
              <w:rPr>
                <w:rFonts w:cs="Arial"/>
                <w:color w:val="000000"/>
                <w:sz w:val="24"/>
              </w:rPr>
              <w:br/>
            </w:r>
            <w:r w:rsidRPr="00DC57F2">
              <w:rPr>
                <w:rFonts w:cs="Arial"/>
                <w:color w:val="000000"/>
                <w:sz w:val="24"/>
              </w:rPr>
              <w:lastRenderedPageBreak/>
              <w:t>e indústria alimentícia e afins. Validade mínima do produto no ato da entrega: 10 meses.</w:t>
            </w:r>
            <w:r w:rsidRPr="00DC57F2">
              <w:rPr>
                <w:rFonts w:cs="Arial"/>
                <w:color w:val="000000"/>
                <w:sz w:val="24"/>
              </w:rPr>
              <w:br/>
              <w:t>Produto com notificação ou registro junto à ANVISA/MS, conforme classificação de risco,</w:t>
            </w:r>
            <w:r w:rsidRPr="00DC57F2">
              <w:rPr>
                <w:rFonts w:cs="Arial"/>
                <w:color w:val="000000"/>
                <w:sz w:val="24"/>
              </w:rPr>
              <w:br/>
              <w:t>RDC n° 46/2002, RDC n° 14/2007, Portarias n° 269 e n° 270/2008 e outras legislações</w:t>
            </w:r>
            <w:r w:rsidRPr="00DC57F2">
              <w:rPr>
                <w:rFonts w:cs="Arial"/>
                <w:color w:val="000000"/>
                <w:sz w:val="24"/>
              </w:rPr>
              <w:br/>
              <w:t>cabíveis</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1BC14C84" w14:textId="77777777" w:rsidR="0047344E" w:rsidRPr="00DC57F2" w:rsidRDefault="0047344E" w:rsidP="00DC57F2">
            <w:pPr>
              <w:pStyle w:val="Framecontents"/>
              <w:spacing w:line="360" w:lineRule="auto"/>
              <w:rPr>
                <w:rFonts w:cs="Arial"/>
                <w:sz w:val="24"/>
              </w:rPr>
            </w:pPr>
            <w:r w:rsidRPr="00DC57F2">
              <w:rPr>
                <w:rFonts w:cs="Arial"/>
                <w:color w:val="000000"/>
                <w:sz w:val="24"/>
              </w:rPr>
              <w:lastRenderedPageBreak/>
              <w:t>Frasco 1 litro</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1A124EA" w14:textId="77777777" w:rsidR="0047344E" w:rsidRPr="00DC57F2" w:rsidRDefault="0047344E" w:rsidP="00DC57F2">
            <w:pPr>
              <w:pStyle w:val="Framecontents"/>
              <w:spacing w:line="360" w:lineRule="auto"/>
              <w:rPr>
                <w:rFonts w:cs="Arial"/>
                <w:sz w:val="24"/>
              </w:rPr>
            </w:pPr>
            <w:r w:rsidRPr="00DC57F2">
              <w:rPr>
                <w:rFonts w:cs="Arial"/>
                <w:color w:val="FF0000"/>
                <w:sz w:val="24"/>
              </w:rPr>
              <w:t>100</w:t>
            </w:r>
          </w:p>
        </w:tc>
      </w:tr>
      <w:tr w:rsidR="0047344E" w:rsidRPr="00DC57F2" w14:paraId="79A11DFD"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16309C90" w14:textId="77777777" w:rsidR="0047344E" w:rsidRPr="00DC57F2" w:rsidRDefault="0047344E" w:rsidP="00DC57F2">
            <w:pPr>
              <w:pStyle w:val="Framecontents"/>
              <w:spacing w:line="360" w:lineRule="auto"/>
              <w:rPr>
                <w:rFonts w:cs="Arial"/>
                <w:sz w:val="24"/>
              </w:rPr>
            </w:pPr>
            <w:r w:rsidRPr="00DC57F2">
              <w:rPr>
                <w:rFonts w:cs="Arial"/>
                <w:color w:val="000000"/>
                <w:sz w:val="24"/>
              </w:rPr>
              <w:lastRenderedPageBreak/>
              <w:t>2</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61F30552" w14:textId="77777777" w:rsidR="0047344E" w:rsidRPr="00DC57F2" w:rsidRDefault="0047344E" w:rsidP="00DC57F2">
            <w:pPr>
              <w:pStyle w:val="Framecontents"/>
              <w:spacing w:line="360" w:lineRule="auto"/>
              <w:rPr>
                <w:rFonts w:cs="Arial"/>
                <w:sz w:val="24"/>
              </w:rPr>
            </w:pPr>
            <w:r w:rsidRPr="00DC57F2">
              <w:rPr>
                <w:rFonts w:cs="Arial"/>
                <w:color w:val="000000"/>
                <w:sz w:val="24"/>
              </w:rPr>
              <w:t>Alvejante líquido biodegradável, sem aromatizantes, sem corantes, acondicionado em</w:t>
            </w:r>
            <w:r w:rsidRPr="00DC57F2">
              <w:rPr>
                <w:rFonts w:cs="Arial"/>
                <w:color w:val="000000"/>
                <w:sz w:val="24"/>
              </w:rPr>
              <w:br/>
              <w:t>embalagem primária plástica, tipo galão, de 01 a 05 litros de peso líquido. Ação</w:t>
            </w:r>
            <w:r w:rsidRPr="00DC57F2">
              <w:rPr>
                <w:rFonts w:cs="Arial"/>
                <w:color w:val="000000"/>
                <w:sz w:val="24"/>
              </w:rPr>
              <w:br/>
              <w:t>bactericida, fungicida e germicida, com teor de cloro ativo entre 2,0 e 2,5% (especificado na</w:t>
            </w:r>
            <w:r w:rsidRPr="00DC57F2">
              <w:rPr>
                <w:rFonts w:cs="Arial"/>
                <w:color w:val="000000"/>
                <w:sz w:val="24"/>
              </w:rPr>
              <w:br/>
              <w:t>embalagem). Saneante com notificação ou registro junto à ANVISA/MS, conforme</w:t>
            </w:r>
            <w:r w:rsidRPr="00DC57F2">
              <w:rPr>
                <w:rFonts w:cs="Arial"/>
                <w:color w:val="000000"/>
                <w:sz w:val="24"/>
              </w:rPr>
              <w:br/>
              <w:t>classificação de risco, RDC n° 184/2001 e outras legislações cabíveis</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431FFFCB" w14:textId="77777777" w:rsidR="0047344E" w:rsidRPr="00DC57F2" w:rsidRDefault="0047344E" w:rsidP="00DC57F2">
            <w:pPr>
              <w:pStyle w:val="Framecontents"/>
              <w:spacing w:line="360" w:lineRule="auto"/>
              <w:rPr>
                <w:rFonts w:cs="Arial"/>
                <w:sz w:val="24"/>
              </w:rPr>
            </w:pPr>
            <w:proofErr w:type="spellStart"/>
            <w:r w:rsidRPr="00DC57F2">
              <w:rPr>
                <w:rFonts w:cs="Arial"/>
                <w:color w:val="000000"/>
                <w:sz w:val="24"/>
              </w:rPr>
              <w:t>Bombona</w:t>
            </w:r>
            <w:proofErr w:type="spellEnd"/>
            <w:r w:rsidRPr="00DC57F2">
              <w:rPr>
                <w:rFonts w:cs="Arial"/>
                <w:color w:val="000000"/>
                <w:sz w:val="24"/>
              </w:rPr>
              <w:t xml:space="preserve"> 5 litros</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DA4E2E4" w14:textId="77777777" w:rsidR="0047344E" w:rsidRPr="00DC57F2" w:rsidRDefault="0047344E" w:rsidP="00DC57F2">
            <w:pPr>
              <w:pStyle w:val="Framecontents"/>
              <w:spacing w:line="360" w:lineRule="auto"/>
              <w:rPr>
                <w:rFonts w:cs="Arial"/>
                <w:sz w:val="24"/>
              </w:rPr>
            </w:pPr>
            <w:r w:rsidRPr="00DC57F2">
              <w:rPr>
                <w:rFonts w:cs="Arial"/>
                <w:color w:val="FF0000"/>
                <w:sz w:val="24"/>
              </w:rPr>
              <w:t>200</w:t>
            </w:r>
          </w:p>
        </w:tc>
      </w:tr>
      <w:tr w:rsidR="0047344E" w:rsidRPr="00DC57F2" w14:paraId="04F8E35D"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350878F5" w14:textId="77777777" w:rsidR="0047344E" w:rsidRPr="00DC57F2" w:rsidRDefault="0047344E" w:rsidP="00DC57F2">
            <w:pPr>
              <w:pStyle w:val="Framecontents"/>
              <w:spacing w:line="360" w:lineRule="auto"/>
              <w:rPr>
                <w:rFonts w:cs="Arial"/>
                <w:sz w:val="24"/>
              </w:rPr>
            </w:pPr>
            <w:r w:rsidRPr="00DC57F2">
              <w:rPr>
                <w:rFonts w:cs="Arial"/>
                <w:color w:val="000000"/>
                <w:sz w:val="24"/>
              </w:rPr>
              <w:t>3</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21152732"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ÁLCOOL GEL 70 % (70 </w:t>
            </w:r>
            <w:proofErr w:type="spellStart"/>
            <w:r w:rsidRPr="00DC57F2">
              <w:rPr>
                <w:rFonts w:cs="Arial"/>
                <w:color w:val="000000"/>
                <w:sz w:val="24"/>
              </w:rPr>
              <w:t>ºgl</w:t>
            </w:r>
            <w:proofErr w:type="spellEnd"/>
            <w:r w:rsidRPr="00DC57F2">
              <w:rPr>
                <w:rFonts w:cs="Arial"/>
                <w:color w:val="000000"/>
                <w:sz w:val="24"/>
              </w:rPr>
              <w:t>), indicado para assepsia e desinfecção da pele, incolor, frasco com 500 ml.</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438D7AFC" w14:textId="77777777" w:rsidR="0047344E" w:rsidRPr="00DC57F2" w:rsidRDefault="0047344E" w:rsidP="00DC57F2">
            <w:pPr>
              <w:pStyle w:val="Framecontents"/>
              <w:spacing w:line="360" w:lineRule="auto"/>
              <w:rPr>
                <w:rFonts w:cs="Arial"/>
                <w:sz w:val="24"/>
              </w:rPr>
            </w:pPr>
            <w:r w:rsidRPr="00DC57F2">
              <w:rPr>
                <w:rFonts w:cs="Arial"/>
                <w:color w:val="000000"/>
                <w:sz w:val="24"/>
              </w:rPr>
              <w:t>Frasco 500 ml</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5B3FCE0" w14:textId="77777777" w:rsidR="0047344E" w:rsidRPr="00DC57F2" w:rsidRDefault="0047344E" w:rsidP="00DC57F2">
            <w:pPr>
              <w:pStyle w:val="Framecontents"/>
              <w:spacing w:line="360" w:lineRule="auto"/>
              <w:rPr>
                <w:rFonts w:cs="Arial"/>
                <w:sz w:val="24"/>
              </w:rPr>
            </w:pPr>
            <w:r w:rsidRPr="00DC57F2">
              <w:rPr>
                <w:rFonts w:cs="Arial"/>
                <w:color w:val="FF0000"/>
                <w:sz w:val="24"/>
              </w:rPr>
              <w:t>80</w:t>
            </w:r>
          </w:p>
        </w:tc>
      </w:tr>
      <w:tr w:rsidR="0047344E" w:rsidRPr="00DC57F2" w14:paraId="4C17F3AF"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5B370CEC" w14:textId="77777777" w:rsidR="0047344E" w:rsidRPr="00DC57F2" w:rsidRDefault="0047344E" w:rsidP="00DC57F2">
            <w:pPr>
              <w:pStyle w:val="Framecontents"/>
              <w:spacing w:line="360" w:lineRule="auto"/>
              <w:rPr>
                <w:rFonts w:cs="Arial"/>
                <w:sz w:val="24"/>
              </w:rPr>
            </w:pPr>
            <w:r w:rsidRPr="00DC57F2">
              <w:rPr>
                <w:rFonts w:cs="Arial"/>
                <w:color w:val="000000"/>
                <w:sz w:val="24"/>
              </w:rPr>
              <w:t>4</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69F7A508" w14:textId="77777777" w:rsidR="0047344E" w:rsidRPr="00DC57F2" w:rsidRDefault="0047344E" w:rsidP="00DC57F2">
            <w:pPr>
              <w:pStyle w:val="Framecontents"/>
              <w:spacing w:line="360" w:lineRule="auto"/>
              <w:rPr>
                <w:rFonts w:cs="Arial"/>
                <w:sz w:val="24"/>
              </w:rPr>
            </w:pPr>
            <w:r w:rsidRPr="00DC57F2">
              <w:rPr>
                <w:rFonts w:cs="Arial"/>
                <w:color w:val="000000"/>
                <w:sz w:val="24"/>
              </w:rPr>
              <w:t>AGUA SANITÁRIA, à base de cloro. Composição química: hipoclorito de sódio, hidróxido de sódio, Cloreto. Teor cloro ativo variando de 2 a 2,50%, cor levemente amarelo-esverdeada. Frasco de 1 litro.</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5C8301F1" w14:textId="77777777" w:rsidR="0047344E" w:rsidRPr="00DC57F2" w:rsidRDefault="0047344E" w:rsidP="00DC57F2">
            <w:pPr>
              <w:pStyle w:val="Framecontents"/>
              <w:spacing w:line="360" w:lineRule="auto"/>
              <w:rPr>
                <w:rFonts w:cs="Arial"/>
                <w:sz w:val="24"/>
              </w:rPr>
            </w:pPr>
            <w:r w:rsidRPr="00DC57F2">
              <w:rPr>
                <w:rFonts w:cs="Arial"/>
                <w:color w:val="000000"/>
                <w:sz w:val="24"/>
              </w:rPr>
              <w:t>Frasco 1 litro</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8EE52D1" w14:textId="77777777" w:rsidR="0047344E" w:rsidRPr="00DC57F2" w:rsidRDefault="0047344E" w:rsidP="00DC57F2">
            <w:pPr>
              <w:pStyle w:val="Framecontents"/>
              <w:spacing w:line="360" w:lineRule="auto"/>
              <w:rPr>
                <w:rFonts w:cs="Arial"/>
                <w:sz w:val="24"/>
              </w:rPr>
            </w:pPr>
            <w:r w:rsidRPr="00DC57F2">
              <w:rPr>
                <w:rFonts w:cs="Arial"/>
                <w:color w:val="FF0000"/>
                <w:sz w:val="24"/>
              </w:rPr>
              <w:t>0</w:t>
            </w:r>
          </w:p>
          <w:p w14:paraId="59EBF4B7" w14:textId="77777777" w:rsidR="0047344E" w:rsidRPr="00DC57F2" w:rsidRDefault="0047344E" w:rsidP="00DC57F2">
            <w:pPr>
              <w:pStyle w:val="Framecontents"/>
              <w:spacing w:line="360" w:lineRule="auto"/>
              <w:rPr>
                <w:rFonts w:cs="Arial"/>
                <w:sz w:val="24"/>
              </w:rPr>
            </w:pPr>
          </w:p>
        </w:tc>
      </w:tr>
      <w:tr w:rsidR="0047344E" w:rsidRPr="00DC57F2" w14:paraId="4F3EDD3A"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4DEC6D4B" w14:textId="77777777" w:rsidR="0047344E" w:rsidRPr="00DC57F2" w:rsidRDefault="0047344E" w:rsidP="00DC57F2">
            <w:pPr>
              <w:pStyle w:val="Framecontents"/>
              <w:spacing w:line="360" w:lineRule="auto"/>
              <w:rPr>
                <w:rFonts w:cs="Arial"/>
                <w:sz w:val="24"/>
              </w:rPr>
            </w:pPr>
            <w:r w:rsidRPr="00DC57F2">
              <w:rPr>
                <w:rFonts w:cs="Arial"/>
                <w:color w:val="000000"/>
                <w:sz w:val="24"/>
              </w:rPr>
              <w:lastRenderedPageBreak/>
              <w:t>5</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0229C598"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BORRIFADOR plástico e resistente para aplicação de </w:t>
            </w:r>
            <w:proofErr w:type="spellStart"/>
            <w:r w:rsidRPr="00DC57F2">
              <w:rPr>
                <w:rFonts w:cs="Arial"/>
                <w:color w:val="000000"/>
                <w:sz w:val="24"/>
              </w:rPr>
              <w:t>sanitizantes</w:t>
            </w:r>
            <w:proofErr w:type="spellEnd"/>
            <w:r w:rsidRPr="00DC57F2">
              <w:rPr>
                <w:rFonts w:cs="Arial"/>
                <w:color w:val="000000"/>
                <w:sz w:val="24"/>
              </w:rPr>
              <w:t xml:space="preserve">, capacidade de 500 </w:t>
            </w:r>
            <w:proofErr w:type="spellStart"/>
            <w:r w:rsidRPr="00DC57F2">
              <w:rPr>
                <w:rFonts w:cs="Arial"/>
                <w:color w:val="000000"/>
                <w:sz w:val="24"/>
              </w:rPr>
              <w:t>mL</w:t>
            </w:r>
            <w:proofErr w:type="spellEnd"/>
            <w:r w:rsidRPr="00DC57F2">
              <w:rPr>
                <w:rFonts w:cs="Arial"/>
                <w:color w:val="000000"/>
                <w:sz w:val="24"/>
              </w:rPr>
              <w:t xml:space="preserve"> com gatilho.</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178E088D" w14:textId="77777777" w:rsidR="0047344E" w:rsidRPr="00DC57F2" w:rsidRDefault="0047344E" w:rsidP="00DC57F2">
            <w:pPr>
              <w:pStyle w:val="Framecontents"/>
              <w:spacing w:line="360" w:lineRule="auto"/>
              <w:rPr>
                <w:rFonts w:cs="Arial"/>
                <w:sz w:val="24"/>
              </w:rPr>
            </w:pPr>
            <w:r w:rsidRPr="00DC57F2">
              <w:rPr>
                <w:rFonts w:cs="Arial"/>
                <w:color w:val="000000"/>
                <w:sz w:val="24"/>
              </w:rPr>
              <w:t>Unidade</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EEAC2C5" w14:textId="77777777" w:rsidR="0047344E" w:rsidRPr="00DC57F2" w:rsidRDefault="0047344E" w:rsidP="00DC57F2">
            <w:pPr>
              <w:pStyle w:val="Framecontents"/>
              <w:spacing w:line="360" w:lineRule="auto"/>
              <w:rPr>
                <w:rFonts w:cs="Arial"/>
                <w:sz w:val="24"/>
              </w:rPr>
            </w:pPr>
            <w:r w:rsidRPr="00DC57F2">
              <w:rPr>
                <w:rFonts w:cs="Arial"/>
                <w:color w:val="FF0000"/>
                <w:sz w:val="24"/>
              </w:rPr>
              <w:t>12</w:t>
            </w:r>
          </w:p>
        </w:tc>
      </w:tr>
      <w:tr w:rsidR="0047344E" w:rsidRPr="00DC57F2" w14:paraId="7B42EE83"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39B9D5DC" w14:textId="77777777" w:rsidR="0047344E" w:rsidRPr="00DC57F2" w:rsidRDefault="0047344E" w:rsidP="00DC57F2">
            <w:pPr>
              <w:pStyle w:val="Framecontents"/>
              <w:spacing w:line="360" w:lineRule="auto"/>
              <w:rPr>
                <w:rFonts w:cs="Arial"/>
                <w:sz w:val="24"/>
              </w:rPr>
            </w:pPr>
            <w:r w:rsidRPr="00DC57F2">
              <w:rPr>
                <w:rFonts w:cs="Arial"/>
                <w:color w:val="000000"/>
                <w:sz w:val="24"/>
              </w:rPr>
              <w:t>6</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294E1FF5"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Detergente alcalino clorado, em gel, de ampla aplicação, com alto poder </w:t>
            </w:r>
            <w:proofErr w:type="spellStart"/>
            <w:r w:rsidRPr="00DC57F2">
              <w:rPr>
                <w:rFonts w:cs="Arial"/>
                <w:color w:val="000000"/>
                <w:sz w:val="24"/>
              </w:rPr>
              <w:t>sanitizante</w:t>
            </w:r>
            <w:proofErr w:type="spellEnd"/>
            <w:r w:rsidRPr="00DC57F2">
              <w:rPr>
                <w:rFonts w:cs="Arial"/>
                <w:color w:val="000000"/>
                <w:sz w:val="24"/>
              </w:rPr>
              <w:t xml:space="preserve"> e desengordurante. Possui excelente rendimento e formação de espuma aderindo facilmente em </w:t>
            </w:r>
            <w:proofErr w:type="spellStart"/>
            <w:r w:rsidRPr="00DC57F2">
              <w:rPr>
                <w:rFonts w:cs="Arial"/>
                <w:color w:val="000000"/>
                <w:sz w:val="24"/>
              </w:rPr>
              <w:t>superfí</w:t>
            </w:r>
            <w:proofErr w:type="spellEnd"/>
            <w:r w:rsidRPr="00DC57F2">
              <w:rPr>
                <w:rFonts w:cs="Arial"/>
                <w:color w:val="000000"/>
                <w:sz w:val="24"/>
              </w:rPr>
              <w:t xml:space="preserve"> cies inclinadas limpando e desinfetando em uma única operação. Possui eficácia comprovada através de ensaios, conforme RDC n°14/07 da Agência Nacional de Vigilância Sanitária (ANVISA/MS) para bactérias testadas: </w:t>
            </w:r>
            <w:proofErr w:type="spellStart"/>
            <w:r w:rsidRPr="00DC57F2">
              <w:rPr>
                <w:rFonts w:cs="Arial"/>
                <w:color w:val="000000"/>
                <w:sz w:val="24"/>
              </w:rPr>
              <w:t>Gram-positi</w:t>
            </w:r>
            <w:proofErr w:type="spellEnd"/>
            <w:r w:rsidRPr="00DC57F2">
              <w:rPr>
                <w:rFonts w:cs="Arial"/>
                <w:color w:val="000000"/>
                <w:sz w:val="24"/>
              </w:rPr>
              <w:t xml:space="preserve"> </w:t>
            </w:r>
            <w:proofErr w:type="spellStart"/>
            <w:r w:rsidRPr="00DC57F2">
              <w:rPr>
                <w:rFonts w:cs="Arial"/>
                <w:color w:val="000000"/>
                <w:sz w:val="24"/>
              </w:rPr>
              <w:t>vas</w:t>
            </w:r>
            <w:proofErr w:type="spellEnd"/>
            <w:r w:rsidRPr="00DC57F2">
              <w:rPr>
                <w:rFonts w:cs="Arial"/>
                <w:color w:val="000000"/>
                <w:sz w:val="24"/>
              </w:rPr>
              <w:t xml:space="preserve"> e Gram-negativas, </w:t>
            </w:r>
            <w:proofErr w:type="spellStart"/>
            <w:r w:rsidRPr="00DC57F2">
              <w:rPr>
                <w:rFonts w:cs="Arial"/>
                <w:color w:val="000000"/>
                <w:sz w:val="24"/>
              </w:rPr>
              <w:t>Staphylococcus</w:t>
            </w:r>
            <w:proofErr w:type="spellEnd"/>
            <w:r w:rsidRPr="00DC57F2">
              <w:rPr>
                <w:rFonts w:cs="Arial"/>
                <w:color w:val="000000"/>
                <w:sz w:val="24"/>
              </w:rPr>
              <w:t xml:space="preserve"> aureus, </w:t>
            </w:r>
            <w:proofErr w:type="spellStart"/>
            <w:r w:rsidRPr="00DC57F2">
              <w:rPr>
                <w:rFonts w:cs="Arial"/>
                <w:color w:val="000000"/>
                <w:sz w:val="24"/>
              </w:rPr>
              <w:t>Salmonella</w:t>
            </w:r>
            <w:proofErr w:type="spellEnd"/>
            <w:r w:rsidRPr="00DC57F2">
              <w:rPr>
                <w:rFonts w:cs="Arial"/>
                <w:color w:val="000000"/>
                <w:sz w:val="24"/>
              </w:rPr>
              <w:t xml:space="preserve"> </w:t>
            </w:r>
            <w:proofErr w:type="spellStart"/>
            <w:r w:rsidRPr="00DC57F2">
              <w:rPr>
                <w:rFonts w:cs="Arial"/>
                <w:color w:val="000000"/>
                <w:sz w:val="24"/>
              </w:rPr>
              <w:t>choleraesuis</w:t>
            </w:r>
            <w:proofErr w:type="spellEnd"/>
            <w:r w:rsidRPr="00DC57F2">
              <w:rPr>
                <w:rFonts w:cs="Arial"/>
                <w:color w:val="000000"/>
                <w:sz w:val="24"/>
              </w:rPr>
              <w:t xml:space="preserve">, Escherichia coli e </w:t>
            </w:r>
            <w:proofErr w:type="spellStart"/>
            <w:r w:rsidRPr="00DC57F2">
              <w:rPr>
                <w:rFonts w:cs="Arial"/>
                <w:color w:val="000000"/>
                <w:sz w:val="24"/>
              </w:rPr>
              <w:t>Pseudomonas</w:t>
            </w:r>
            <w:proofErr w:type="spellEnd"/>
            <w:r w:rsidRPr="00DC57F2">
              <w:rPr>
                <w:rFonts w:cs="Arial"/>
                <w:color w:val="000000"/>
                <w:sz w:val="24"/>
              </w:rPr>
              <w:t xml:space="preserve"> </w:t>
            </w:r>
            <w:proofErr w:type="spellStart"/>
            <w:r w:rsidRPr="00DC57F2">
              <w:rPr>
                <w:rFonts w:cs="Arial"/>
                <w:color w:val="000000"/>
                <w:sz w:val="24"/>
              </w:rPr>
              <w:t>aeruginosa</w:t>
            </w:r>
            <w:proofErr w:type="spellEnd"/>
            <w:r w:rsidRPr="00DC57F2">
              <w:rPr>
                <w:rFonts w:cs="Arial"/>
                <w:color w:val="000000"/>
                <w:sz w:val="24"/>
              </w:rPr>
              <w:t xml:space="preserve">. INDICAÇÃO DE USO Em equipamentos, utensílios, balcões </w:t>
            </w:r>
            <w:proofErr w:type="spellStart"/>
            <w:r w:rsidRPr="00DC57F2">
              <w:rPr>
                <w:rFonts w:cs="Arial"/>
                <w:color w:val="000000"/>
                <w:sz w:val="24"/>
              </w:rPr>
              <w:t>climati</w:t>
            </w:r>
            <w:proofErr w:type="spellEnd"/>
            <w:r w:rsidRPr="00DC57F2">
              <w:rPr>
                <w:rFonts w:cs="Arial"/>
                <w:color w:val="000000"/>
                <w:sz w:val="24"/>
              </w:rPr>
              <w:t xml:space="preserve"> </w:t>
            </w:r>
            <w:proofErr w:type="spellStart"/>
            <w:r w:rsidRPr="00DC57F2">
              <w:rPr>
                <w:rFonts w:cs="Arial"/>
                <w:color w:val="000000"/>
                <w:sz w:val="24"/>
              </w:rPr>
              <w:t>zados</w:t>
            </w:r>
            <w:proofErr w:type="spellEnd"/>
            <w:r w:rsidRPr="00DC57F2">
              <w:rPr>
                <w:rFonts w:cs="Arial"/>
                <w:color w:val="000000"/>
                <w:sz w:val="24"/>
              </w:rPr>
              <w:t>, áreas de preparo de alimentos e afins, pisos frios vitrificados, paredes, azulejos encardidos, câmaras frigoríficas, lixeiras, plásticos, placas de corte, grelhas, etc. Muito utilizado em açougues, peixarias, laticínios, frigoríficos, padarias, restaurantes. Indicado para: Cozinhas - Shopping - Supermercado - Escola - Escritório - Hotel - Indústria - Residência. pH 12,00 - 14,00. Odor: Cloro. Cor: amarelo esverdeado. Dilui até: 1:100. Embalagem com 5 litros.</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352CB4F9" w14:textId="77777777" w:rsidR="0047344E" w:rsidRPr="00DC57F2" w:rsidRDefault="0047344E" w:rsidP="00DC57F2">
            <w:pPr>
              <w:pStyle w:val="Framecontents"/>
              <w:spacing w:line="360" w:lineRule="auto"/>
              <w:rPr>
                <w:rFonts w:cs="Arial"/>
                <w:sz w:val="24"/>
              </w:rPr>
            </w:pPr>
            <w:r w:rsidRPr="00DC57F2">
              <w:rPr>
                <w:rFonts w:cs="Arial"/>
                <w:color w:val="000000"/>
                <w:sz w:val="24"/>
              </w:rPr>
              <w:t>5 Litros</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F278C6D" w14:textId="77777777" w:rsidR="0047344E" w:rsidRPr="00DC57F2" w:rsidRDefault="0047344E" w:rsidP="00DC57F2">
            <w:pPr>
              <w:pStyle w:val="Framecontents"/>
              <w:spacing w:line="360" w:lineRule="auto"/>
              <w:rPr>
                <w:rFonts w:cs="Arial"/>
                <w:sz w:val="24"/>
              </w:rPr>
            </w:pPr>
            <w:r w:rsidRPr="00DC57F2">
              <w:rPr>
                <w:rFonts w:cs="Arial"/>
                <w:color w:val="FF0000"/>
                <w:sz w:val="24"/>
              </w:rPr>
              <w:t>44</w:t>
            </w:r>
          </w:p>
        </w:tc>
      </w:tr>
      <w:tr w:rsidR="0047344E" w:rsidRPr="00DC57F2" w14:paraId="42C2E9CE"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51C50B47" w14:textId="77777777" w:rsidR="0047344E" w:rsidRPr="00DC57F2" w:rsidRDefault="0047344E" w:rsidP="00DC57F2">
            <w:pPr>
              <w:pStyle w:val="Framecontents"/>
              <w:spacing w:line="360" w:lineRule="auto"/>
              <w:rPr>
                <w:rFonts w:cs="Arial"/>
                <w:sz w:val="24"/>
              </w:rPr>
            </w:pPr>
            <w:r w:rsidRPr="00DC57F2">
              <w:rPr>
                <w:rFonts w:cs="Arial"/>
                <w:color w:val="000000"/>
                <w:sz w:val="24"/>
              </w:rPr>
              <w:t>7</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0F4E8E05"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DETERGENTE LÍQUIDO CONCENTRADO, neutro, líquido, </w:t>
            </w:r>
            <w:r w:rsidRPr="00DC57F2">
              <w:rPr>
                <w:rFonts w:cs="Arial"/>
                <w:color w:val="000000"/>
                <w:sz w:val="24"/>
              </w:rPr>
              <w:lastRenderedPageBreak/>
              <w:t>diluição mínima de 1 x 10 litros de água, c/ 5 litros. Com validade mínima de 10 meses a partir da entrega e embalagem com dados de identificação do produto e do fabricante.</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53AB0685" w14:textId="77777777" w:rsidR="0047344E" w:rsidRPr="00DC57F2" w:rsidRDefault="0047344E" w:rsidP="00DC57F2">
            <w:pPr>
              <w:pStyle w:val="Framecontents"/>
              <w:spacing w:line="360" w:lineRule="auto"/>
              <w:rPr>
                <w:rFonts w:cs="Arial"/>
                <w:sz w:val="24"/>
              </w:rPr>
            </w:pPr>
            <w:r w:rsidRPr="00DC57F2">
              <w:rPr>
                <w:rFonts w:cs="Arial"/>
                <w:color w:val="000000"/>
                <w:sz w:val="24"/>
              </w:rPr>
              <w:lastRenderedPageBreak/>
              <w:t xml:space="preserve">Embalagem </w:t>
            </w:r>
            <w:r w:rsidRPr="00DC57F2">
              <w:rPr>
                <w:rFonts w:cs="Arial"/>
                <w:color w:val="000000"/>
                <w:sz w:val="24"/>
              </w:rPr>
              <w:lastRenderedPageBreak/>
              <w:t>5 litros</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325F8B3" w14:textId="77777777" w:rsidR="0047344E" w:rsidRPr="00DC57F2" w:rsidRDefault="0047344E" w:rsidP="00DC57F2">
            <w:pPr>
              <w:pStyle w:val="Framecontents"/>
              <w:spacing w:line="360" w:lineRule="auto"/>
              <w:rPr>
                <w:rFonts w:cs="Arial"/>
                <w:sz w:val="24"/>
              </w:rPr>
            </w:pPr>
            <w:r w:rsidRPr="00DC57F2">
              <w:rPr>
                <w:rFonts w:cs="Arial"/>
                <w:color w:val="FF0000"/>
                <w:sz w:val="24"/>
              </w:rPr>
              <w:lastRenderedPageBreak/>
              <w:t>50</w:t>
            </w:r>
          </w:p>
        </w:tc>
      </w:tr>
      <w:tr w:rsidR="0047344E" w:rsidRPr="00DC57F2" w14:paraId="4E121767"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4A906A90" w14:textId="77777777" w:rsidR="0047344E" w:rsidRPr="00DC57F2" w:rsidRDefault="0047344E" w:rsidP="00DC57F2">
            <w:pPr>
              <w:pStyle w:val="Framecontents"/>
              <w:spacing w:line="360" w:lineRule="auto"/>
              <w:rPr>
                <w:rFonts w:cs="Arial"/>
                <w:sz w:val="24"/>
              </w:rPr>
            </w:pPr>
            <w:r w:rsidRPr="00DC57F2">
              <w:rPr>
                <w:rFonts w:cs="Arial"/>
                <w:color w:val="000000"/>
                <w:sz w:val="24"/>
              </w:rPr>
              <w:lastRenderedPageBreak/>
              <w:t>8</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2154F147" w14:textId="77777777" w:rsidR="0047344E" w:rsidRPr="00DC57F2" w:rsidRDefault="0047344E" w:rsidP="00DC57F2">
            <w:pPr>
              <w:pStyle w:val="Framecontents"/>
              <w:spacing w:line="360" w:lineRule="auto"/>
              <w:rPr>
                <w:rFonts w:cs="Arial"/>
                <w:sz w:val="24"/>
              </w:rPr>
            </w:pPr>
            <w:r w:rsidRPr="00DC57F2">
              <w:rPr>
                <w:rFonts w:cs="Arial"/>
                <w:color w:val="000000"/>
                <w:sz w:val="24"/>
              </w:rPr>
              <w:t>DETERGENTE\, COMPOSIÇÃO:TENSOATIVOS ANIÔNICOS\, ASSOCIADOS A AGENTES SEQUES\, APLICAÇÃO:LAVAGEM CUBAS\, UTENSÍLIOS\, LOUÇAS\, TALHERES\, PANE-\, AROMA:NEUTRO\, CARACTERÍSTICAS ADICIONAIS:LÍQUIDO VISCOSO\, COR MEL\, PH (100%): 6\,7 À 7\,0\</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52B8F7E6" w14:textId="77777777" w:rsidR="0047344E" w:rsidRPr="00DC57F2" w:rsidRDefault="0047344E" w:rsidP="00DC57F2">
            <w:pPr>
              <w:pStyle w:val="Framecontents"/>
              <w:spacing w:line="360" w:lineRule="auto"/>
              <w:rPr>
                <w:rFonts w:cs="Arial"/>
                <w:sz w:val="24"/>
              </w:rPr>
            </w:pPr>
            <w:r w:rsidRPr="00DC57F2">
              <w:rPr>
                <w:rFonts w:cs="Arial"/>
                <w:color w:val="000000"/>
                <w:sz w:val="24"/>
              </w:rPr>
              <w:t>Unidade 500 ml</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D0B1ADB" w14:textId="77777777" w:rsidR="0047344E" w:rsidRPr="00DC57F2" w:rsidRDefault="0047344E" w:rsidP="00DC57F2">
            <w:pPr>
              <w:pStyle w:val="Framecontents"/>
              <w:spacing w:line="360" w:lineRule="auto"/>
              <w:rPr>
                <w:rFonts w:cs="Arial"/>
                <w:sz w:val="24"/>
              </w:rPr>
            </w:pPr>
            <w:r w:rsidRPr="00DC57F2">
              <w:rPr>
                <w:rFonts w:cs="Arial"/>
                <w:color w:val="FF0000"/>
                <w:sz w:val="24"/>
              </w:rPr>
              <w:t>1500</w:t>
            </w:r>
          </w:p>
        </w:tc>
      </w:tr>
      <w:tr w:rsidR="0047344E" w:rsidRPr="00DC57F2" w14:paraId="33172BFF"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2718AE13" w14:textId="77777777" w:rsidR="0047344E" w:rsidRPr="00DC57F2" w:rsidRDefault="0047344E" w:rsidP="00DC57F2">
            <w:pPr>
              <w:pStyle w:val="Framecontents"/>
              <w:spacing w:line="360" w:lineRule="auto"/>
              <w:rPr>
                <w:rFonts w:cs="Arial"/>
                <w:sz w:val="24"/>
              </w:rPr>
            </w:pPr>
            <w:r w:rsidRPr="00DC57F2">
              <w:rPr>
                <w:rFonts w:cs="Arial"/>
                <w:color w:val="000000"/>
                <w:sz w:val="24"/>
              </w:rPr>
              <w:t>9</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78DAD8B4" w14:textId="77777777" w:rsidR="0047344E" w:rsidRPr="00DC57F2" w:rsidRDefault="0047344E" w:rsidP="00DC57F2">
            <w:pPr>
              <w:pStyle w:val="Framecontents"/>
              <w:spacing w:line="360" w:lineRule="auto"/>
              <w:rPr>
                <w:rFonts w:cs="Arial"/>
                <w:sz w:val="24"/>
              </w:rPr>
            </w:pPr>
            <w:r w:rsidRPr="00DC57F2">
              <w:rPr>
                <w:rFonts w:cs="Arial"/>
                <w:color w:val="000000"/>
                <w:sz w:val="24"/>
              </w:rPr>
              <w:t>Escova, confeccionada em material de plástico ou metal, com cerdas de nylon, para</w:t>
            </w:r>
            <w:r w:rsidRPr="00DC57F2">
              <w:rPr>
                <w:rFonts w:cs="Arial"/>
                <w:color w:val="000000"/>
                <w:sz w:val="24"/>
              </w:rPr>
              <w:br/>
              <w:t>assoalho. Medidas aproximadas da unidade: 12 cm (comprimento) x 06 cm (largura). O</w:t>
            </w:r>
            <w:r w:rsidRPr="00DC57F2">
              <w:rPr>
                <w:rFonts w:cs="Arial"/>
                <w:color w:val="000000"/>
                <w:sz w:val="24"/>
              </w:rPr>
              <w:br/>
              <w:t>Produto deve ser acondicionado em embalagem primária de papelão (caixa). Apresentar</w:t>
            </w:r>
            <w:r w:rsidRPr="00DC57F2">
              <w:rPr>
                <w:rFonts w:cs="Arial"/>
                <w:color w:val="000000"/>
                <w:sz w:val="24"/>
              </w:rPr>
              <w:br/>
              <w:t>amostra</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7EB86E5E" w14:textId="77777777" w:rsidR="0047344E" w:rsidRPr="00DC57F2" w:rsidRDefault="0047344E" w:rsidP="00DC57F2">
            <w:pPr>
              <w:pStyle w:val="Framecontents"/>
              <w:spacing w:line="360" w:lineRule="auto"/>
              <w:rPr>
                <w:rFonts w:cs="Arial"/>
                <w:sz w:val="24"/>
              </w:rPr>
            </w:pPr>
            <w:r w:rsidRPr="00DC57F2">
              <w:rPr>
                <w:rFonts w:cs="Arial"/>
                <w:color w:val="000000"/>
                <w:sz w:val="24"/>
              </w:rPr>
              <w:t>Unidade</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46F0B75" w14:textId="77777777" w:rsidR="0047344E" w:rsidRPr="00DC57F2" w:rsidRDefault="0047344E" w:rsidP="00DC57F2">
            <w:pPr>
              <w:pStyle w:val="Framecontents"/>
              <w:spacing w:line="360" w:lineRule="auto"/>
              <w:rPr>
                <w:rFonts w:cs="Arial"/>
                <w:sz w:val="24"/>
              </w:rPr>
            </w:pPr>
            <w:r w:rsidRPr="00DC57F2">
              <w:rPr>
                <w:rFonts w:cs="Arial"/>
                <w:color w:val="000000"/>
                <w:sz w:val="24"/>
              </w:rPr>
              <w:t>20</w:t>
            </w:r>
          </w:p>
        </w:tc>
      </w:tr>
      <w:tr w:rsidR="0047344E" w:rsidRPr="00DC57F2" w14:paraId="7AE39E16"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1AFF9AB9" w14:textId="77777777" w:rsidR="0047344E" w:rsidRPr="00DC57F2" w:rsidRDefault="0047344E" w:rsidP="00DC57F2">
            <w:pPr>
              <w:pStyle w:val="Framecontents"/>
              <w:spacing w:line="360" w:lineRule="auto"/>
              <w:rPr>
                <w:rFonts w:cs="Arial"/>
                <w:sz w:val="24"/>
              </w:rPr>
            </w:pPr>
            <w:r w:rsidRPr="00DC57F2">
              <w:rPr>
                <w:rFonts w:cs="Arial"/>
                <w:color w:val="000000"/>
                <w:sz w:val="24"/>
              </w:rPr>
              <w:t>10</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5ADF70D0"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Esfregão de aço inox, no </w:t>
            </w:r>
            <w:proofErr w:type="spellStart"/>
            <w:r w:rsidRPr="00DC57F2">
              <w:rPr>
                <w:rFonts w:cs="Arial"/>
                <w:color w:val="000000"/>
                <w:sz w:val="24"/>
              </w:rPr>
              <w:t>minimo</w:t>
            </w:r>
            <w:proofErr w:type="spellEnd"/>
            <w:r w:rsidRPr="00DC57F2">
              <w:rPr>
                <w:rFonts w:cs="Arial"/>
                <w:color w:val="000000"/>
                <w:sz w:val="24"/>
              </w:rPr>
              <w:t xml:space="preserve"> 10 gramas, fardo com 36 unidades</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48F7D1F3" w14:textId="77777777" w:rsidR="0047344E" w:rsidRPr="00DC57F2" w:rsidRDefault="0047344E" w:rsidP="00DC57F2">
            <w:pPr>
              <w:pStyle w:val="Framecontents"/>
              <w:spacing w:line="360" w:lineRule="auto"/>
              <w:rPr>
                <w:rFonts w:cs="Arial"/>
                <w:sz w:val="24"/>
              </w:rPr>
            </w:pPr>
            <w:r w:rsidRPr="00DC57F2">
              <w:rPr>
                <w:rFonts w:cs="Arial"/>
                <w:color w:val="000000"/>
                <w:sz w:val="24"/>
              </w:rPr>
              <w:t>Fardo c/ 36 unidades</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63E30D1" w14:textId="77777777" w:rsidR="0047344E" w:rsidRPr="00DC57F2" w:rsidRDefault="0047344E" w:rsidP="00DC57F2">
            <w:pPr>
              <w:pStyle w:val="Framecontents"/>
              <w:spacing w:line="360" w:lineRule="auto"/>
              <w:rPr>
                <w:rFonts w:cs="Arial"/>
                <w:sz w:val="24"/>
              </w:rPr>
            </w:pPr>
            <w:r w:rsidRPr="00DC57F2">
              <w:rPr>
                <w:rFonts w:cs="Arial"/>
                <w:color w:val="000000"/>
                <w:sz w:val="24"/>
              </w:rPr>
              <w:t>3,88</w:t>
            </w:r>
          </w:p>
        </w:tc>
      </w:tr>
      <w:tr w:rsidR="0047344E" w:rsidRPr="00DC57F2" w14:paraId="335D83C3"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09349BDF" w14:textId="77777777" w:rsidR="0047344E" w:rsidRPr="00DC57F2" w:rsidRDefault="0047344E" w:rsidP="00DC57F2">
            <w:pPr>
              <w:pStyle w:val="Framecontents"/>
              <w:spacing w:line="360" w:lineRule="auto"/>
              <w:rPr>
                <w:rFonts w:cs="Arial"/>
                <w:sz w:val="24"/>
              </w:rPr>
            </w:pPr>
            <w:r w:rsidRPr="00DC57F2">
              <w:rPr>
                <w:rFonts w:cs="Arial"/>
                <w:color w:val="000000"/>
                <w:sz w:val="24"/>
              </w:rPr>
              <w:t>11</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424C6073" w14:textId="77777777" w:rsidR="0047344E" w:rsidRPr="00DC57F2" w:rsidRDefault="0047344E" w:rsidP="00DC57F2">
            <w:pPr>
              <w:pStyle w:val="Framecontents"/>
              <w:spacing w:line="360" w:lineRule="auto"/>
              <w:rPr>
                <w:rFonts w:cs="Arial"/>
                <w:sz w:val="24"/>
              </w:rPr>
            </w:pPr>
            <w:r w:rsidRPr="00DC57F2">
              <w:rPr>
                <w:rFonts w:cs="Arial"/>
                <w:color w:val="000000"/>
                <w:sz w:val="24"/>
              </w:rPr>
              <w:t>Fibra sintética para limpeza pesada, com abrasivo, contendo na composição de suas</w:t>
            </w:r>
            <w:r w:rsidRPr="00DC57F2">
              <w:rPr>
                <w:rFonts w:cs="Arial"/>
                <w:color w:val="000000"/>
                <w:sz w:val="24"/>
              </w:rPr>
              <w:br/>
              <w:t xml:space="preserve">fibras, o mineral óxido de alumínio, a prova d'água. Medidas aproximadas da </w:t>
            </w:r>
            <w:r w:rsidRPr="00DC57F2">
              <w:rPr>
                <w:rFonts w:cs="Arial"/>
                <w:color w:val="000000"/>
                <w:sz w:val="24"/>
              </w:rPr>
              <w:lastRenderedPageBreak/>
              <w:t>unidade: 26</w:t>
            </w:r>
            <w:r w:rsidRPr="00DC57F2">
              <w:rPr>
                <w:rFonts w:cs="Arial"/>
                <w:color w:val="000000"/>
                <w:sz w:val="24"/>
              </w:rPr>
              <w:br/>
              <w:t>cm (comprimento) x 10 cm (largura) x 1,4 cm (espessura). O Produto deve ser</w:t>
            </w:r>
            <w:r w:rsidRPr="00DC57F2">
              <w:rPr>
                <w:rFonts w:cs="Arial"/>
                <w:color w:val="000000"/>
                <w:sz w:val="24"/>
              </w:rPr>
              <w:br/>
              <w:t>acondicionado em embalagem primária plástica, contendo nesta, de 05 a 10 unidades do</w:t>
            </w:r>
            <w:r w:rsidRPr="00DC57F2">
              <w:rPr>
                <w:rFonts w:cs="Arial"/>
                <w:color w:val="000000"/>
                <w:sz w:val="24"/>
              </w:rPr>
              <w:br/>
              <w:t>produto</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071CFC97" w14:textId="77777777" w:rsidR="0047344E" w:rsidRPr="00DC57F2" w:rsidRDefault="0047344E" w:rsidP="00DC57F2">
            <w:pPr>
              <w:pStyle w:val="Framecontents"/>
              <w:spacing w:line="360" w:lineRule="auto"/>
              <w:rPr>
                <w:rFonts w:cs="Arial"/>
                <w:sz w:val="24"/>
              </w:rPr>
            </w:pPr>
            <w:r w:rsidRPr="00DC57F2">
              <w:rPr>
                <w:rFonts w:cs="Arial"/>
                <w:color w:val="000000"/>
                <w:sz w:val="24"/>
              </w:rPr>
              <w:lastRenderedPageBreak/>
              <w:t>unidade</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E12D40A" w14:textId="77777777" w:rsidR="0047344E" w:rsidRPr="00DC57F2" w:rsidRDefault="0047344E" w:rsidP="00DC57F2">
            <w:pPr>
              <w:pStyle w:val="Framecontents"/>
              <w:spacing w:line="360" w:lineRule="auto"/>
              <w:rPr>
                <w:rFonts w:cs="Arial"/>
                <w:sz w:val="24"/>
              </w:rPr>
            </w:pPr>
            <w:r w:rsidRPr="00DC57F2">
              <w:rPr>
                <w:rFonts w:cs="Arial"/>
                <w:color w:val="FF0000"/>
                <w:sz w:val="24"/>
              </w:rPr>
              <w:t>50</w:t>
            </w:r>
          </w:p>
        </w:tc>
      </w:tr>
      <w:tr w:rsidR="0047344E" w:rsidRPr="00DC57F2" w14:paraId="4E0F95F4"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25949AB2" w14:textId="77777777" w:rsidR="0047344E" w:rsidRPr="00DC57F2" w:rsidRDefault="0047344E" w:rsidP="00DC57F2">
            <w:pPr>
              <w:pStyle w:val="Framecontents"/>
              <w:spacing w:line="360" w:lineRule="auto"/>
              <w:rPr>
                <w:rFonts w:cs="Arial"/>
                <w:sz w:val="24"/>
              </w:rPr>
            </w:pPr>
            <w:r w:rsidRPr="00DC57F2">
              <w:rPr>
                <w:rFonts w:cs="Arial"/>
                <w:color w:val="000000"/>
                <w:sz w:val="24"/>
              </w:rPr>
              <w:lastRenderedPageBreak/>
              <w:t>12</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50FF63BF"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Esponja dupla face, produto não-tecido, à base de fibras sintéticas e mineral abrasivo unidos por resina à prova d'água. Medidas </w:t>
            </w:r>
            <w:proofErr w:type="spellStart"/>
            <w:r w:rsidRPr="00DC57F2">
              <w:rPr>
                <w:rFonts w:cs="Arial"/>
                <w:color w:val="000000"/>
                <w:sz w:val="24"/>
              </w:rPr>
              <w:t>minimas</w:t>
            </w:r>
            <w:proofErr w:type="spellEnd"/>
            <w:r w:rsidRPr="00DC57F2">
              <w:rPr>
                <w:rFonts w:cs="Arial"/>
                <w:color w:val="000000"/>
                <w:sz w:val="24"/>
              </w:rPr>
              <w:t xml:space="preserve"> 110 mm x 75 mm x 20 </w:t>
            </w:r>
            <w:proofErr w:type="spellStart"/>
            <w:r w:rsidRPr="00DC57F2">
              <w:rPr>
                <w:rFonts w:cs="Arial"/>
                <w:color w:val="000000"/>
                <w:sz w:val="24"/>
              </w:rPr>
              <w:t>mm.</w:t>
            </w:r>
            <w:proofErr w:type="spellEnd"/>
            <w:r w:rsidRPr="00DC57F2">
              <w:rPr>
                <w:rFonts w:cs="Arial"/>
                <w:color w:val="000000"/>
                <w:sz w:val="24"/>
              </w:rPr>
              <w:t xml:space="preserve"> Fardo com 100 Unidades</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70A2825B" w14:textId="77777777" w:rsidR="0047344E" w:rsidRPr="00DC57F2" w:rsidRDefault="0047344E" w:rsidP="00DC57F2">
            <w:pPr>
              <w:pStyle w:val="Framecontents"/>
              <w:spacing w:line="360" w:lineRule="auto"/>
              <w:rPr>
                <w:rFonts w:cs="Arial"/>
                <w:sz w:val="24"/>
              </w:rPr>
            </w:pPr>
            <w:r w:rsidRPr="00DC57F2">
              <w:rPr>
                <w:rFonts w:cs="Arial"/>
                <w:color w:val="000000"/>
                <w:sz w:val="24"/>
              </w:rPr>
              <w:t>Fardo 100 unidades</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56FD372" w14:textId="77777777" w:rsidR="0047344E" w:rsidRPr="00DC57F2" w:rsidRDefault="0047344E" w:rsidP="00DC57F2">
            <w:pPr>
              <w:pStyle w:val="Framecontents"/>
              <w:spacing w:line="360" w:lineRule="auto"/>
              <w:rPr>
                <w:rFonts w:cs="Arial"/>
                <w:sz w:val="24"/>
              </w:rPr>
            </w:pPr>
            <w:r w:rsidRPr="00DC57F2">
              <w:rPr>
                <w:rFonts w:cs="Arial"/>
                <w:color w:val="FF0000"/>
                <w:sz w:val="24"/>
              </w:rPr>
              <w:t>15</w:t>
            </w:r>
          </w:p>
        </w:tc>
      </w:tr>
      <w:tr w:rsidR="0047344E" w:rsidRPr="00DC57F2" w14:paraId="13B6BF8F"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46F88DCD" w14:textId="77777777" w:rsidR="0047344E" w:rsidRPr="00DC57F2" w:rsidRDefault="0047344E" w:rsidP="00DC57F2">
            <w:pPr>
              <w:pStyle w:val="Framecontents"/>
              <w:spacing w:line="360" w:lineRule="auto"/>
              <w:rPr>
                <w:rFonts w:cs="Arial"/>
                <w:sz w:val="24"/>
              </w:rPr>
            </w:pPr>
            <w:r w:rsidRPr="00DC57F2">
              <w:rPr>
                <w:rFonts w:cs="Arial"/>
                <w:color w:val="000000"/>
                <w:sz w:val="24"/>
              </w:rPr>
              <w:t>13</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4864DB59"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Esponja limpeza lã de aço, </w:t>
            </w:r>
            <w:proofErr w:type="spellStart"/>
            <w:r w:rsidRPr="00DC57F2">
              <w:rPr>
                <w:rFonts w:cs="Arial"/>
                <w:color w:val="000000"/>
                <w:sz w:val="24"/>
              </w:rPr>
              <w:t>pct</w:t>
            </w:r>
            <w:proofErr w:type="spellEnd"/>
            <w:r w:rsidRPr="00DC57F2">
              <w:rPr>
                <w:rFonts w:cs="Arial"/>
                <w:color w:val="000000"/>
                <w:sz w:val="24"/>
              </w:rPr>
              <w:t xml:space="preserve"> 8 </w:t>
            </w:r>
            <w:proofErr w:type="spellStart"/>
            <w:r w:rsidRPr="00DC57F2">
              <w:rPr>
                <w:rFonts w:cs="Arial"/>
                <w:color w:val="000000"/>
                <w:sz w:val="24"/>
              </w:rPr>
              <w:t>un</w:t>
            </w:r>
            <w:proofErr w:type="spellEnd"/>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603FB20F" w14:textId="77777777" w:rsidR="0047344E" w:rsidRPr="00DC57F2" w:rsidRDefault="0047344E" w:rsidP="00DC57F2">
            <w:pPr>
              <w:pStyle w:val="Framecontents"/>
              <w:spacing w:line="360" w:lineRule="auto"/>
              <w:rPr>
                <w:rFonts w:cs="Arial"/>
                <w:sz w:val="24"/>
              </w:rPr>
            </w:pPr>
            <w:r w:rsidRPr="00DC57F2">
              <w:rPr>
                <w:rFonts w:cs="Arial"/>
                <w:color w:val="000000"/>
                <w:sz w:val="24"/>
              </w:rPr>
              <w:t>Pacote   c/8  unidades</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69EC34B" w14:textId="77777777" w:rsidR="0047344E" w:rsidRPr="00DC57F2" w:rsidRDefault="0047344E" w:rsidP="00DC57F2">
            <w:pPr>
              <w:pStyle w:val="Framecontents"/>
              <w:spacing w:line="360" w:lineRule="auto"/>
              <w:rPr>
                <w:rFonts w:cs="Arial"/>
                <w:sz w:val="24"/>
              </w:rPr>
            </w:pPr>
            <w:r w:rsidRPr="00DC57F2">
              <w:rPr>
                <w:rFonts w:cs="Arial"/>
                <w:color w:val="000000"/>
                <w:sz w:val="24"/>
              </w:rPr>
              <w:t>150</w:t>
            </w:r>
          </w:p>
        </w:tc>
      </w:tr>
      <w:tr w:rsidR="0047344E" w:rsidRPr="00DC57F2" w14:paraId="3D751A58"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64DF83F9" w14:textId="77777777" w:rsidR="0047344E" w:rsidRPr="00DC57F2" w:rsidRDefault="0047344E" w:rsidP="00DC57F2">
            <w:pPr>
              <w:pStyle w:val="Framecontents"/>
              <w:spacing w:line="360" w:lineRule="auto"/>
              <w:rPr>
                <w:rFonts w:cs="Arial"/>
                <w:sz w:val="24"/>
              </w:rPr>
            </w:pPr>
            <w:r w:rsidRPr="00DC57F2">
              <w:rPr>
                <w:rFonts w:cs="Arial"/>
                <w:color w:val="000000"/>
                <w:sz w:val="24"/>
              </w:rPr>
              <w:t>14</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6DD6DC0B"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FLANELA, em tecido 100% algodão, embainhado nas laterais, absorvente, lavável e durável, na cor amarela, medindo aproximadamente 40 x 60cm, com etiqueta costurada informando no mínimo o </w:t>
            </w:r>
            <w:proofErr w:type="spellStart"/>
            <w:r w:rsidRPr="00DC57F2">
              <w:rPr>
                <w:rFonts w:cs="Arial"/>
                <w:color w:val="000000"/>
                <w:sz w:val="24"/>
              </w:rPr>
              <w:t>cnpj</w:t>
            </w:r>
            <w:proofErr w:type="spellEnd"/>
            <w:r w:rsidRPr="00DC57F2">
              <w:rPr>
                <w:rFonts w:cs="Arial"/>
                <w:color w:val="000000"/>
                <w:sz w:val="24"/>
              </w:rPr>
              <w:t xml:space="preserve"> do fabricante e a composição do tecido, pacote com 12 unid.</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66C4841C" w14:textId="77777777" w:rsidR="0047344E" w:rsidRPr="00DC57F2" w:rsidRDefault="0047344E" w:rsidP="00DC57F2">
            <w:pPr>
              <w:pStyle w:val="Framecontents"/>
              <w:spacing w:line="360" w:lineRule="auto"/>
              <w:rPr>
                <w:rFonts w:cs="Arial"/>
                <w:sz w:val="24"/>
              </w:rPr>
            </w:pPr>
            <w:r w:rsidRPr="00DC57F2">
              <w:rPr>
                <w:rFonts w:cs="Arial"/>
                <w:color w:val="000000"/>
                <w:sz w:val="24"/>
              </w:rPr>
              <w:t>Pacote com 12 unidades</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C0D1897" w14:textId="77777777" w:rsidR="0047344E" w:rsidRPr="00DC57F2" w:rsidRDefault="0047344E" w:rsidP="00DC57F2">
            <w:pPr>
              <w:pStyle w:val="Framecontents"/>
              <w:spacing w:line="360" w:lineRule="auto"/>
              <w:rPr>
                <w:rFonts w:cs="Arial"/>
                <w:sz w:val="24"/>
              </w:rPr>
            </w:pPr>
            <w:r w:rsidRPr="00DC57F2">
              <w:rPr>
                <w:rFonts w:cs="Arial"/>
                <w:color w:val="FF0000"/>
                <w:sz w:val="24"/>
              </w:rPr>
              <w:t>20</w:t>
            </w:r>
          </w:p>
        </w:tc>
      </w:tr>
      <w:tr w:rsidR="0047344E" w:rsidRPr="00DC57F2" w14:paraId="113FAB34"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5080725E" w14:textId="77777777" w:rsidR="0047344E" w:rsidRPr="00DC57F2" w:rsidRDefault="0047344E" w:rsidP="00DC57F2">
            <w:pPr>
              <w:pStyle w:val="Framecontents"/>
              <w:spacing w:line="360" w:lineRule="auto"/>
              <w:rPr>
                <w:rFonts w:cs="Arial"/>
                <w:sz w:val="24"/>
              </w:rPr>
            </w:pPr>
            <w:r w:rsidRPr="00DC57F2">
              <w:rPr>
                <w:rFonts w:cs="Arial"/>
                <w:color w:val="000000"/>
                <w:sz w:val="24"/>
              </w:rPr>
              <w:t>15</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6AB0562A" w14:textId="77777777" w:rsidR="0047344E" w:rsidRPr="00DC57F2" w:rsidRDefault="0047344E" w:rsidP="00DC57F2">
            <w:pPr>
              <w:pStyle w:val="Framecontents"/>
              <w:spacing w:line="360" w:lineRule="auto"/>
              <w:rPr>
                <w:rFonts w:cs="Arial"/>
                <w:sz w:val="24"/>
              </w:rPr>
            </w:pPr>
            <w:r w:rsidRPr="00DC57F2">
              <w:rPr>
                <w:rFonts w:cs="Arial"/>
                <w:color w:val="000000"/>
                <w:sz w:val="24"/>
              </w:rPr>
              <w:t>FÓSFORO DE SEGURANÇA LONGO, caixa com 240 palitos.</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09E6772E" w14:textId="77777777" w:rsidR="0047344E" w:rsidRPr="00DC57F2" w:rsidRDefault="0047344E" w:rsidP="00DC57F2">
            <w:pPr>
              <w:pStyle w:val="Framecontents"/>
              <w:spacing w:line="360" w:lineRule="auto"/>
              <w:rPr>
                <w:rFonts w:cs="Arial"/>
                <w:sz w:val="24"/>
              </w:rPr>
            </w:pPr>
            <w:r w:rsidRPr="00DC57F2">
              <w:rPr>
                <w:rFonts w:cs="Arial"/>
                <w:color w:val="000000"/>
                <w:sz w:val="24"/>
              </w:rPr>
              <w:t>caixa com 240 palitos</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976E518" w14:textId="77777777" w:rsidR="0047344E" w:rsidRPr="00DC57F2" w:rsidRDefault="0047344E" w:rsidP="00DC57F2">
            <w:pPr>
              <w:pStyle w:val="Framecontents"/>
              <w:spacing w:line="360" w:lineRule="auto"/>
              <w:rPr>
                <w:rFonts w:cs="Arial"/>
                <w:sz w:val="24"/>
              </w:rPr>
            </w:pPr>
            <w:r w:rsidRPr="00DC57F2">
              <w:rPr>
                <w:rFonts w:cs="Arial"/>
                <w:color w:val="FF0000"/>
                <w:sz w:val="24"/>
              </w:rPr>
              <w:t>50</w:t>
            </w:r>
          </w:p>
        </w:tc>
      </w:tr>
      <w:tr w:rsidR="0047344E" w:rsidRPr="00DC57F2" w14:paraId="64540CD9"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5297A96E" w14:textId="77777777" w:rsidR="0047344E" w:rsidRPr="00DC57F2" w:rsidRDefault="0047344E" w:rsidP="00DC57F2">
            <w:pPr>
              <w:pStyle w:val="Framecontents"/>
              <w:spacing w:line="360" w:lineRule="auto"/>
              <w:rPr>
                <w:rFonts w:cs="Arial"/>
                <w:sz w:val="24"/>
              </w:rPr>
            </w:pPr>
            <w:r w:rsidRPr="00DC57F2">
              <w:rPr>
                <w:rFonts w:cs="Arial"/>
                <w:color w:val="000000"/>
                <w:sz w:val="24"/>
              </w:rPr>
              <w:t>16</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1F4BBC00" w14:textId="77777777" w:rsidR="0047344E" w:rsidRPr="00DC57F2" w:rsidRDefault="0047344E" w:rsidP="00DC57F2">
            <w:pPr>
              <w:pStyle w:val="Framecontents"/>
              <w:spacing w:line="360" w:lineRule="auto"/>
              <w:rPr>
                <w:rFonts w:cs="Arial"/>
                <w:sz w:val="24"/>
              </w:rPr>
            </w:pPr>
            <w:r w:rsidRPr="00DC57F2">
              <w:rPr>
                <w:rFonts w:cs="Arial"/>
                <w:color w:val="000000"/>
                <w:sz w:val="24"/>
              </w:rPr>
              <w:t>GUARDANAPO DE PAPEL, cor branca, medindo mínimo 20 x 23cm, pacote com 50 unidades.</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37781A13" w14:textId="77777777" w:rsidR="0047344E" w:rsidRPr="00DC57F2" w:rsidRDefault="0047344E" w:rsidP="00DC57F2">
            <w:pPr>
              <w:pStyle w:val="Framecontents"/>
              <w:spacing w:line="360" w:lineRule="auto"/>
              <w:rPr>
                <w:rFonts w:cs="Arial"/>
                <w:sz w:val="24"/>
              </w:rPr>
            </w:pPr>
            <w:r w:rsidRPr="00DC57F2">
              <w:rPr>
                <w:rFonts w:cs="Arial"/>
                <w:color w:val="000000"/>
                <w:sz w:val="24"/>
              </w:rPr>
              <w:t>pacote com 50 unidades</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58D2F16" w14:textId="77777777" w:rsidR="0047344E" w:rsidRPr="00DC57F2" w:rsidRDefault="0047344E" w:rsidP="00DC57F2">
            <w:pPr>
              <w:pStyle w:val="Framecontents"/>
              <w:spacing w:line="360" w:lineRule="auto"/>
              <w:rPr>
                <w:rFonts w:cs="Arial"/>
                <w:sz w:val="24"/>
              </w:rPr>
            </w:pPr>
            <w:r w:rsidRPr="00DC57F2">
              <w:rPr>
                <w:rFonts w:cs="Arial"/>
                <w:color w:val="FF0000"/>
                <w:sz w:val="24"/>
              </w:rPr>
              <w:t>250</w:t>
            </w:r>
          </w:p>
        </w:tc>
      </w:tr>
      <w:tr w:rsidR="0047344E" w:rsidRPr="00DC57F2" w14:paraId="4C5E73FC"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077DC0F8" w14:textId="77777777" w:rsidR="0047344E" w:rsidRPr="00DC57F2" w:rsidRDefault="0047344E" w:rsidP="00DC57F2">
            <w:pPr>
              <w:pStyle w:val="Framecontents"/>
              <w:spacing w:line="360" w:lineRule="auto"/>
              <w:rPr>
                <w:rFonts w:cs="Arial"/>
                <w:sz w:val="24"/>
              </w:rPr>
            </w:pPr>
            <w:r w:rsidRPr="00DC57F2">
              <w:rPr>
                <w:rFonts w:cs="Arial"/>
                <w:color w:val="000000"/>
                <w:sz w:val="24"/>
              </w:rPr>
              <w:t>17</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7E609F4A"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Limpa Forno, com </w:t>
            </w:r>
            <w:proofErr w:type="spellStart"/>
            <w:r w:rsidRPr="00DC57F2">
              <w:rPr>
                <w:rFonts w:cs="Arial"/>
                <w:color w:val="000000"/>
                <w:sz w:val="24"/>
              </w:rPr>
              <w:t>desincrustante</w:t>
            </w:r>
            <w:proofErr w:type="spellEnd"/>
            <w:r w:rsidRPr="00DC57F2">
              <w:rPr>
                <w:rFonts w:cs="Arial"/>
                <w:color w:val="000000"/>
                <w:sz w:val="24"/>
              </w:rPr>
              <w:t xml:space="preserve"> alcalino, indicado para limpeza ultra pesada e remoção química de gordura fortemente carbonizada, sem </w:t>
            </w:r>
            <w:proofErr w:type="spellStart"/>
            <w:r w:rsidRPr="00DC57F2">
              <w:rPr>
                <w:rFonts w:cs="Arial"/>
                <w:color w:val="000000"/>
                <w:sz w:val="24"/>
              </w:rPr>
              <w:t>fragâncias</w:t>
            </w:r>
            <w:proofErr w:type="spellEnd"/>
            <w:r w:rsidRPr="00DC57F2">
              <w:rPr>
                <w:rFonts w:cs="Arial"/>
                <w:color w:val="000000"/>
                <w:sz w:val="24"/>
              </w:rPr>
              <w:t xml:space="preserve">, </w:t>
            </w:r>
            <w:r w:rsidRPr="00DC57F2">
              <w:rPr>
                <w:rFonts w:cs="Arial"/>
                <w:color w:val="000000"/>
                <w:sz w:val="24"/>
              </w:rPr>
              <w:lastRenderedPageBreak/>
              <w:t>frascos de 1 litro</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5BCBD8BC" w14:textId="77777777" w:rsidR="0047344E" w:rsidRPr="00DC57F2" w:rsidRDefault="0047344E" w:rsidP="00DC57F2">
            <w:pPr>
              <w:pStyle w:val="Framecontents"/>
              <w:spacing w:line="360" w:lineRule="auto"/>
              <w:jc w:val="center"/>
              <w:rPr>
                <w:rFonts w:cs="Arial"/>
                <w:sz w:val="24"/>
              </w:rPr>
            </w:pPr>
            <w:r w:rsidRPr="00DC57F2">
              <w:rPr>
                <w:rFonts w:cs="Arial"/>
                <w:color w:val="000000"/>
                <w:sz w:val="24"/>
              </w:rPr>
              <w:lastRenderedPageBreak/>
              <w:t>Litro</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6469211" w14:textId="77777777" w:rsidR="0047344E" w:rsidRPr="00DC57F2" w:rsidRDefault="0047344E" w:rsidP="00DC57F2">
            <w:pPr>
              <w:pStyle w:val="Framecontents"/>
              <w:spacing w:line="360" w:lineRule="auto"/>
              <w:rPr>
                <w:rFonts w:cs="Arial"/>
                <w:sz w:val="24"/>
              </w:rPr>
            </w:pPr>
            <w:r w:rsidRPr="00DC57F2">
              <w:rPr>
                <w:rFonts w:cs="Arial"/>
                <w:color w:val="FF0000"/>
                <w:sz w:val="24"/>
              </w:rPr>
              <w:t>30</w:t>
            </w:r>
          </w:p>
        </w:tc>
      </w:tr>
      <w:tr w:rsidR="0047344E" w:rsidRPr="00DC57F2" w14:paraId="0EF08123"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5E947445" w14:textId="77777777" w:rsidR="0047344E" w:rsidRPr="00DC57F2" w:rsidRDefault="0047344E" w:rsidP="00DC57F2">
            <w:pPr>
              <w:pStyle w:val="Framecontents"/>
              <w:spacing w:line="360" w:lineRule="auto"/>
              <w:rPr>
                <w:rFonts w:cs="Arial"/>
                <w:sz w:val="24"/>
              </w:rPr>
            </w:pPr>
            <w:r w:rsidRPr="00DC57F2">
              <w:rPr>
                <w:rFonts w:cs="Arial"/>
                <w:color w:val="000000"/>
                <w:sz w:val="24"/>
              </w:rPr>
              <w:lastRenderedPageBreak/>
              <w:t>18</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003D6039" w14:textId="77777777" w:rsidR="0047344E" w:rsidRPr="00DC57F2" w:rsidRDefault="0047344E" w:rsidP="00DC57F2">
            <w:pPr>
              <w:pStyle w:val="Framecontents"/>
              <w:spacing w:line="360" w:lineRule="auto"/>
              <w:rPr>
                <w:rFonts w:cs="Arial"/>
                <w:sz w:val="24"/>
              </w:rPr>
            </w:pPr>
            <w:r w:rsidRPr="00DC57F2">
              <w:rPr>
                <w:rFonts w:cs="Arial"/>
                <w:color w:val="000000"/>
                <w:sz w:val="24"/>
              </w:rPr>
              <w:t>LIMPADOR DE USO GERAL(</w:t>
            </w:r>
            <w:proofErr w:type="spellStart"/>
            <w:r w:rsidRPr="00DC57F2">
              <w:rPr>
                <w:rFonts w:cs="Arial"/>
                <w:color w:val="000000"/>
                <w:sz w:val="24"/>
              </w:rPr>
              <w:t>multiúso</w:t>
            </w:r>
            <w:proofErr w:type="spellEnd"/>
            <w:r w:rsidRPr="00DC57F2">
              <w:rPr>
                <w:rFonts w:cs="Arial"/>
                <w:color w:val="000000"/>
                <w:sz w:val="24"/>
              </w:rPr>
              <w:t>), tubo com 500 ml. Utilizado para limpeza azulejos, plásticos e esmaltados, fogões e superfícies laváveis. Indicado para remover gorduras, fuligem, poeira, marcas de dedos e saltos, riscos de lápis. Aroma campestre. Sem a presença de amônia na composição. Acondicionadas em embalagens de papelão devidamente identificadas</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4DA1266D" w14:textId="77777777" w:rsidR="0047344E" w:rsidRPr="00DC57F2" w:rsidRDefault="0047344E" w:rsidP="00DC57F2">
            <w:pPr>
              <w:pStyle w:val="Framecontents"/>
              <w:spacing w:line="360" w:lineRule="auto"/>
              <w:rPr>
                <w:rFonts w:cs="Arial"/>
                <w:sz w:val="24"/>
              </w:rPr>
            </w:pPr>
            <w:r w:rsidRPr="00DC57F2">
              <w:rPr>
                <w:rFonts w:cs="Arial"/>
                <w:color w:val="000000"/>
                <w:sz w:val="24"/>
              </w:rPr>
              <w:t>Tubo 500 ml</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A4BF486" w14:textId="77777777" w:rsidR="0047344E" w:rsidRPr="00DC57F2" w:rsidRDefault="0047344E" w:rsidP="00DC57F2">
            <w:pPr>
              <w:pStyle w:val="Framecontents"/>
              <w:spacing w:line="360" w:lineRule="auto"/>
              <w:rPr>
                <w:rFonts w:cs="Arial"/>
                <w:sz w:val="24"/>
              </w:rPr>
            </w:pPr>
            <w:r w:rsidRPr="00DC57F2">
              <w:rPr>
                <w:rFonts w:cs="Arial"/>
                <w:color w:val="FF0000"/>
                <w:sz w:val="24"/>
              </w:rPr>
              <w:t>50</w:t>
            </w:r>
          </w:p>
        </w:tc>
      </w:tr>
      <w:tr w:rsidR="0047344E" w:rsidRPr="00DC57F2" w14:paraId="1C66A3D7"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3B96E7FE" w14:textId="77777777" w:rsidR="0047344E" w:rsidRPr="00DC57F2" w:rsidRDefault="0047344E" w:rsidP="00DC57F2">
            <w:pPr>
              <w:pStyle w:val="Framecontents"/>
              <w:spacing w:line="360" w:lineRule="auto"/>
              <w:rPr>
                <w:rFonts w:cs="Arial"/>
                <w:sz w:val="24"/>
              </w:rPr>
            </w:pPr>
            <w:r w:rsidRPr="00DC57F2">
              <w:rPr>
                <w:rFonts w:cs="Arial"/>
                <w:color w:val="000000"/>
                <w:sz w:val="24"/>
              </w:rPr>
              <w:t>19</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274ED1AB"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Lixa </w:t>
            </w:r>
            <w:proofErr w:type="spellStart"/>
            <w:r w:rsidRPr="00DC57F2">
              <w:rPr>
                <w:rFonts w:cs="Arial"/>
                <w:color w:val="000000"/>
                <w:sz w:val="24"/>
              </w:rPr>
              <w:t>dágua</w:t>
            </w:r>
            <w:proofErr w:type="spellEnd"/>
            <w:r w:rsidRPr="00DC57F2">
              <w:rPr>
                <w:rFonts w:cs="Arial"/>
                <w:color w:val="000000"/>
                <w:sz w:val="24"/>
              </w:rPr>
              <w:t xml:space="preserve"> grão 120, pacote c/ 50 unidades</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15CE5129" w14:textId="77777777" w:rsidR="0047344E" w:rsidRPr="00DC57F2" w:rsidRDefault="0047344E" w:rsidP="00DC57F2">
            <w:pPr>
              <w:pStyle w:val="Framecontents"/>
              <w:spacing w:line="360" w:lineRule="auto"/>
              <w:rPr>
                <w:rFonts w:cs="Arial"/>
                <w:sz w:val="24"/>
              </w:rPr>
            </w:pPr>
            <w:r w:rsidRPr="00DC57F2">
              <w:rPr>
                <w:rFonts w:cs="Arial"/>
                <w:color w:val="000000"/>
                <w:sz w:val="24"/>
              </w:rPr>
              <w:t>unidade</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70C42AD" w14:textId="77777777" w:rsidR="0047344E" w:rsidRPr="00DC57F2" w:rsidRDefault="0047344E" w:rsidP="00DC57F2">
            <w:pPr>
              <w:pStyle w:val="Framecontents"/>
              <w:spacing w:line="360" w:lineRule="auto"/>
              <w:rPr>
                <w:rFonts w:cs="Arial"/>
                <w:sz w:val="24"/>
              </w:rPr>
            </w:pPr>
            <w:r w:rsidRPr="00DC57F2">
              <w:rPr>
                <w:rFonts w:cs="Arial"/>
                <w:color w:val="FF0000"/>
                <w:sz w:val="24"/>
              </w:rPr>
              <w:t>250</w:t>
            </w:r>
          </w:p>
        </w:tc>
      </w:tr>
      <w:tr w:rsidR="0047344E" w:rsidRPr="00DC57F2" w14:paraId="63D2F8F6"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28A84367" w14:textId="77777777" w:rsidR="0047344E" w:rsidRPr="00DC57F2" w:rsidRDefault="0047344E" w:rsidP="00DC57F2">
            <w:pPr>
              <w:pStyle w:val="Framecontents"/>
              <w:spacing w:line="360" w:lineRule="auto"/>
              <w:rPr>
                <w:rFonts w:cs="Arial"/>
                <w:sz w:val="24"/>
              </w:rPr>
            </w:pPr>
            <w:r w:rsidRPr="00DC57F2">
              <w:rPr>
                <w:rFonts w:cs="Arial"/>
                <w:color w:val="000000"/>
                <w:sz w:val="24"/>
              </w:rPr>
              <w:t>20</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5A2E8728"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LUVA DESCARTÁVEL AMBIDESTRA G, de látex natural, para procedimento, não estéril, ambidestra, levemente pulverizada em pó biodegradável, tamanho Grande, comprimento 24 cm caixas com 100 </w:t>
            </w:r>
            <w:proofErr w:type="spellStart"/>
            <w:r w:rsidRPr="00DC57F2">
              <w:rPr>
                <w:rFonts w:cs="Arial"/>
                <w:color w:val="000000"/>
                <w:sz w:val="24"/>
              </w:rPr>
              <w:t>un</w:t>
            </w:r>
            <w:proofErr w:type="spellEnd"/>
            <w:r w:rsidRPr="00DC57F2">
              <w:rPr>
                <w:rFonts w:cs="Arial"/>
                <w:color w:val="000000"/>
                <w:sz w:val="24"/>
              </w:rPr>
              <w:t>, com registro na ANVISA.</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4603E0F9"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caixas com 100 </w:t>
            </w:r>
            <w:proofErr w:type="spellStart"/>
            <w:r w:rsidRPr="00DC57F2">
              <w:rPr>
                <w:rFonts w:cs="Arial"/>
                <w:color w:val="000000"/>
                <w:sz w:val="24"/>
              </w:rPr>
              <w:t>un</w:t>
            </w:r>
            <w:proofErr w:type="spellEnd"/>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DDA8953" w14:textId="77777777" w:rsidR="0047344E" w:rsidRPr="00DC57F2" w:rsidRDefault="0047344E" w:rsidP="00DC57F2">
            <w:pPr>
              <w:pStyle w:val="Framecontents"/>
              <w:spacing w:line="360" w:lineRule="auto"/>
              <w:rPr>
                <w:rFonts w:cs="Arial"/>
                <w:sz w:val="24"/>
              </w:rPr>
            </w:pPr>
            <w:r w:rsidRPr="00DC57F2">
              <w:rPr>
                <w:rFonts w:cs="Arial"/>
                <w:color w:val="FF0000"/>
                <w:sz w:val="24"/>
              </w:rPr>
              <w:t>2</w:t>
            </w:r>
          </w:p>
        </w:tc>
      </w:tr>
      <w:tr w:rsidR="0047344E" w:rsidRPr="00DC57F2" w14:paraId="4FF687A9"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2FA5DDF8" w14:textId="77777777" w:rsidR="0047344E" w:rsidRPr="00DC57F2" w:rsidRDefault="0047344E" w:rsidP="00DC57F2">
            <w:pPr>
              <w:pStyle w:val="Framecontents"/>
              <w:spacing w:line="360" w:lineRule="auto"/>
              <w:rPr>
                <w:rFonts w:cs="Arial"/>
                <w:sz w:val="24"/>
              </w:rPr>
            </w:pPr>
            <w:r w:rsidRPr="00DC57F2">
              <w:rPr>
                <w:rFonts w:cs="Arial"/>
                <w:color w:val="000000"/>
                <w:sz w:val="24"/>
              </w:rPr>
              <w:t>21</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09413C74"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LUVA DESCARTÁVEL AMBIDESTRA M, de látex natural, para procedimento, não estéril, ambidestra, levemente pulverizada em pó biodegradável, tamanho médio, comprimento 24 cm caixas com 100 </w:t>
            </w:r>
            <w:proofErr w:type="spellStart"/>
            <w:r w:rsidRPr="00DC57F2">
              <w:rPr>
                <w:rFonts w:cs="Arial"/>
                <w:color w:val="000000"/>
                <w:sz w:val="24"/>
              </w:rPr>
              <w:t>un</w:t>
            </w:r>
            <w:proofErr w:type="spellEnd"/>
            <w:r w:rsidRPr="00DC57F2">
              <w:rPr>
                <w:rFonts w:cs="Arial"/>
                <w:color w:val="000000"/>
                <w:sz w:val="24"/>
              </w:rPr>
              <w:t>, com registro na ANVISA.</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26B8DAF3"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caixas com 100 </w:t>
            </w:r>
            <w:proofErr w:type="spellStart"/>
            <w:r w:rsidRPr="00DC57F2">
              <w:rPr>
                <w:rFonts w:cs="Arial"/>
                <w:color w:val="000000"/>
                <w:sz w:val="24"/>
              </w:rPr>
              <w:t>un</w:t>
            </w:r>
            <w:proofErr w:type="spellEnd"/>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CB46795" w14:textId="77777777" w:rsidR="0047344E" w:rsidRPr="00DC57F2" w:rsidRDefault="0047344E" w:rsidP="00DC57F2">
            <w:pPr>
              <w:pStyle w:val="Framecontents"/>
              <w:spacing w:line="360" w:lineRule="auto"/>
              <w:rPr>
                <w:rFonts w:cs="Arial"/>
                <w:sz w:val="24"/>
              </w:rPr>
            </w:pPr>
            <w:r w:rsidRPr="00DC57F2">
              <w:rPr>
                <w:rFonts w:cs="Arial"/>
                <w:color w:val="FF0000"/>
                <w:sz w:val="24"/>
              </w:rPr>
              <w:t>10</w:t>
            </w:r>
          </w:p>
        </w:tc>
      </w:tr>
      <w:tr w:rsidR="0047344E" w:rsidRPr="00DC57F2" w14:paraId="19475337"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3FBF31A4" w14:textId="77777777" w:rsidR="0047344E" w:rsidRPr="00DC57F2" w:rsidRDefault="0047344E" w:rsidP="00DC57F2">
            <w:pPr>
              <w:pStyle w:val="Framecontents"/>
              <w:spacing w:line="360" w:lineRule="auto"/>
              <w:rPr>
                <w:rFonts w:cs="Arial"/>
                <w:sz w:val="24"/>
              </w:rPr>
            </w:pPr>
            <w:r w:rsidRPr="00DC57F2">
              <w:rPr>
                <w:rFonts w:cs="Arial"/>
                <w:color w:val="000000"/>
                <w:sz w:val="24"/>
              </w:rPr>
              <w:t>22</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24E032DA"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LUVA DESCARTÁVEL AMBIDESTRA P, de látex natural, para procedimento, não estéril, ambidestra, levemente pulverizada em pó biodegradável, tamanho pequeno, comprimento 24 cm </w:t>
            </w:r>
            <w:r w:rsidRPr="00DC57F2">
              <w:rPr>
                <w:rFonts w:cs="Arial"/>
                <w:color w:val="000000"/>
                <w:sz w:val="24"/>
              </w:rPr>
              <w:lastRenderedPageBreak/>
              <w:t xml:space="preserve">caixas com 100 </w:t>
            </w:r>
            <w:proofErr w:type="spellStart"/>
            <w:r w:rsidRPr="00DC57F2">
              <w:rPr>
                <w:rFonts w:cs="Arial"/>
                <w:color w:val="000000"/>
                <w:sz w:val="24"/>
              </w:rPr>
              <w:t>un</w:t>
            </w:r>
            <w:proofErr w:type="spellEnd"/>
            <w:r w:rsidRPr="00DC57F2">
              <w:rPr>
                <w:rFonts w:cs="Arial"/>
                <w:color w:val="000000"/>
                <w:sz w:val="24"/>
              </w:rPr>
              <w:t>, com registro na ANVISA.</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480B999B" w14:textId="77777777" w:rsidR="0047344E" w:rsidRPr="00DC57F2" w:rsidRDefault="0047344E" w:rsidP="00DC57F2">
            <w:pPr>
              <w:pStyle w:val="Framecontents"/>
              <w:spacing w:line="360" w:lineRule="auto"/>
              <w:rPr>
                <w:rFonts w:cs="Arial"/>
                <w:sz w:val="24"/>
              </w:rPr>
            </w:pPr>
            <w:r w:rsidRPr="00DC57F2">
              <w:rPr>
                <w:rFonts w:cs="Arial"/>
                <w:color w:val="000000"/>
                <w:sz w:val="24"/>
              </w:rPr>
              <w:lastRenderedPageBreak/>
              <w:t xml:space="preserve">caixas com 100 </w:t>
            </w:r>
            <w:proofErr w:type="spellStart"/>
            <w:r w:rsidRPr="00DC57F2">
              <w:rPr>
                <w:rFonts w:cs="Arial"/>
                <w:color w:val="000000"/>
                <w:sz w:val="24"/>
              </w:rPr>
              <w:t>un</w:t>
            </w:r>
            <w:proofErr w:type="spellEnd"/>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010A2EF" w14:textId="77777777" w:rsidR="0047344E" w:rsidRPr="00DC57F2" w:rsidRDefault="0047344E" w:rsidP="00DC57F2">
            <w:pPr>
              <w:pStyle w:val="Framecontents"/>
              <w:spacing w:line="360" w:lineRule="auto"/>
              <w:rPr>
                <w:rFonts w:cs="Arial"/>
                <w:sz w:val="24"/>
              </w:rPr>
            </w:pPr>
            <w:r w:rsidRPr="00DC57F2">
              <w:rPr>
                <w:rFonts w:cs="Arial"/>
                <w:color w:val="FF0000"/>
                <w:sz w:val="24"/>
              </w:rPr>
              <w:t>2</w:t>
            </w:r>
          </w:p>
        </w:tc>
      </w:tr>
      <w:tr w:rsidR="0047344E" w:rsidRPr="00DC57F2" w14:paraId="556B7E7D"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605014C9" w14:textId="77777777" w:rsidR="0047344E" w:rsidRPr="00DC57F2" w:rsidRDefault="0047344E" w:rsidP="00DC57F2">
            <w:pPr>
              <w:pStyle w:val="Framecontents"/>
              <w:spacing w:line="360" w:lineRule="auto"/>
              <w:rPr>
                <w:rFonts w:cs="Arial"/>
                <w:sz w:val="24"/>
              </w:rPr>
            </w:pPr>
            <w:r w:rsidRPr="00DC57F2">
              <w:rPr>
                <w:rFonts w:cs="Arial"/>
                <w:color w:val="000000"/>
                <w:sz w:val="24"/>
              </w:rPr>
              <w:lastRenderedPageBreak/>
              <w:t>23</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7B3A462A" w14:textId="77777777" w:rsidR="0047344E" w:rsidRPr="00DC57F2" w:rsidRDefault="0047344E" w:rsidP="00DC57F2">
            <w:pPr>
              <w:pStyle w:val="Framecontents"/>
              <w:spacing w:line="360" w:lineRule="auto"/>
              <w:rPr>
                <w:rFonts w:cs="Arial"/>
                <w:sz w:val="24"/>
              </w:rPr>
            </w:pPr>
            <w:r w:rsidRPr="00DC57F2">
              <w:rPr>
                <w:rFonts w:cs="Arial"/>
                <w:color w:val="000000"/>
                <w:sz w:val="24"/>
              </w:rPr>
              <w:t>LUVA MULTIUSO NITRÍLICA, com forro, tamanho M, para uso em atividades industriais em geral, limpeza de máquinas, pinturas, processamento de alimentos, manuseio de solventes, fabricação de baterias. Na cor verde, CA 10.341.</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05A2BD83" w14:textId="77777777" w:rsidR="0047344E" w:rsidRPr="00DC57F2" w:rsidRDefault="0047344E" w:rsidP="00DC57F2">
            <w:pPr>
              <w:pStyle w:val="Framecontents"/>
              <w:spacing w:line="360" w:lineRule="auto"/>
              <w:rPr>
                <w:rFonts w:cs="Arial"/>
                <w:sz w:val="24"/>
              </w:rPr>
            </w:pPr>
            <w:r w:rsidRPr="00DC57F2">
              <w:rPr>
                <w:rFonts w:cs="Arial"/>
                <w:color w:val="000000"/>
                <w:sz w:val="24"/>
              </w:rPr>
              <w:t>Par</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F4CEEA1" w14:textId="77777777" w:rsidR="0047344E" w:rsidRPr="00DC57F2" w:rsidRDefault="0047344E" w:rsidP="00DC57F2">
            <w:pPr>
              <w:pStyle w:val="Framecontents"/>
              <w:spacing w:line="360" w:lineRule="auto"/>
              <w:rPr>
                <w:rFonts w:cs="Arial"/>
                <w:sz w:val="24"/>
              </w:rPr>
            </w:pPr>
            <w:r w:rsidRPr="00DC57F2">
              <w:rPr>
                <w:rFonts w:cs="Arial"/>
                <w:color w:val="FF0000"/>
                <w:sz w:val="24"/>
              </w:rPr>
              <w:t>50</w:t>
            </w:r>
          </w:p>
        </w:tc>
      </w:tr>
      <w:tr w:rsidR="0047344E" w:rsidRPr="00DC57F2" w14:paraId="78E80816"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17E05FBF" w14:textId="77777777" w:rsidR="0047344E" w:rsidRPr="00DC57F2" w:rsidRDefault="0047344E" w:rsidP="00DC57F2">
            <w:pPr>
              <w:pStyle w:val="Framecontents"/>
              <w:spacing w:line="360" w:lineRule="auto"/>
              <w:rPr>
                <w:rFonts w:cs="Arial"/>
                <w:sz w:val="24"/>
              </w:rPr>
            </w:pPr>
            <w:r w:rsidRPr="00DC57F2">
              <w:rPr>
                <w:rFonts w:cs="Arial"/>
                <w:color w:val="000000"/>
                <w:sz w:val="24"/>
              </w:rPr>
              <w:t>24</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15C5F02A" w14:textId="77777777" w:rsidR="0047344E" w:rsidRPr="00DC57F2" w:rsidRDefault="0047344E" w:rsidP="00DC57F2">
            <w:pPr>
              <w:pStyle w:val="Framecontents"/>
              <w:spacing w:line="360" w:lineRule="auto"/>
              <w:rPr>
                <w:rFonts w:cs="Arial"/>
                <w:sz w:val="24"/>
              </w:rPr>
            </w:pPr>
            <w:r w:rsidRPr="00DC57F2">
              <w:rPr>
                <w:rFonts w:cs="Arial"/>
                <w:color w:val="000000"/>
                <w:sz w:val="24"/>
              </w:rPr>
              <w:t>Luva nitrílica descartável, ambidestra, 100% borracha nitrílica, comprimento de 24 cm, sem talco ou amido e espessura de 0,10mm, na cor azul, para uso em laboratório. Caixa com 50 pares. Tamanho M</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659B4390" w14:textId="77777777" w:rsidR="0047344E" w:rsidRPr="00DC57F2" w:rsidRDefault="0047344E" w:rsidP="00DC57F2">
            <w:pPr>
              <w:pStyle w:val="Framecontents"/>
              <w:spacing w:line="360" w:lineRule="auto"/>
              <w:rPr>
                <w:rFonts w:cs="Arial"/>
                <w:sz w:val="24"/>
              </w:rPr>
            </w:pPr>
            <w:r w:rsidRPr="00DC57F2">
              <w:rPr>
                <w:rFonts w:cs="Arial"/>
                <w:color w:val="000000"/>
                <w:sz w:val="24"/>
              </w:rPr>
              <w:t>Caixa 50 pares</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07BD005" w14:textId="77777777" w:rsidR="0047344E" w:rsidRPr="00DC57F2" w:rsidRDefault="0047344E" w:rsidP="00DC57F2">
            <w:pPr>
              <w:pStyle w:val="Framecontents"/>
              <w:spacing w:line="360" w:lineRule="auto"/>
              <w:rPr>
                <w:rFonts w:cs="Arial"/>
                <w:sz w:val="24"/>
              </w:rPr>
            </w:pPr>
            <w:r w:rsidRPr="00DC57F2">
              <w:rPr>
                <w:rFonts w:cs="Arial"/>
                <w:color w:val="FF0000"/>
                <w:sz w:val="24"/>
              </w:rPr>
              <w:t>1</w:t>
            </w:r>
          </w:p>
        </w:tc>
      </w:tr>
      <w:tr w:rsidR="0047344E" w:rsidRPr="00DC57F2" w14:paraId="04FBD9C1"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788B1DA3" w14:textId="77777777" w:rsidR="0047344E" w:rsidRPr="00DC57F2" w:rsidRDefault="0047344E" w:rsidP="00DC57F2">
            <w:pPr>
              <w:pStyle w:val="Framecontents"/>
              <w:spacing w:line="360" w:lineRule="auto"/>
              <w:rPr>
                <w:rFonts w:cs="Arial"/>
                <w:sz w:val="24"/>
              </w:rPr>
            </w:pPr>
            <w:r w:rsidRPr="00DC57F2">
              <w:rPr>
                <w:rFonts w:cs="Arial"/>
                <w:color w:val="000000"/>
                <w:sz w:val="24"/>
              </w:rPr>
              <w:t>25</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0BFCFAEB" w14:textId="77777777" w:rsidR="0047344E" w:rsidRPr="00DC57F2" w:rsidRDefault="0047344E" w:rsidP="00DC57F2">
            <w:pPr>
              <w:pStyle w:val="Framecontents"/>
              <w:spacing w:line="360" w:lineRule="auto"/>
              <w:rPr>
                <w:rFonts w:cs="Arial"/>
                <w:sz w:val="24"/>
              </w:rPr>
            </w:pPr>
            <w:r w:rsidRPr="00DC57F2">
              <w:rPr>
                <w:rFonts w:cs="Arial"/>
                <w:color w:val="000000"/>
                <w:sz w:val="24"/>
              </w:rPr>
              <w:t>LUVA PARA LIMPEZA, composição: borracha de látex amarela, com revestimento interno, reforçada, Com superfície externa antiderrapante, tamanho m.</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0332B0DD" w14:textId="77777777" w:rsidR="0047344E" w:rsidRPr="00DC57F2" w:rsidRDefault="0047344E" w:rsidP="00DC57F2">
            <w:pPr>
              <w:pStyle w:val="Framecontents"/>
              <w:spacing w:line="360" w:lineRule="auto"/>
              <w:rPr>
                <w:rFonts w:cs="Arial"/>
                <w:sz w:val="24"/>
              </w:rPr>
            </w:pPr>
            <w:r w:rsidRPr="00DC57F2">
              <w:rPr>
                <w:rFonts w:cs="Arial"/>
                <w:color w:val="000000"/>
                <w:sz w:val="24"/>
              </w:rPr>
              <w:t>Par</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AB7B732" w14:textId="77777777" w:rsidR="0047344E" w:rsidRPr="00DC57F2" w:rsidRDefault="0047344E" w:rsidP="00DC57F2">
            <w:pPr>
              <w:pStyle w:val="Framecontents"/>
              <w:spacing w:line="360" w:lineRule="auto"/>
              <w:rPr>
                <w:rFonts w:cs="Arial"/>
                <w:sz w:val="24"/>
              </w:rPr>
            </w:pPr>
            <w:r w:rsidRPr="00DC57F2">
              <w:rPr>
                <w:rFonts w:cs="Arial"/>
                <w:color w:val="FF0000"/>
                <w:sz w:val="24"/>
              </w:rPr>
              <w:t>50</w:t>
            </w:r>
          </w:p>
        </w:tc>
      </w:tr>
      <w:tr w:rsidR="0047344E" w:rsidRPr="00DC57F2" w14:paraId="7BF6D4CA"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4CDD6A66" w14:textId="77777777" w:rsidR="0047344E" w:rsidRPr="00DC57F2" w:rsidRDefault="0047344E" w:rsidP="00DC57F2">
            <w:pPr>
              <w:pStyle w:val="Framecontents"/>
              <w:spacing w:line="360" w:lineRule="auto"/>
              <w:rPr>
                <w:rFonts w:cs="Arial"/>
                <w:sz w:val="24"/>
              </w:rPr>
            </w:pPr>
            <w:r w:rsidRPr="00DC57F2">
              <w:rPr>
                <w:rFonts w:cs="Arial"/>
                <w:color w:val="000000"/>
                <w:sz w:val="24"/>
              </w:rPr>
              <w:t>26</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6547A81D"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Pano de microfibra para limpeza, cor lisa, ultra absorvente, </w:t>
            </w:r>
            <w:proofErr w:type="spellStart"/>
            <w:r w:rsidRPr="00DC57F2">
              <w:rPr>
                <w:rFonts w:cs="Arial"/>
                <w:color w:val="000000"/>
                <w:sz w:val="24"/>
              </w:rPr>
              <w:t>minimo</w:t>
            </w:r>
            <w:proofErr w:type="spellEnd"/>
            <w:r w:rsidRPr="00DC57F2">
              <w:rPr>
                <w:rFonts w:cs="Arial"/>
                <w:color w:val="000000"/>
                <w:sz w:val="24"/>
              </w:rPr>
              <w:t xml:space="preserve"> 40 cm x 30 cm. Composição 100% </w:t>
            </w:r>
            <w:proofErr w:type="spellStart"/>
            <w:r w:rsidRPr="00DC57F2">
              <w:rPr>
                <w:rFonts w:cs="Arial"/>
                <w:color w:val="000000"/>
                <w:sz w:val="24"/>
              </w:rPr>
              <w:t>poliester</w:t>
            </w:r>
            <w:proofErr w:type="spellEnd"/>
            <w:r w:rsidRPr="00DC57F2">
              <w:rPr>
                <w:rFonts w:cs="Arial"/>
                <w:color w:val="000000"/>
                <w:sz w:val="24"/>
              </w:rPr>
              <w:t>. Fardo com 100 unidades</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0909514E"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Fardo 12 </w:t>
            </w:r>
            <w:proofErr w:type="spellStart"/>
            <w:r w:rsidRPr="00DC57F2">
              <w:rPr>
                <w:rFonts w:cs="Arial"/>
                <w:color w:val="000000"/>
                <w:sz w:val="24"/>
              </w:rPr>
              <w:t>unid</w:t>
            </w:r>
            <w:proofErr w:type="spellEnd"/>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580DEF9" w14:textId="77777777" w:rsidR="0047344E" w:rsidRPr="00DC57F2" w:rsidRDefault="0047344E" w:rsidP="00DC57F2">
            <w:pPr>
              <w:pStyle w:val="Framecontents"/>
              <w:spacing w:line="360" w:lineRule="auto"/>
              <w:rPr>
                <w:rFonts w:cs="Arial"/>
                <w:sz w:val="24"/>
              </w:rPr>
            </w:pPr>
            <w:r w:rsidRPr="00DC57F2">
              <w:rPr>
                <w:rFonts w:cs="Arial"/>
                <w:color w:val="000000"/>
                <w:sz w:val="24"/>
              </w:rPr>
              <w:t>5</w:t>
            </w:r>
          </w:p>
        </w:tc>
      </w:tr>
      <w:tr w:rsidR="0047344E" w:rsidRPr="00DC57F2" w14:paraId="400AEA28"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474E3D86" w14:textId="77777777" w:rsidR="0047344E" w:rsidRPr="00DC57F2" w:rsidRDefault="0047344E" w:rsidP="00DC57F2">
            <w:pPr>
              <w:pStyle w:val="Framecontents"/>
              <w:spacing w:line="360" w:lineRule="auto"/>
              <w:rPr>
                <w:rFonts w:cs="Arial"/>
                <w:sz w:val="24"/>
              </w:rPr>
            </w:pPr>
            <w:r w:rsidRPr="00DC57F2">
              <w:rPr>
                <w:rFonts w:cs="Arial"/>
                <w:color w:val="000000"/>
                <w:sz w:val="24"/>
              </w:rPr>
              <w:t>27</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1F9B0623" w14:textId="77777777" w:rsidR="0047344E" w:rsidRPr="00DC57F2" w:rsidRDefault="0047344E" w:rsidP="00DC57F2">
            <w:pPr>
              <w:pStyle w:val="Framecontents"/>
              <w:spacing w:line="360" w:lineRule="auto"/>
              <w:rPr>
                <w:rFonts w:cs="Arial"/>
                <w:sz w:val="24"/>
              </w:rPr>
            </w:pPr>
            <w:r w:rsidRPr="00DC57F2">
              <w:rPr>
                <w:rFonts w:cs="Arial"/>
                <w:color w:val="000000"/>
                <w:sz w:val="24"/>
              </w:rPr>
              <w:t>Pano para secagem de louças 100% algodão, com bordas feitas medidas 70cm x 50 cm</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194738FF" w14:textId="77777777" w:rsidR="0047344E" w:rsidRPr="00DC57F2" w:rsidRDefault="0047344E" w:rsidP="00DC57F2">
            <w:pPr>
              <w:pStyle w:val="Framecontents"/>
              <w:spacing w:line="360" w:lineRule="auto"/>
              <w:rPr>
                <w:rFonts w:cs="Arial"/>
                <w:sz w:val="24"/>
              </w:rPr>
            </w:pPr>
            <w:proofErr w:type="spellStart"/>
            <w:r w:rsidRPr="00DC57F2">
              <w:rPr>
                <w:rFonts w:cs="Arial"/>
                <w:color w:val="000000"/>
                <w:sz w:val="24"/>
              </w:rPr>
              <w:t>Unid</w:t>
            </w:r>
            <w:proofErr w:type="spellEnd"/>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C623EAA" w14:textId="77777777" w:rsidR="0047344E" w:rsidRPr="00DC57F2" w:rsidRDefault="0047344E" w:rsidP="00DC57F2">
            <w:pPr>
              <w:pStyle w:val="Framecontents"/>
              <w:spacing w:line="360" w:lineRule="auto"/>
              <w:rPr>
                <w:rFonts w:cs="Arial"/>
                <w:sz w:val="24"/>
              </w:rPr>
            </w:pPr>
            <w:r w:rsidRPr="00DC57F2">
              <w:rPr>
                <w:rFonts w:cs="Arial"/>
                <w:color w:val="000000"/>
                <w:sz w:val="24"/>
              </w:rPr>
              <w:t>60</w:t>
            </w:r>
          </w:p>
        </w:tc>
      </w:tr>
      <w:tr w:rsidR="0047344E" w:rsidRPr="00DC57F2" w14:paraId="3B0659E8"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7DC5D7AB" w14:textId="77777777" w:rsidR="0047344E" w:rsidRPr="00DC57F2" w:rsidRDefault="0047344E" w:rsidP="00DC57F2">
            <w:pPr>
              <w:pStyle w:val="Framecontents"/>
              <w:spacing w:line="360" w:lineRule="auto"/>
              <w:rPr>
                <w:rFonts w:cs="Arial"/>
                <w:sz w:val="24"/>
              </w:rPr>
            </w:pPr>
            <w:r w:rsidRPr="00DC57F2">
              <w:rPr>
                <w:rFonts w:cs="Arial"/>
                <w:color w:val="000000"/>
                <w:sz w:val="24"/>
              </w:rPr>
              <w:t>28</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29EFC4D7"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Pano Multiuso Branco Rolo com 30cm x 300 metros Ideal para substituir os panos comuns, seu uso é indispensável nos locais onde é exigido o máximo de </w:t>
            </w:r>
            <w:r w:rsidRPr="00DC57F2">
              <w:rPr>
                <w:rFonts w:cs="Arial"/>
                <w:color w:val="000000"/>
                <w:sz w:val="24"/>
              </w:rPr>
              <w:lastRenderedPageBreak/>
              <w:t>higiene, como cozinhas profissionais, indústrias alimentícias, refeitórios, bares, restaurantes, laboratórios, clínicas e hospitais.</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6E5F408C" w14:textId="77777777" w:rsidR="0047344E" w:rsidRPr="00DC57F2" w:rsidRDefault="0047344E" w:rsidP="00DC57F2">
            <w:pPr>
              <w:pStyle w:val="Framecontents"/>
              <w:spacing w:line="360" w:lineRule="auto"/>
              <w:rPr>
                <w:rFonts w:cs="Arial"/>
                <w:sz w:val="24"/>
              </w:rPr>
            </w:pPr>
            <w:r w:rsidRPr="00DC57F2">
              <w:rPr>
                <w:rFonts w:cs="Arial"/>
                <w:color w:val="000000"/>
                <w:sz w:val="24"/>
              </w:rPr>
              <w:lastRenderedPageBreak/>
              <w:t xml:space="preserve"> Rolo com 600 Panos</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73C2FE5" w14:textId="77777777" w:rsidR="0047344E" w:rsidRPr="00DC57F2" w:rsidRDefault="0047344E" w:rsidP="00DC57F2">
            <w:pPr>
              <w:pStyle w:val="Framecontents"/>
              <w:spacing w:line="360" w:lineRule="auto"/>
              <w:rPr>
                <w:rFonts w:cs="Arial"/>
                <w:sz w:val="24"/>
              </w:rPr>
            </w:pPr>
            <w:r w:rsidRPr="00DC57F2">
              <w:rPr>
                <w:rFonts w:cs="Arial"/>
                <w:color w:val="FF0000"/>
                <w:sz w:val="24"/>
              </w:rPr>
              <w:t>1</w:t>
            </w:r>
          </w:p>
        </w:tc>
      </w:tr>
      <w:tr w:rsidR="0047344E" w:rsidRPr="00DC57F2" w14:paraId="6C03C55E"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7DB3DA77" w14:textId="77777777" w:rsidR="0047344E" w:rsidRPr="00DC57F2" w:rsidRDefault="0047344E" w:rsidP="00DC57F2">
            <w:pPr>
              <w:pStyle w:val="Framecontents"/>
              <w:spacing w:line="360" w:lineRule="auto"/>
              <w:rPr>
                <w:rFonts w:cs="Arial"/>
                <w:sz w:val="24"/>
              </w:rPr>
            </w:pPr>
            <w:r w:rsidRPr="00DC57F2">
              <w:rPr>
                <w:rFonts w:cs="Arial"/>
                <w:color w:val="000000"/>
                <w:sz w:val="24"/>
              </w:rPr>
              <w:lastRenderedPageBreak/>
              <w:t>29</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77D1087B" w14:textId="77777777" w:rsidR="0047344E" w:rsidRPr="00DC57F2" w:rsidRDefault="0047344E" w:rsidP="00DC57F2">
            <w:pPr>
              <w:pStyle w:val="Framecontents"/>
              <w:spacing w:line="360" w:lineRule="auto"/>
              <w:rPr>
                <w:rFonts w:cs="Arial"/>
                <w:sz w:val="24"/>
              </w:rPr>
            </w:pPr>
            <w:r w:rsidRPr="00DC57F2">
              <w:rPr>
                <w:rFonts w:cs="Arial"/>
                <w:color w:val="000000"/>
                <w:sz w:val="24"/>
              </w:rPr>
              <w:t>PAPEL ALUMÍNIO, 45 cm de largura, rolo com 7,5m.</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293F3D43" w14:textId="77777777" w:rsidR="0047344E" w:rsidRPr="00DC57F2" w:rsidRDefault="0047344E" w:rsidP="00DC57F2">
            <w:pPr>
              <w:pStyle w:val="Framecontents"/>
              <w:spacing w:line="360" w:lineRule="auto"/>
              <w:rPr>
                <w:rFonts w:cs="Arial"/>
                <w:sz w:val="24"/>
              </w:rPr>
            </w:pPr>
            <w:r w:rsidRPr="00DC57F2">
              <w:rPr>
                <w:rFonts w:cs="Arial"/>
                <w:color w:val="000000"/>
                <w:sz w:val="24"/>
              </w:rPr>
              <w:t>Rolo com 7,5 m</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A1E0070" w14:textId="77777777" w:rsidR="0047344E" w:rsidRPr="00DC57F2" w:rsidRDefault="0047344E" w:rsidP="00DC57F2">
            <w:pPr>
              <w:pStyle w:val="Framecontents"/>
              <w:spacing w:line="360" w:lineRule="auto"/>
              <w:rPr>
                <w:rFonts w:cs="Arial"/>
                <w:sz w:val="24"/>
              </w:rPr>
            </w:pPr>
            <w:r w:rsidRPr="00DC57F2">
              <w:rPr>
                <w:rFonts w:cs="Arial"/>
                <w:color w:val="FF0000"/>
                <w:sz w:val="24"/>
              </w:rPr>
              <w:t>5</w:t>
            </w:r>
          </w:p>
        </w:tc>
      </w:tr>
      <w:tr w:rsidR="0047344E" w:rsidRPr="00DC57F2" w14:paraId="4BE267AF"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67B78A94" w14:textId="77777777" w:rsidR="0047344E" w:rsidRPr="00DC57F2" w:rsidRDefault="0047344E" w:rsidP="00DC57F2">
            <w:pPr>
              <w:pStyle w:val="Framecontents"/>
              <w:spacing w:line="360" w:lineRule="auto"/>
              <w:rPr>
                <w:rFonts w:cs="Arial"/>
                <w:sz w:val="24"/>
              </w:rPr>
            </w:pPr>
            <w:r w:rsidRPr="00DC57F2">
              <w:rPr>
                <w:rFonts w:cs="Arial"/>
                <w:color w:val="000000"/>
                <w:sz w:val="24"/>
              </w:rPr>
              <w:t>30</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074C2B1B"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Papel Toalha Cozinha, alta absorção, pacote com 2 rolos de 60 folhas, medindo no </w:t>
            </w:r>
            <w:proofErr w:type="spellStart"/>
            <w:r w:rsidRPr="00DC57F2">
              <w:rPr>
                <w:rFonts w:cs="Arial"/>
                <w:color w:val="000000"/>
                <w:sz w:val="24"/>
              </w:rPr>
              <w:t>minimo</w:t>
            </w:r>
            <w:proofErr w:type="spellEnd"/>
            <w:r w:rsidRPr="00DC57F2">
              <w:rPr>
                <w:rFonts w:cs="Arial"/>
                <w:color w:val="000000"/>
                <w:sz w:val="24"/>
              </w:rPr>
              <w:t xml:space="preserve"> 22 cm x 20 cm, cor branca, biodegradável. Picotada para destacar uma folha da outra. Folha dupla.</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101E6E66" w14:textId="77777777" w:rsidR="0047344E" w:rsidRPr="00DC57F2" w:rsidRDefault="0047344E" w:rsidP="00DC57F2">
            <w:pPr>
              <w:pStyle w:val="Framecontents"/>
              <w:spacing w:line="360" w:lineRule="auto"/>
              <w:rPr>
                <w:rFonts w:cs="Arial"/>
                <w:sz w:val="24"/>
              </w:rPr>
            </w:pPr>
            <w:r w:rsidRPr="00DC57F2">
              <w:rPr>
                <w:rFonts w:cs="Arial"/>
                <w:color w:val="000000"/>
                <w:sz w:val="24"/>
              </w:rPr>
              <w:t>Pacote 2 rolos</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A7DEC62" w14:textId="77777777" w:rsidR="0047344E" w:rsidRPr="00DC57F2" w:rsidRDefault="0047344E" w:rsidP="00DC57F2">
            <w:pPr>
              <w:pStyle w:val="Framecontents"/>
              <w:spacing w:line="360" w:lineRule="auto"/>
              <w:rPr>
                <w:rFonts w:cs="Arial"/>
                <w:sz w:val="24"/>
              </w:rPr>
            </w:pPr>
            <w:r w:rsidRPr="00DC57F2">
              <w:rPr>
                <w:rFonts w:cs="Arial"/>
                <w:color w:val="FF0000"/>
                <w:sz w:val="24"/>
              </w:rPr>
              <w:t>50</w:t>
            </w:r>
          </w:p>
        </w:tc>
      </w:tr>
      <w:tr w:rsidR="0047344E" w:rsidRPr="00DC57F2" w14:paraId="6B30AADD"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47B0769F" w14:textId="77777777" w:rsidR="0047344E" w:rsidRPr="00DC57F2" w:rsidRDefault="0047344E" w:rsidP="00DC57F2">
            <w:pPr>
              <w:pStyle w:val="Framecontents"/>
              <w:spacing w:line="360" w:lineRule="auto"/>
              <w:rPr>
                <w:rFonts w:cs="Arial"/>
                <w:sz w:val="24"/>
              </w:rPr>
            </w:pPr>
            <w:r w:rsidRPr="00DC57F2">
              <w:rPr>
                <w:rFonts w:cs="Arial"/>
                <w:color w:val="000000"/>
                <w:sz w:val="24"/>
              </w:rPr>
              <w:t>31</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57C387A1"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Filme plástico de </w:t>
            </w:r>
            <w:proofErr w:type="spellStart"/>
            <w:r w:rsidRPr="00DC57F2">
              <w:rPr>
                <w:rFonts w:cs="Arial"/>
                <w:color w:val="000000"/>
                <w:sz w:val="24"/>
              </w:rPr>
              <w:t>policloreto</w:t>
            </w:r>
            <w:proofErr w:type="spellEnd"/>
            <w:r w:rsidRPr="00DC57F2">
              <w:rPr>
                <w:rFonts w:cs="Arial"/>
                <w:color w:val="000000"/>
                <w:sz w:val="24"/>
              </w:rPr>
              <w:t xml:space="preserve"> de </w:t>
            </w:r>
            <w:proofErr w:type="spellStart"/>
            <w:r w:rsidRPr="00DC57F2">
              <w:rPr>
                <w:rFonts w:cs="Arial"/>
                <w:color w:val="000000"/>
                <w:sz w:val="24"/>
              </w:rPr>
              <w:t>vinila</w:t>
            </w:r>
            <w:proofErr w:type="spellEnd"/>
            <w:r w:rsidRPr="00DC57F2">
              <w:rPr>
                <w:rFonts w:cs="Arial"/>
                <w:color w:val="000000"/>
                <w:sz w:val="24"/>
              </w:rPr>
              <w:t xml:space="preserve"> (</w:t>
            </w:r>
            <w:proofErr w:type="spellStart"/>
            <w:r w:rsidRPr="00DC57F2">
              <w:rPr>
                <w:rFonts w:cs="Arial"/>
                <w:color w:val="000000"/>
                <w:sz w:val="24"/>
              </w:rPr>
              <w:t>pvc</w:t>
            </w:r>
            <w:proofErr w:type="spellEnd"/>
            <w:r w:rsidRPr="00DC57F2">
              <w:rPr>
                <w:rFonts w:cs="Arial"/>
                <w:color w:val="000000"/>
                <w:sz w:val="24"/>
              </w:rPr>
              <w:t>), Bobina 2000 m x 45 cm</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03370B7A" w14:textId="77777777" w:rsidR="0047344E" w:rsidRPr="00DC57F2" w:rsidRDefault="0047344E" w:rsidP="00DC57F2">
            <w:pPr>
              <w:pStyle w:val="Framecontents"/>
              <w:spacing w:line="360" w:lineRule="auto"/>
              <w:rPr>
                <w:rFonts w:cs="Arial"/>
                <w:sz w:val="24"/>
              </w:rPr>
            </w:pPr>
            <w:r w:rsidRPr="00DC57F2">
              <w:rPr>
                <w:rFonts w:cs="Arial"/>
                <w:color w:val="000000"/>
                <w:sz w:val="24"/>
              </w:rPr>
              <w:t>Bobina</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1BFEE94" w14:textId="77777777" w:rsidR="0047344E" w:rsidRPr="00DC57F2" w:rsidRDefault="0047344E" w:rsidP="00DC57F2">
            <w:pPr>
              <w:pStyle w:val="Framecontents"/>
              <w:spacing w:line="360" w:lineRule="auto"/>
              <w:rPr>
                <w:rFonts w:cs="Arial"/>
                <w:sz w:val="24"/>
              </w:rPr>
            </w:pPr>
            <w:r w:rsidRPr="00DC57F2">
              <w:rPr>
                <w:rFonts w:cs="Arial"/>
                <w:color w:val="FF0000"/>
                <w:sz w:val="24"/>
              </w:rPr>
              <w:t>3</w:t>
            </w:r>
          </w:p>
        </w:tc>
      </w:tr>
      <w:tr w:rsidR="0047344E" w:rsidRPr="00DC57F2" w14:paraId="374C837A"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4517BDDF" w14:textId="77777777" w:rsidR="0047344E" w:rsidRPr="00DC57F2" w:rsidRDefault="0047344E" w:rsidP="00DC57F2">
            <w:pPr>
              <w:pStyle w:val="Framecontents"/>
              <w:spacing w:line="360" w:lineRule="auto"/>
              <w:rPr>
                <w:rFonts w:cs="Arial"/>
                <w:sz w:val="24"/>
              </w:rPr>
            </w:pPr>
            <w:r w:rsidRPr="00DC57F2">
              <w:rPr>
                <w:rFonts w:cs="Arial"/>
                <w:color w:val="000000"/>
                <w:sz w:val="24"/>
              </w:rPr>
              <w:t>32</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3ADBE8E8"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Rodo madeira plastificada/aço galvanizado 55 cm/2 </w:t>
            </w:r>
            <w:proofErr w:type="spellStart"/>
            <w:r w:rsidRPr="00DC57F2">
              <w:rPr>
                <w:rFonts w:cs="Arial"/>
                <w:color w:val="000000"/>
                <w:sz w:val="24"/>
              </w:rPr>
              <w:t>un</w:t>
            </w:r>
            <w:proofErr w:type="spellEnd"/>
            <w:r w:rsidRPr="00DC57F2">
              <w:rPr>
                <w:rFonts w:cs="Arial"/>
                <w:color w:val="000000"/>
                <w:sz w:val="24"/>
              </w:rPr>
              <w:t xml:space="preserve"> /2 mm 2,5 cm</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2182DE68" w14:textId="77777777" w:rsidR="0047344E" w:rsidRPr="00DC57F2" w:rsidRDefault="0047344E" w:rsidP="00DC57F2">
            <w:pPr>
              <w:pStyle w:val="Framecontents"/>
              <w:spacing w:line="360" w:lineRule="auto"/>
              <w:rPr>
                <w:rFonts w:cs="Arial"/>
                <w:sz w:val="24"/>
              </w:rPr>
            </w:pPr>
            <w:proofErr w:type="spellStart"/>
            <w:r w:rsidRPr="00DC57F2">
              <w:rPr>
                <w:rFonts w:cs="Arial"/>
                <w:color w:val="000000"/>
                <w:sz w:val="24"/>
              </w:rPr>
              <w:t>unid</w:t>
            </w:r>
            <w:proofErr w:type="spellEnd"/>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49AF241" w14:textId="77777777" w:rsidR="0047344E" w:rsidRPr="00DC57F2" w:rsidRDefault="0047344E" w:rsidP="00DC57F2">
            <w:pPr>
              <w:pStyle w:val="Framecontents"/>
              <w:spacing w:line="360" w:lineRule="auto"/>
              <w:rPr>
                <w:rFonts w:cs="Arial"/>
                <w:sz w:val="24"/>
              </w:rPr>
            </w:pPr>
            <w:r w:rsidRPr="00DC57F2">
              <w:rPr>
                <w:rFonts w:cs="Arial"/>
                <w:color w:val="FF0000"/>
                <w:sz w:val="24"/>
              </w:rPr>
              <w:t>10</w:t>
            </w:r>
          </w:p>
        </w:tc>
      </w:tr>
      <w:tr w:rsidR="0047344E" w:rsidRPr="00DC57F2" w14:paraId="51E20BDE"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0D5CAD53" w14:textId="77777777" w:rsidR="0047344E" w:rsidRPr="00DC57F2" w:rsidRDefault="0047344E" w:rsidP="00DC57F2">
            <w:pPr>
              <w:pStyle w:val="Framecontents"/>
              <w:spacing w:line="360" w:lineRule="auto"/>
              <w:rPr>
                <w:rFonts w:cs="Arial"/>
                <w:sz w:val="24"/>
              </w:rPr>
            </w:pPr>
            <w:r w:rsidRPr="00DC57F2">
              <w:rPr>
                <w:rFonts w:cs="Arial"/>
                <w:color w:val="000000"/>
                <w:sz w:val="24"/>
              </w:rPr>
              <w:t>33</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37720000"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Sabão em barra, </w:t>
            </w:r>
            <w:proofErr w:type="spellStart"/>
            <w:r w:rsidRPr="00DC57F2">
              <w:rPr>
                <w:rFonts w:cs="Arial"/>
                <w:color w:val="000000"/>
                <w:sz w:val="24"/>
              </w:rPr>
              <w:t>glicerina,embalagem</w:t>
            </w:r>
            <w:proofErr w:type="spellEnd"/>
            <w:r w:rsidRPr="00DC57F2">
              <w:rPr>
                <w:rFonts w:cs="Arial"/>
                <w:color w:val="000000"/>
                <w:sz w:val="24"/>
              </w:rPr>
              <w:t xml:space="preserve"> c/5un</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2B76D858" w14:textId="77777777" w:rsidR="0047344E" w:rsidRPr="00DC57F2" w:rsidRDefault="0047344E" w:rsidP="00DC57F2">
            <w:pPr>
              <w:pStyle w:val="Framecontents"/>
              <w:spacing w:line="360" w:lineRule="auto"/>
              <w:rPr>
                <w:rFonts w:cs="Arial"/>
                <w:sz w:val="24"/>
              </w:rPr>
            </w:pPr>
            <w:r w:rsidRPr="00DC57F2">
              <w:rPr>
                <w:rFonts w:cs="Arial"/>
                <w:color w:val="000000"/>
                <w:sz w:val="24"/>
              </w:rPr>
              <w:t>embalagem com 5 unidades</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956615E" w14:textId="77777777" w:rsidR="0047344E" w:rsidRPr="00DC57F2" w:rsidRDefault="0047344E" w:rsidP="00DC57F2">
            <w:pPr>
              <w:pStyle w:val="Framecontents"/>
              <w:spacing w:line="360" w:lineRule="auto"/>
              <w:rPr>
                <w:rFonts w:cs="Arial"/>
                <w:sz w:val="24"/>
              </w:rPr>
            </w:pPr>
            <w:r w:rsidRPr="00DC57F2">
              <w:rPr>
                <w:rFonts w:cs="Arial"/>
                <w:color w:val="FF0000"/>
                <w:sz w:val="24"/>
              </w:rPr>
              <w:t>20</w:t>
            </w:r>
          </w:p>
        </w:tc>
      </w:tr>
      <w:tr w:rsidR="0047344E" w:rsidRPr="00DC57F2" w14:paraId="152FE295"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67EE30BE" w14:textId="77777777" w:rsidR="0047344E" w:rsidRPr="00DC57F2" w:rsidRDefault="0047344E" w:rsidP="00DC57F2">
            <w:pPr>
              <w:pStyle w:val="Framecontents"/>
              <w:spacing w:line="360" w:lineRule="auto"/>
              <w:rPr>
                <w:rFonts w:cs="Arial"/>
                <w:sz w:val="24"/>
              </w:rPr>
            </w:pPr>
            <w:r w:rsidRPr="00DC57F2">
              <w:rPr>
                <w:rFonts w:cs="Arial"/>
                <w:color w:val="000000"/>
                <w:sz w:val="24"/>
              </w:rPr>
              <w:t>34</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37D0D4D9" w14:textId="77777777" w:rsidR="0047344E" w:rsidRPr="00DC57F2" w:rsidRDefault="0047344E" w:rsidP="00DC57F2">
            <w:pPr>
              <w:pStyle w:val="Framecontents"/>
              <w:spacing w:line="360" w:lineRule="auto"/>
              <w:rPr>
                <w:rFonts w:cs="Arial"/>
                <w:sz w:val="24"/>
              </w:rPr>
            </w:pPr>
            <w:r w:rsidRPr="00DC57F2">
              <w:rPr>
                <w:rFonts w:cs="Arial"/>
                <w:color w:val="000000"/>
                <w:sz w:val="24"/>
              </w:rPr>
              <w:t>Detergente em pó para máquina de lavar louças, inodoro/biodegradável/espuma; alto poder desengordurante, embalagem 1kg</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61824AEB" w14:textId="77777777" w:rsidR="0047344E" w:rsidRPr="00DC57F2" w:rsidRDefault="0047344E" w:rsidP="00DC57F2">
            <w:pPr>
              <w:pStyle w:val="Framecontents"/>
              <w:spacing w:line="360" w:lineRule="auto"/>
              <w:rPr>
                <w:rFonts w:cs="Arial"/>
                <w:sz w:val="24"/>
              </w:rPr>
            </w:pPr>
            <w:r w:rsidRPr="00DC57F2">
              <w:rPr>
                <w:rFonts w:cs="Arial"/>
                <w:color w:val="000000"/>
                <w:sz w:val="24"/>
              </w:rPr>
              <w:t>Embalagem 500g</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E80FB27" w14:textId="77777777" w:rsidR="0047344E" w:rsidRPr="00DC57F2" w:rsidRDefault="0047344E" w:rsidP="00DC57F2">
            <w:pPr>
              <w:pStyle w:val="Framecontents"/>
              <w:spacing w:line="360" w:lineRule="auto"/>
              <w:rPr>
                <w:rFonts w:cs="Arial"/>
                <w:sz w:val="24"/>
              </w:rPr>
            </w:pPr>
            <w:r w:rsidRPr="00DC57F2">
              <w:rPr>
                <w:rFonts w:cs="Arial"/>
                <w:color w:val="FF0000"/>
                <w:sz w:val="24"/>
              </w:rPr>
              <w:t>50</w:t>
            </w:r>
          </w:p>
        </w:tc>
      </w:tr>
      <w:tr w:rsidR="0047344E" w:rsidRPr="00DC57F2" w14:paraId="05AC38E5"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691438AE" w14:textId="77777777" w:rsidR="0047344E" w:rsidRPr="00DC57F2" w:rsidRDefault="0047344E" w:rsidP="00DC57F2">
            <w:pPr>
              <w:pStyle w:val="Framecontents"/>
              <w:spacing w:line="360" w:lineRule="auto"/>
              <w:rPr>
                <w:rFonts w:cs="Arial"/>
                <w:sz w:val="24"/>
              </w:rPr>
            </w:pPr>
            <w:r w:rsidRPr="00DC57F2">
              <w:rPr>
                <w:rFonts w:cs="Arial"/>
                <w:color w:val="000000"/>
                <w:sz w:val="24"/>
              </w:rPr>
              <w:t>35</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47CF6126" w14:textId="77777777" w:rsidR="0047344E" w:rsidRPr="00DC57F2" w:rsidRDefault="0047344E" w:rsidP="00DC57F2">
            <w:pPr>
              <w:pStyle w:val="Framecontents"/>
              <w:spacing w:line="360" w:lineRule="auto"/>
              <w:rPr>
                <w:rFonts w:cs="Arial"/>
                <w:sz w:val="24"/>
              </w:rPr>
            </w:pPr>
            <w:r w:rsidRPr="00DC57F2">
              <w:rPr>
                <w:rFonts w:cs="Arial"/>
                <w:color w:val="000000"/>
                <w:sz w:val="24"/>
              </w:rPr>
              <w:t>Sabão em pó, lavar roupas e limpeza geral/alvejante e amaciante/ campestre</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79CEC4E5" w14:textId="77777777" w:rsidR="0047344E" w:rsidRPr="00DC57F2" w:rsidRDefault="0047344E" w:rsidP="00DC57F2">
            <w:pPr>
              <w:pStyle w:val="Framecontents"/>
              <w:spacing w:line="360" w:lineRule="auto"/>
              <w:rPr>
                <w:rFonts w:cs="Arial"/>
                <w:sz w:val="24"/>
              </w:rPr>
            </w:pPr>
            <w:r w:rsidRPr="00DC57F2">
              <w:rPr>
                <w:rFonts w:cs="Arial"/>
                <w:color w:val="000000"/>
                <w:sz w:val="24"/>
              </w:rPr>
              <w:t>Embalagem 5 kg</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C647A15" w14:textId="77777777" w:rsidR="0047344E" w:rsidRPr="00DC57F2" w:rsidRDefault="0047344E" w:rsidP="00DC57F2">
            <w:pPr>
              <w:pStyle w:val="Framecontents"/>
              <w:spacing w:line="360" w:lineRule="auto"/>
              <w:rPr>
                <w:rFonts w:cs="Arial"/>
                <w:sz w:val="24"/>
              </w:rPr>
            </w:pPr>
            <w:r w:rsidRPr="00DC57F2">
              <w:rPr>
                <w:rFonts w:cs="Arial"/>
                <w:color w:val="FF0000"/>
                <w:sz w:val="24"/>
              </w:rPr>
              <w:t>60</w:t>
            </w:r>
          </w:p>
        </w:tc>
      </w:tr>
      <w:tr w:rsidR="0047344E" w:rsidRPr="00DC57F2" w14:paraId="3E41C7C9"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3B0F64AF" w14:textId="77777777" w:rsidR="0047344E" w:rsidRPr="00DC57F2" w:rsidRDefault="0047344E" w:rsidP="00DC57F2">
            <w:pPr>
              <w:pStyle w:val="Framecontents"/>
              <w:spacing w:line="360" w:lineRule="auto"/>
              <w:rPr>
                <w:rFonts w:cs="Arial"/>
                <w:sz w:val="24"/>
              </w:rPr>
            </w:pPr>
            <w:r w:rsidRPr="00DC57F2">
              <w:rPr>
                <w:rFonts w:cs="Arial"/>
                <w:color w:val="000000"/>
                <w:sz w:val="24"/>
              </w:rPr>
              <w:t>36</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58966FF4"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SACO BRANCO(BOLSA) PARA CHÃO, dupla, 100% de algodão, alvejada, </w:t>
            </w:r>
            <w:proofErr w:type="spellStart"/>
            <w:r w:rsidRPr="00DC57F2">
              <w:rPr>
                <w:rFonts w:cs="Arial"/>
                <w:color w:val="000000"/>
                <w:sz w:val="24"/>
              </w:rPr>
              <w:t>pré</w:t>
            </w:r>
            <w:proofErr w:type="spellEnd"/>
            <w:r w:rsidRPr="00DC57F2">
              <w:rPr>
                <w:rFonts w:cs="Arial"/>
                <w:color w:val="000000"/>
                <w:sz w:val="24"/>
              </w:rPr>
              <w:t xml:space="preserve">-amaciado, </w:t>
            </w:r>
            <w:proofErr w:type="spellStart"/>
            <w:r w:rsidRPr="00DC57F2">
              <w:rPr>
                <w:rFonts w:cs="Arial"/>
                <w:color w:val="000000"/>
                <w:sz w:val="24"/>
              </w:rPr>
              <w:t>super</w:t>
            </w:r>
            <w:proofErr w:type="spellEnd"/>
            <w:r w:rsidRPr="00DC57F2">
              <w:rPr>
                <w:rFonts w:cs="Arial"/>
                <w:color w:val="000000"/>
                <w:sz w:val="24"/>
              </w:rPr>
              <w:t xml:space="preserve"> resistente, com trama grossa (bem fechada), medindo mínimo </w:t>
            </w:r>
            <w:r w:rsidRPr="00DC57F2">
              <w:rPr>
                <w:rFonts w:cs="Arial"/>
                <w:color w:val="000000"/>
                <w:sz w:val="24"/>
              </w:rPr>
              <w:lastRenderedPageBreak/>
              <w:t>74x45cm.</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1E51D070" w14:textId="77777777" w:rsidR="0047344E" w:rsidRPr="00DC57F2" w:rsidRDefault="0047344E" w:rsidP="00DC57F2">
            <w:pPr>
              <w:pStyle w:val="Framecontents"/>
              <w:spacing w:line="360" w:lineRule="auto"/>
              <w:rPr>
                <w:rFonts w:cs="Arial"/>
                <w:sz w:val="24"/>
              </w:rPr>
            </w:pPr>
            <w:r w:rsidRPr="00DC57F2">
              <w:rPr>
                <w:rFonts w:cs="Arial"/>
                <w:color w:val="000000"/>
                <w:sz w:val="24"/>
              </w:rPr>
              <w:lastRenderedPageBreak/>
              <w:t>Unidade</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3B628A3" w14:textId="77777777" w:rsidR="0047344E" w:rsidRPr="00DC57F2" w:rsidRDefault="0047344E" w:rsidP="00DC57F2">
            <w:pPr>
              <w:pStyle w:val="Framecontents"/>
              <w:spacing w:line="360" w:lineRule="auto"/>
              <w:rPr>
                <w:rFonts w:cs="Arial"/>
                <w:sz w:val="24"/>
              </w:rPr>
            </w:pPr>
            <w:r w:rsidRPr="00DC57F2">
              <w:rPr>
                <w:rFonts w:cs="Arial"/>
                <w:color w:val="FF0000"/>
                <w:sz w:val="24"/>
              </w:rPr>
              <w:t>100</w:t>
            </w:r>
          </w:p>
        </w:tc>
      </w:tr>
      <w:tr w:rsidR="0047344E" w:rsidRPr="00DC57F2" w14:paraId="2F1B930B"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7C9A4A4D" w14:textId="77777777" w:rsidR="0047344E" w:rsidRPr="00DC57F2" w:rsidRDefault="0047344E" w:rsidP="00DC57F2">
            <w:pPr>
              <w:pStyle w:val="Framecontents"/>
              <w:spacing w:line="360" w:lineRule="auto"/>
              <w:rPr>
                <w:rFonts w:cs="Arial"/>
                <w:sz w:val="24"/>
              </w:rPr>
            </w:pPr>
            <w:r w:rsidRPr="00DC57F2">
              <w:rPr>
                <w:rFonts w:cs="Arial"/>
                <w:color w:val="000000"/>
                <w:sz w:val="24"/>
              </w:rPr>
              <w:lastRenderedPageBreak/>
              <w:t>37</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46215579" w14:textId="77777777" w:rsidR="0047344E" w:rsidRPr="00DC57F2" w:rsidRDefault="0047344E" w:rsidP="00DC57F2">
            <w:pPr>
              <w:pStyle w:val="Framecontents"/>
              <w:spacing w:line="360" w:lineRule="auto"/>
              <w:rPr>
                <w:rFonts w:cs="Arial"/>
                <w:sz w:val="24"/>
              </w:rPr>
            </w:pPr>
            <w:r w:rsidRPr="00DC57F2">
              <w:rPr>
                <w:rFonts w:cs="Arial"/>
                <w:color w:val="000000"/>
                <w:sz w:val="24"/>
              </w:rPr>
              <w:t>SACO PLÁSTICO LIXO, 100 litros, 10 micras, cor preta, largura 75, altura 105, de polipropileno. Aplicação: uso doméstico. Pacote com 5 unidades.</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07D8D336" w14:textId="77777777" w:rsidR="0047344E" w:rsidRPr="00DC57F2" w:rsidRDefault="0047344E" w:rsidP="00DC57F2">
            <w:pPr>
              <w:pStyle w:val="Framecontents"/>
              <w:spacing w:line="360" w:lineRule="auto"/>
              <w:rPr>
                <w:rFonts w:cs="Arial"/>
                <w:sz w:val="24"/>
              </w:rPr>
            </w:pPr>
            <w:r w:rsidRPr="00DC57F2">
              <w:rPr>
                <w:rFonts w:cs="Arial"/>
                <w:color w:val="000000"/>
                <w:sz w:val="24"/>
              </w:rPr>
              <w:t>Pacote com 100 unidades</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42B6056" w14:textId="77777777" w:rsidR="0047344E" w:rsidRPr="00DC57F2" w:rsidRDefault="0047344E" w:rsidP="00DC57F2">
            <w:pPr>
              <w:pStyle w:val="Framecontents"/>
              <w:spacing w:line="360" w:lineRule="auto"/>
              <w:rPr>
                <w:rFonts w:cs="Arial"/>
                <w:sz w:val="24"/>
              </w:rPr>
            </w:pPr>
            <w:r w:rsidRPr="00DC57F2">
              <w:rPr>
                <w:rFonts w:cs="Arial"/>
                <w:sz w:val="24"/>
              </w:rPr>
              <w:t>20</w:t>
            </w:r>
          </w:p>
        </w:tc>
      </w:tr>
      <w:tr w:rsidR="0047344E" w:rsidRPr="00DC57F2" w14:paraId="7506C7FB"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4FE4D1A1" w14:textId="77777777" w:rsidR="0047344E" w:rsidRPr="00DC57F2" w:rsidRDefault="0047344E" w:rsidP="00DC57F2">
            <w:pPr>
              <w:pStyle w:val="Framecontents"/>
              <w:spacing w:line="360" w:lineRule="auto"/>
              <w:rPr>
                <w:rFonts w:cs="Arial"/>
                <w:sz w:val="24"/>
              </w:rPr>
            </w:pPr>
            <w:r w:rsidRPr="00DC57F2">
              <w:rPr>
                <w:rFonts w:cs="Arial"/>
                <w:color w:val="000000"/>
                <w:sz w:val="24"/>
              </w:rPr>
              <w:t>38</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184AF604" w14:textId="77777777" w:rsidR="0047344E" w:rsidRPr="00DC57F2" w:rsidRDefault="0047344E" w:rsidP="00DC57F2">
            <w:pPr>
              <w:pStyle w:val="Framecontents"/>
              <w:spacing w:line="360" w:lineRule="auto"/>
              <w:rPr>
                <w:rFonts w:cs="Arial"/>
                <w:sz w:val="24"/>
              </w:rPr>
            </w:pPr>
            <w:r w:rsidRPr="00DC57F2">
              <w:rPr>
                <w:rFonts w:cs="Arial"/>
                <w:color w:val="000000"/>
                <w:sz w:val="24"/>
              </w:rPr>
              <w:t>SACO PLÁSTICO LIXO, 50 litros, 10 micras, cor preta, largura 63, altura 80, de polipropileno. Aplicação: Uso doméstico. Pacote com 10 unidades.</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0ECCB9D8" w14:textId="77777777" w:rsidR="0047344E" w:rsidRPr="00DC57F2" w:rsidRDefault="0047344E" w:rsidP="00DC57F2">
            <w:pPr>
              <w:pStyle w:val="Framecontents"/>
              <w:spacing w:line="360" w:lineRule="auto"/>
              <w:rPr>
                <w:rFonts w:cs="Arial"/>
                <w:sz w:val="24"/>
              </w:rPr>
            </w:pPr>
            <w:r w:rsidRPr="00DC57F2">
              <w:rPr>
                <w:rFonts w:cs="Arial"/>
                <w:color w:val="000000"/>
                <w:sz w:val="24"/>
              </w:rPr>
              <w:t>Pacote com 10 unidades</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F024465" w14:textId="77777777" w:rsidR="0047344E" w:rsidRPr="00DC57F2" w:rsidRDefault="0047344E" w:rsidP="00DC57F2">
            <w:pPr>
              <w:pStyle w:val="Framecontents"/>
              <w:spacing w:line="360" w:lineRule="auto"/>
              <w:rPr>
                <w:rFonts w:cs="Arial"/>
                <w:sz w:val="24"/>
              </w:rPr>
            </w:pPr>
            <w:r w:rsidRPr="00DC57F2">
              <w:rPr>
                <w:rFonts w:cs="Arial"/>
                <w:color w:val="FF0000"/>
                <w:sz w:val="24"/>
              </w:rPr>
              <w:t>100</w:t>
            </w:r>
          </w:p>
        </w:tc>
      </w:tr>
      <w:tr w:rsidR="0047344E" w:rsidRPr="00DC57F2" w14:paraId="2AF560D5"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2032DA9A" w14:textId="77777777" w:rsidR="0047344E" w:rsidRPr="00DC57F2" w:rsidRDefault="0047344E" w:rsidP="00DC57F2">
            <w:pPr>
              <w:pStyle w:val="Framecontents"/>
              <w:spacing w:line="360" w:lineRule="auto"/>
              <w:rPr>
                <w:rFonts w:cs="Arial"/>
                <w:sz w:val="24"/>
              </w:rPr>
            </w:pPr>
            <w:r w:rsidRPr="00DC57F2">
              <w:rPr>
                <w:rFonts w:cs="Arial"/>
                <w:color w:val="000000"/>
                <w:sz w:val="24"/>
              </w:rPr>
              <w:t>39</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59F90782" w14:textId="77777777" w:rsidR="0047344E" w:rsidRPr="00DC57F2" w:rsidRDefault="0047344E" w:rsidP="00DC57F2">
            <w:pPr>
              <w:pStyle w:val="Framecontents"/>
              <w:spacing w:line="360" w:lineRule="auto"/>
              <w:rPr>
                <w:rFonts w:cs="Arial"/>
                <w:sz w:val="24"/>
              </w:rPr>
            </w:pPr>
            <w:proofErr w:type="spellStart"/>
            <w:r w:rsidRPr="00DC57F2">
              <w:rPr>
                <w:rFonts w:cs="Arial"/>
                <w:color w:val="000000"/>
                <w:sz w:val="24"/>
              </w:rPr>
              <w:t>Sanitizante</w:t>
            </w:r>
            <w:proofErr w:type="spellEnd"/>
            <w:r w:rsidRPr="00DC57F2">
              <w:rPr>
                <w:rFonts w:cs="Arial"/>
                <w:color w:val="000000"/>
                <w:sz w:val="24"/>
              </w:rPr>
              <w:t xml:space="preserve"> bactericida em pó para </w:t>
            </w:r>
            <w:proofErr w:type="spellStart"/>
            <w:r w:rsidRPr="00DC57F2">
              <w:rPr>
                <w:rFonts w:cs="Arial"/>
                <w:color w:val="000000"/>
                <w:sz w:val="24"/>
              </w:rPr>
              <w:t>hortifrutícolas</w:t>
            </w:r>
            <w:proofErr w:type="spellEnd"/>
            <w:r w:rsidRPr="00DC57F2">
              <w:rPr>
                <w:rFonts w:cs="Arial"/>
                <w:color w:val="000000"/>
                <w:sz w:val="24"/>
              </w:rPr>
              <w:t xml:space="preserve"> destinado a desinfecção de verduras, legumes e frutas. Princípio ativo:</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41A1DD98" w14:textId="77777777" w:rsidR="0047344E" w:rsidRPr="00DC57F2" w:rsidRDefault="0047344E" w:rsidP="00DC57F2">
            <w:pPr>
              <w:pStyle w:val="Framecontents"/>
              <w:spacing w:line="360" w:lineRule="auto"/>
              <w:rPr>
                <w:rFonts w:cs="Arial"/>
                <w:sz w:val="24"/>
              </w:rPr>
            </w:pPr>
            <w:r w:rsidRPr="00DC57F2">
              <w:rPr>
                <w:rFonts w:cs="Arial"/>
                <w:color w:val="000000"/>
                <w:sz w:val="24"/>
              </w:rPr>
              <w:t>Embalagem 1 kg</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9BEE21D" w14:textId="77777777" w:rsidR="0047344E" w:rsidRPr="00DC57F2" w:rsidRDefault="0047344E" w:rsidP="00DC57F2">
            <w:pPr>
              <w:pStyle w:val="Framecontents"/>
              <w:spacing w:line="360" w:lineRule="auto"/>
              <w:rPr>
                <w:rFonts w:cs="Arial"/>
                <w:sz w:val="24"/>
              </w:rPr>
            </w:pPr>
            <w:r w:rsidRPr="00DC57F2">
              <w:rPr>
                <w:rFonts w:cs="Arial"/>
                <w:color w:val="000000"/>
                <w:sz w:val="24"/>
              </w:rPr>
              <w:t>10</w:t>
            </w:r>
          </w:p>
        </w:tc>
      </w:tr>
      <w:tr w:rsidR="0047344E" w:rsidRPr="00DC57F2" w14:paraId="44D78357"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22908D3E" w14:textId="77777777" w:rsidR="0047344E" w:rsidRPr="00DC57F2" w:rsidRDefault="0047344E" w:rsidP="00DC57F2">
            <w:pPr>
              <w:pStyle w:val="Framecontents"/>
              <w:spacing w:line="360" w:lineRule="auto"/>
              <w:rPr>
                <w:rFonts w:cs="Arial"/>
                <w:sz w:val="24"/>
              </w:rPr>
            </w:pPr>
            <w:r w:rsidRPr="00DC57F2">
              <w:rPr>
                <w:rFonts w:cs="Arial"/>
                <w:color w:val="000000"/>
                <w:sz w:val="24"/>
              </w:rPr>
              <w:t>40</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1E875067"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Suporte para papel toalha, </w:t>
            </w:r>
            <w:proofErr w:type="spellStart"/>
            <w:r w:rsidRPr="00DC57F2">
              <w:rPr>
                <w:rFonts w:cs="Arial"/>
                <w:color w:val="000000"/>
                <w:sz w:val="24"/>
              </w:rPr>
              <w:t>dispenser</w:t>
            </w:r>
            <w:proofErr w:type="spellEnd"/>
            <w:r w:rsidRPr="00DC57F2">
              <w:rPr>
                <w:rFonts w:cs="Arial"/>
                <w:color w:val="000000"/>
                <w:sz w:val="24"/>
              </w:rPr>
              <w:t xml:space="preserve"> de papel toalha interface 2/3 dobras, para papéis toalha do tamanho de 22x20cm</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482440D5" w14:textId="77777777" w:rsidR="0047344E" w:rsidRPr="00DC57F2" w:rsidRDefault="0047344E" w:rsidP="00DC57F2">
            <w:pPr>
              <w:pStyle w:val="Framecontents"/>
              <w:spacing w:line="360" w:lineRule="auto"/>
              <w:rPr>
                <w:rFonts w:cs="Arial"/>
                <w:sz w:val="24"/>
              </w:rPr>
            </w:pPr>
            <w:r w:rsidRPr="00DC57F2">
              <w:rPr>
                <w:rFonts w:cs="Arial"/>
                <w:color w:val="000000"/>
                <w:sz w:val="24"/>
              </w:rPr>
              <w:t>Unidade</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1D7F4CF" w14:textId="77777777" w:rsidR="0047344E" w:rsidRPr="00DC57F2" w:rsidRDefault="0047344E" w:rsidP="00DC57F2">
            <w:pPr>
              <w:pStyle w:val="Framecontents"/>
              <w:spacing w:line="360" w:lineRule="auto"/>
              <w:rPr>
                <w:rFonts w:cs="Arial"/>
                <w:sz w:val="24"/>
              </w:rPr>
            </w:pPr>
            <w:r w:rsidRPr="00DC57F2">
              <w:rPr>
                <w:rFonts w:cs="Arial"/>
                <w:color w:val="000000"/>
                <w:sz w:val="24"/>
              </w:rPr>
              <w:t>4</w:t>
            </w:r>
          </w:p>
        </w:tc>
      </w:tr>
      <w:tr w:rsidR="0047344E" w:rsidRPr="00DC57F2" w14:paraId="1980A8E4"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1AD667CA" w14:textId="77777777" w:rsidR="0047344E" w:rsidRPr="00DC57F2" w:rsidRDefault="0047344E" w:rsidP="00DC57F2">
            <w:pPr>
              <w:pStyle w:val="Framecontents"/>
              <w:spacing w:line="360" w:lineRule="auto"/>
              <w:rPr>
                <w:rFonts w:cs="Arial"/>
                <w:sz w:val="24"/>
              </w:rPr>
            </w:pPr>
            <w:r w:rsidRPr="00DC57F2">
              <w:rPr>
                <w:rFonts w:cs="Arial"/>
                <w:color w:val="000000"/>
                <w:sz w:val="24"/>
              </w:rPr>
              <w:t>41</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2E58794A" w14:textId="77777777" w:rsidR="0047344E" w:rsidRPr="00DC57F2" w:rsidRDefault="0047344E" w:rsidP="00DC57F2">
            <w:pPr>
              <w:pStyle w:val="Framecontents"/>
              <w:spacing w:line="360" w:lineRule="auto"/>
              <w:rPr>
                <w:rFonts w:cs="Arial"/>
                <w:sz w:val="24"/>
              </w:rPr>
            </w:pPr>
            <w:r w:rsidRPr="00DC57F2">
              <w:rPr>
                <w:rFonts w:cs="Arial"/>
                <w:color w:val="000000"/>
                <w:sz w:val="24"/>
              </w:rPr>
              <w:t>VASSOURA NYLON, com cerdas de nylon, base em madeira resistente, cerdas com comprimento mínimo (saliente) de 11cm e espessura média de 0,8mm, cabo de madeira medindo 1,20m. Com proteção plástica</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1331DB9C" w14:textId="77777777" w:rsidR="0047344E" w:rsidRPr="00DC57F2" w:rsidRDefault="0047344E" w:rsidP="00DC57F2">
            <w:pPr>
              <w:pStyle w:val="Framecontents"/>
              <w:spacing w:line="360" w:lineRule="auto"/>
              <w:rPr>
                <w:rFonts w:cs="Arial"/>
                <w:sz w:val="24"/>
              </w:rPr>
            </w:pPr>
            <w:r w:rsidRPr="00DC57F2">
              <w:rPr>
                <w:rFonts w:cs="Arial"/>
                <w:color w:val="000000"/>
                <w:sz w:val="24"/>
              </w:rPr>
              <w:t>Unidade</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AC2AD56" w14:textId="77777777" w:rsidR="0047344E" w:rsidRPr="00DC57F2" w:rsidRDefault="0047344E" w:rsidP="00DC57F2">
            <w:pPr>
              <w:pStyle w:val="Framecontents"/>
              <w:spacing w:line="360" w:lineRule="auto"/>
              <w:rPr>
                <w:rFonts w:cs="Arial"/>
                <w:sz w:val="24"/>
              </w:rPr>
            </w:pPr>
            <w:r w:rsidRPr="00DC57F2">
              <w:rPr>
                <w:rFonts w:cs="Arial"/>
                <w:color w:val="FF0000"/>
                <w:sz w:val="24"/>
              </w:rPr>
              <w:t>50</w:t>
            </w:r>
          </w:p>
        </w:tc>
      </w:tr>
      <w:tr w:rsidR="0047344E" w:rsidRPr="00DC57F2" w14:paraId="24F66E7C"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77DBF4FD" w14:textId="77777777" w:rsidR="0047344E" w:rsidRPr="00DC57F2" w:rsidRDefault="0047344E" w:rsidP="00DC57F2">
            <w:pPr>
              <w:pStyle w:val="Framecontents"/>
              <w:spacing w:line="360" w:lineRule="auto"/>
              <w:rPr>
                <w:rFonts w:cs="Arial"/>
                <w:sz w:val="24"/>
              </w:rPr>
            </w:pPr>
            <w:r w:rsidRPr="00DC57F2">
              <w:rPr>
                <w:rFonts w:cs="Arial"/>
                <w:color w:val="000000"/>
                <w:sz w:val="24"/>
              </w:rPr>
              <w:t>42</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4C5276A9"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Vassoura </w:t>
            </w:r>
            <w:proofErr w:type="spellStart"/>
            <w:r w:rsidRPr="00DC57F2">
              <w:rPr>
                <w:rFonts w:cs="Arial"/>
                <w:color w:val="000000"/>
                <w:sz w:val="24"/>
              </w:rPr>
              <w:t>pêlo</w:t>
            </w:r>
            <w:proofErr w:type="spellEnd"/>
            <w:r w:rsidRPr="00DC57F2">
              <w:rPr>
                <w:rFonts w:cs="Arial"/>
                <w:color w:val="000000"/>
                <w:sz w:val="24"/>
              </w:rPr>
              <w:t xml:space="preserve"> sintético 30 cm/ cabo metal roscado cerdas 7 cm</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129F08D7" w14:textId="77777777" w:rsidR="0047344E" w:rsidRPr="00DC57F2" w:rsidRDefault="0047344E" w:rsidP="00DC57F2">
            <w:pPr>
              <w:pStyle w:val="Framecontents"/>
              <w:spacing w:line="360" w:lineRule="auto"/>
              <w:rPr>
                <w:rFonts w:cs="Arial"/>
                <w:sz w:val="24"/>
              </w:rPr>
            </w:pPr>
            <w:r w:rsidRPr="00DC57F2">
              <w:rPr>
                <w:rFonts w:cs="Arial"/>
                <w:color w:val="000000"/>
                <w:sz w:val="24"/>
              </w:rPr>
              <w:t>Unidade</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A22D29B" w14:textId="77777777" w:rsidR="0047344E" w:rsidRPr="00DC57F2" w:rsidRDefault="0047344E" w:rsidP="00DC57F2">
            <w:pPr>
              <w:pStyle w:val="Framecontents"/>
              <w:spacing w:line="360" w:lineRule="auto"/>
              <w:rPr>
                <w:rFonts w:cs="Arial"/>
                <w:sz w:val="24"/>
              </w:rPr>
            </w:pPr>
            <w:r w:rsidRPr="00DC57F2">
              <w:rPr>
                <w:rFonts w:cs="Arial"/>
                <w:color w:val="FF0000"/>
                <w:sz w:val="24"/>
              </w:rPr>
              <w:t>10</w:t>
            </w:r>
          </w:p>
        </w:tc>
      </w:tr>
      <w:tr w:rsidR="0047344E" w:rsidRPr="00DC57F2" w14:paraId="541ED728"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1CF94D5C" w14:textId="77777777" w:rsidR="0047344E" w:rsidRPr="00DC57F2" w:rsidRDefault="0047344E" w:rsidP="00DC57F2">
            <w:pPr>
              <w:pStyle w:val="Framecontents"/>
              <w:spacing w:line="360" w:lineRule="auto"/>
              <w:rPr>
                <w:rFonts w:cs="Arial"/>
                <w:sz w:val="24"/>
              </w:rPr>
            </w:pPr>
            <w:r w:rsidRPr="00DC57F2">
              <w:rPr>
                <w:rFonts w:cs="Arial"/>
                <w:color w:val="000000"/>
                <w:sz w:val="24"/>
              </w:rPr>
              <w:t>43</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231992BF" w14:textId="77777777" w:rsidR="0047344E" w:rsidRPr="00DC57F2" w:rsidRDefault="0047344E" w:rsidP="00DC57F2">
            <w:pPr>
              <w:pStyle w:val="Framecontents"/>
              <w:spacing w:line="360" w:lineRule="auto"/>
              <w:rPr>
                <w:rFonts w:cs="Arial"/>
                <w:sz w:val="24"/>
              </w:rPr>
            </w:pPr>
            <w:r w:rsidRPr="00DC57F2">
              <w:rPr>
                <w:rFonts w:cs="Arial"/>
                <w:color w:val="000000"/>
                <w:sz w:val="24"/>
              </w:rPr>
              <w:t xml:space="preserve">Papel Toalha </w:t>
            </w:r>
            <w:proofErr w:type="spellStart"/>
            <w:r w:rsidRPr="00DC57F2">
              <w:rPr>
                <w:rFonts w:cs="Arial"/>
                <w:color w:val="000000"/>
                <w:sz w:val="24"/>
              </w:rPr>
              <w:t>Interfolhado</w:t>
            </w:r>
            <w:proofErr w:type="spellEnd"/>
            <w:r w:rsidRPr="00DC57F2">
              <w:rPr>
                <w:rFonts w:cs="Arial"/>
                <w:color w:val="000000"/>
                <w:sz w:val="24"/>
              </w:rPr>
              <w:t xml:space="preserve"> Branco Pacote Com 1000 Folhas, 20 cm x 22 cm, 100% fibra de celulose virgem, biodegradável.</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271F7870" w14:textId="77777777" w:rsidR="0047344E" w:rsidRPr="00DC57F2" w:rsidRDefault="0047344E" w:rsidP="00DC57F2">
            <w:pPr>
              <w:pStyle w:val="Framecontents"/>
              <w:spacing w:line="360" w:lineRule="auto"/>
              <w:rPr>
                <w:rFonts w:cs="Arial"/>
                <w:sz w:val="24"/>
              </w:rPr>
            </w:pPr>
            <w:r w:rsidRPr="00DC57F2">
              <w:rPr>
                <w:rFonts w:cs="Arial"/>
                <w:color w:val="000000"/>
                <w:sz w:val="24"/>
              </w:rPr>
              <w:t>Pacote com 1000 folhas</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D5C2C5D" w14:textId="77777777" w:rsidR="0047344E" w:rsidRPr="00DC57F2" w:rsidRDefault="0047344E" w:rsidP="00DC57F2">
            <w:pPr>
              <w:pStyle w:val="Framecontents"/>
              <w:spacing w:line="360" w:lineRule="auto"/>
              <w:rPr>
                <w:rFonts w:cs="Arial"/>
                <w:sz w:val="24"/>
              </w:rPr>
            </w:pPr>
            <w:r w:rsidRPr="00DC57F2">
              <w:rPr>
                <w:rFonts w:cs="Arial"/>
                <w:color w:val="000000"/>
                <w:sz w:val="24"/>
              </w:rPr>
              <w:t>100</w:t>
            </w:r>
          </w:p>
        </w:tc>
      </w:tr>
      <w:tr w:rsidR="0047344E" w:rsidRPr="00DC57F2" w14:paraId="7DD74979"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3E30FE9C" w14:textId="77777777" w:rsidR="0047344E" w:rsidRPr="00DC57F2" w:rsidRDefault="0047344E" w:rsidP="00DC57F2">
            <w:pPr>
              <w:pStyle w:val="Framecontents"/>
              <w:spacing w:line="360" w:lineRule="auto"/>
              <w:rPr>
                <w:rFonts w:cs="Arial"/>
                <w:sz w:val="24"/>
              </w:rPr>
            </w:pPr>
            <w:r w:rsidRPr="00DC57F2">
              <w:rPr>
                <w:rFonts w:cs="Arial"/>
                <w:color w:val="000000"/>
                <w:sz w:val="24"/>
              </w:rPr>
              <w:t>44</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78A481C8" w14:textId="77777777" w:rsidR="0047344E" w:rsidRPr="00DC57F2" w:rsidRDefault="0047344E" w:rsidP="00DC57F2">
            <w:pPr>
              <w:pStyle w:val="Framecontents"/>
              <w:spacing w:line="360" w:lineRule="auto"/>
              <w:rPr>
                <w:rFonts w:cs="Arial"/>
                <w:sz w:val="24"/>
              </w:rPr>
            </w:pPr>
            <w:proofErr w:type="spellStart"/>
            <w:r w:rsidRPr="00DC57F2">
              <w:rPr>
                <w:rFonts w:cs="Arial"/>
                <w:sz w:val="24"/>
              </w:rPr>
              <w:t>Dispenser</w:t>
            </w:r>
            <w:proofErr w:type="spellEnd"/>
            <w:r w:rsidRPr="00DC57F2">
              <w:rPr>
                <w:rFonts w:cs="Arial"/>
                <w:sz w:val="24"/>
              </w:rPr>
              <w:t xml:space="preserve"> higienizador, material plástico ABS, capacidade 800ml, tipo fixação </w:t>
            </w:r>
            <w:r w:rsidRPr="00DC57F2">
              <w:rPr>
                <w:rFonts w:cs="Arial"/>
                <w:sz w:val="24"/>
              </w:rPr>
              <w:lastRenderedPageBreak/>
              <w:t xml:space="preserve">parede, </w:t>
            </w:r>
            <w:proofErr w:type="spellStart"/>
            <w:r w:rsidRPr="00DC57F2">
              <w:rPr>
                <w:rFonts w:cs="Arial"/>
                <w:sz w:val="24"/>
              </w:rPr>
              <w:t>anti-furto</w:t>
            </w:r>
            <w:proofErr w:type="spellEnd"/>
            <w:r w:rsidRPr="00DC57F2">
              <w:rPr>
                <w:rFonts w:cs="Arial"/>
                <w:sz w:val="24"/>
              </w:rPr>
              <w:t xml:space="preserve">, </w:t>
            </w:r>
            <w:proofErr w:type="spellStart"/>
            <w:r w:rsidRPr="00DC57F2">
              <w:rPr>
                <w:rFonts w:cs="Arial"/>
                <w:sz w:val="24"/>
              </w:rPr>
              <w:t>cor:branca</w:t>
            </w:r>
            <w:proofErr w:type="spellEnd"/>
            <w:r w:rsidRPr="00DC57F2">
              <w:rPr>
                <w:rFonts w:cs="Arial"/>
                <w:sz w:val="24"/>
              </w:rPr>
              <w:t>, aplicação mãos, características adicionais visor frontal, para álcool em gel</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5A13D110" w14:textId="77777777" w:rsidR="0047344E" w:rsidRPr="00DC57F2" w:rsidRDefault="0047344E" w:rsidP="00DC57F2">
            <w:pPr>
              <w:pStyle w:val="Framecontents"/>
              <w:spacing w:line="360" w:lineRule="auto"/>
              <w:rPr>
                <w:rFonts w:cs="Arial"/>
                <w:sz w:val="24"/>
              </w:rPr>
            </w:pPr>
            <w:r w:rsidRPr="00DC57F2">
              <w:rPr>
                <w:rFonts w:cs="Arial"/>
                <w:sz w:val="24"/>
              </w:rPr>
              <w:lastRenderedPageBreak/>
              <w:t xml:space="preserve"> UN</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54832F2" w14:textId="77777777" w:rsidR="0047344E" w:rsidRPr="00DC57F2" w:rsidRDefault="0047344E" w:rsidP="00DC57F2">
            <w:pPr>
              <w:pStyle w:val="Framecontents"/>
              <w:spacing w:line="360" w:lineRule="auto"/>
              <w:rPr>
                <w:rFonts w:cs="Arial"/>
                <w:sz w:val="24"/>
              </w:rPr>
            </w:pPr>
            <w:r w:rsidRPr="00DC57F2">
              <w:rPr>
                <w:rFonts w:cs="Arial"/>
                <w:sz w:val="24"/>
              </w:rPr>
              <w:t>4</w:t>
            </w:r>
          </w:p>
        </w:tc>
      </w:tr>
      <w:tr w:rsidR="0047344E" w:rsidRPr="00DC57F2" w14:paraId="410571CE"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472AA5CF" w14:textId="77777777" w:rsidR="0047344E" w:rsidRPr="00DC57F2" w:rsidRDefault="0047344E" w:rsidP="00DC57F2">
            <w:pPr>
              <w:pStyle w:val="Framecontents"/>
              <w:spacing w:line="360" w:lineRule="auto"/>
              <w:rPr>
                <w:rFonts w:cs="Arial"/>
                <w:sz w:val="24"/>
              </w:rPr>
            </w:pPr>
            <w:r w:rsidRPr="00DC57F2">
              <w:rPr>
                <w:rFonts w:cs="Arial"/>
                <w:color w:val="000000"/>
                <w:sz w:val="24"/>
              </w:rPr>
              <w:lastRenderedPageBreak/>
              <w:t>45</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4A27E3F8" w14:textId="77777777" w:rsidR="0047344E" w:rsidRPr="00DC57F2" w:rsidRDefault="0047344E" w:rsidP="00DC57F2">
            <w:pPr>
              <w:pStyle w:val="Framecontents"/>
              <w:widowControl w:val="0"/>
              <w:spacing w:line="360" w:lineRule="auto"/>
              <w:rPr>
                <w:rFonts w:cs="Arial"/>
                <w:sz w:val="24"/>
              </w:rPr>
            </w:pPr>
            <w:r w:rsidRPr="00DC57F2">
              <w:rPr>
                <w:rFonts w:cs="Arial"/>
                <w:sz w:val="24"/>
              </w:rPr>
              <w:t xml:space="preserve">Álcool </w:t>
            </w:r>
            <w:proofErr w:type="spellStart"/>
            <w:r w:rsidRPr="00DC57F2">
              <w:rPr>
                <w:rFonts w:cs="Arial"/>
                <w:sz w:val="24"/>
              </w:rPr>
              <w:t>etilico</w:t>
            </w:r>
            <w:proofErr w:type="spellEnd"/>
            <w:r w:rsidRPr="00DC57F2">
              <w:rPr>
                <w:rFonts w:cs="Arial"/>
                <w:sz w:val="24"/>
              </w:rPr>
              <w:t xml:space="preserve">, tipo hidratado, teor </w:t>
            </w:r>
            <w:proofErr w:type="spellStart"/>
            <w:r w:rsidRPr="00DC57F2">
              <w:rPr>
                <w:rFonts w:cs="Arial"/>
                <w:sz w:val="24"/>
              </w:rPr>
              <w:t>álcóolico</w:t>
            </w:r>
            <w:proofErr w:type="spellEnd"/>
            <w:r w:rsidRPr="00DC57F2">
              <w:rPr>
                <w:rFonts w:cs="Arial"/>
                <w:sz w:val="24"/>
              </w:rPr>
              <w:t xml:space="preserve"> 70% apresentação gel, sachê (refil) para </w:t>
            </w:r>
            <w:proofErr w:type="spellStart"/>
            <w:r w:rsidRPr="00DC57F2">
              <w:rPr>
                <w:rFonts w:cs="Arial"/>
                <w:sz w:val="24"/>
              </w:rPr>
              <w:t>dispenser</w:t>
            </w:r>
            <w:proofErr w:type="spellEnd"/>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77617EE7" w14:textId="77777777" w:rsidR="0047344E" w:rsidRPr="00DC57F2" w:rsidRDefault="0047344E" w:rsidP="00DC57F2">
            <w:pPr>
              <w:pStyle w:val="Framecontents"/>
              <w:spacing w:line="360" w:lineRule="auto"/>
              <w:rPr>
                <w:rFonts w:cs="Arial"/>
                <w:sz w:val="24"/>
              </w:rPr>
            </w:pPr>
            <w:r w:rsidRPr="00DC57F2">
              <w:rPr>
                <w:rFonts w:cs="Arial"/>
                <w:sz w:val="24"/>
              </w:rPr>
              <w:t>UN</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24E4DA4" w14:textId="77777777" w:rsidR="0047344E" w:rsidRPr="00DC57F2" w:rsidRDefault="0047344E" w:rsidP="00DC57F2">
            <w:pPr>
              <w:pStyle w:val="Framecontents"/>
              <w:spacing w:line="360" w:lineRule="auto"/>
              <w:rPr>
                <w:rFonts w:cs="Arial"/>
                <w:sz w:val="24"/>
              </w:rPr>
            </w:pPr>
            <w:r w:rsidRPr="00DC57F2">
              <w:rPr>
                <w:rFonts w:cs="Arial"/>
                <w:sz w:val="24"/>
              </w:rPr>
              <w:t>16</w:t>
            </w:r>
          </w:p>
        </w:tc>
      </w:tr>
      <w:tr w:rsidR="0047344E" w:rsidRPr="00DC57F2" w14:paraId="51A4EB36"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08EBD4F7" w14:textId="77777777" w:rsidR="0047344E" w:rsidRPr="00DC57F2" w:rsidRDefault="0047344E" w:rsidP="00DC57F2">
            <w:pPr>
              <w:pStyle w:val="Framecontents"/>
              <w:spacing w:line="360" w:lineRule="auto"/>
              <w:rPr>
                <w:rFonts w:cs="Arial"/>
                <w:sz w:val="24"/>
              </w:rPr>
            </w:pPr>
            <w:r w:rsidRPr="00DC57F2">
              <w:rPr>
                <w:rFonts w:cs="Arial"/>
                <w:color w:val="000000"/>
                <w:sz w:val="24"/>
              </w:rPr>
              <w:t>46</w:t>
            </w:r>
          </w:p>
        </w:tc>
        <w:tc>
          <w:tcPr>
            <w:tcW w:w="4512" w:type="dxa"/>
            <w:tcBorders>
              <w:left w:val="single" w:sz="2" w:space="0" w:color="000000"/>
              <w:bottom w:val="single" w:sz="2" w:space="0" w:color="000000"/>
            </w:tcBorders>
            <w:tcMar>
              <w:top w:w="55" w:type="dxa"/>
              <w:left w:w="55" w:type="dxa"/>
              <w:bottom w:w="55" w:type="dxa"/>
              <w:right w:w="55" w:type="dxa"/>
            </w:tcMar>
            <w:vAlign w:val="center"/>
          </w:tcPr>
          <w:p w14:paraId="5A55B523" w14:textId="77777777" w:rsidR="0047344E" w:rsidRPr="00DC57F2" w:rsidRDefault="0047344E" w:rsidP="00DC57F2">
            <w:pPr>
              <w:pStyle w:val="Framecontents"/>
              <w:widowControl w:val="0"/>
              <w:spacing w:line="360" w:lineRule="auto"/>
              <w:rPr>
                <w:rFonts w:cs="Arial"/>
                <w:color w:val="000000"/>
                <w:sz w:val="24"/>
              </w:rPr>
            </w:pPr>
            <w:proofErr w:type="spellStart"/>
            <w:r w:rsidRPr="00DC57F2">
              <w:rPr>
                <w:rFonts w:cs="Arial"/>
                <w:color w:val="000000"/>
                <w:sz w:val="24"/>
              </w:rPr>
              <w:t>Mop</w:t>
            </w:r>
            <w:proofErr w:type="spellEnd"/>
            <w:r w:rsidRPr="00DC57F2">
              <w:rPr>
                <w:rFonts w:cs="Arial"/>
                <w:color w:val="000000"/>
                <w:sz w:val="24"/>
              </w:rPr>
              <w:t xml:space="preserve"> úmido, material: fio de algodão de alta qualidade, tipo ponta: dobrada, aplicação limpeza, </w:t>
            </w:r>
            <w:proofErr w:type="spellStart"/>
            <w:r w:rsidRPr="00DC57F2">
              <w:rPr>
                <w:rFonts w:cs="Arial"/>
                <w:color w:val="000000"/>
                <w:sz w:val="24"/>
              </w:rPr>
              <w:t>cor:branca</w:t>
            </w:r>
            <w:proofErr w:type="spellEnd"/>
            <w:r w:rsidRPr="00DC57F2">
              <w:rPr>
                <w:rFonts w:cs="Arial"/>
                <w:color w:val="000000"/>
                <w:sz w:val="24"/>
              </w:rPr>
              <w:t xml:space="preserve">, comprimento: 140 cm, </w:t>
            </w:r>
            <w:proofErr w:type="spellStart"/>
            <w:r w:rsidRPr="00DC57F2">
              <w:rPr>
                <w:rFonts w:cs="Arial"/>
                <w:color w:val="000000"/>
                <w:sz w:val="24"/>
              </w:rPr>
              <w:t>caracteristicas</w:t>
            </w:r>
            <w:proofErr w:type="spellEnd"/>
            <w:r w:rsidRPr="00DC57F2">
              <w:rPr>
                <w:rFonts w:cs="Arial"/>
                <w:color w:val="000000"/>
                <w:sz w:val="24"/>
              </w:rPr>
              <w:t xml:space="preserve"> adicionais: cabo alumínio</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2512DC67" w14:textId="77777777" w:rsidR="0047344E" w:rsidRPr="00DC57F2" w:rsidRDefault="0047344E" w:rsidP="00DC57F2">
            <w:pPr>
              <w:pStyle w:val="Framecontents"/>
              <w:spacing w:line="360" w:lineRule="auto"/>
              <w:rPr>
                <w:rFonts w:cs="Arial"/>
                <w:sz w:val="24"/>
              </w:rPr>
            </w:pPr>
            <w:r w:rsidRPr="00DC57F2">
              <w:rPr>
                <w:rFonts w:cs="Arial"/>
                <w:sz w:val="24"/>
              </w:rPr>
              <w:t>UN</w:t>
            </w:r>
          </w:p>
        </w:tc>
        <w:tc>
          <w:tcPr>
            <w:tcW w:w="18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F9E2957" w14:textId="77777777" w:rsidR="0047344E" w:rsidRPr="00DC57F2" w:rsidRDefault="0047344E" w:rsidP="00DC57F2">
            <w:pPr>
              <w:pStyle w:val="Framecontents"/>
              <w:spacing w:line="360" w:lineRule="auto"/>
              <w:rPr>
                <w:rFonts w:cs="Arial"/>
                <w:sz w:val="24"/>
              </w:rPr>
            </w:pPr>
            <w:r w:rsidRPr="00DC57F2">
              <w:rPr>
                <w:rFonts w:cs="Arial"/>
                <w:sz w:val="24"/>
              </w:rPr>
              <w:t>12</w:t>
            </w:r>
          </w:p>
        </w:tc>
      </w:tr>
    </w:tbl>
    <w:p w14:paraId="3EE05314" w14:textId="77777777" w:rsidR="0047344E" w:rsidRPr="00DC57F2" w:rsidRDefault="0047344E" w:rsidP="00DC57F2">
      <w:pPr>
        <w:pStyle w:val="Table"/>
        <w:spacing w:line="360" w:lineRule="auto"/>
        <w:rPr>
          <w:rFonts w:cs="Arial"/>
          <w:sz w:val="24"/>
        </w:rPr>
      </w:pPr>
      <w:r w:rsidRPr="00DC57F2">
        <w:rPr>
          <w:rFonts w:cs="Arial"/>
          <w:sz w:val="24"/>
        </w:rPr>
        <w:t>Fonte: elaborado pela equipe de planejamento.</w:t>
      </w:r>
    </w:p>
    <w:p w14:paraId="3EE005A6" w14:textId="77777777" w:rsidR="0047344E" w:rsidRPr="00DC57F2" w:rsidRDefault="0047344E" w:rsidP="00DC57F2">
      <w:pPr>
        <w:pStyle w:val="UserIndex1"/>
        <w:rPr>
          <w:rFonts w:cs="Arial"/>
        </w:rPr>
      </w:pPr>
      <w:r w:rsidRPr="00DC57F2">
        <w:rPr>
          <w:rFonts w:cs="Arial"/>
        </w:rPr>
        <w:t>Quadro 9 -  Lista de Equipamentos de Limpeza Anual</w:t>
      </w:r>
    </w:p>
    <w:tbl>
      <w:tblPr>
        <w:tblW w:w="8400" w:type="dxa"/>
        <w:tblInd w:w="55" w:type="dxa"/>
        <w:tblLayout w:type="fixed"/>
        <w:tblCellMar>
          <w:left w:w="10" w:type="dxa"/>
          <w:right w:w="10" w:type="dxa"/>
        </w:tblCellMar>
        <w:tblLook w:val="04A0" w:firstRow="1" w:lastRow="0" w:firstColumn="1" w:lastColumn="0" w:noHBand="0" w:noVBand="1"/>
      </w:tblPr>
      <w:tblGrid>
        <w:gridCol w:w="591"/>
        <w:gridCol w:w="4229"/>
        <w:gridCol w:w="1559"/>
        <w:gridCol w:w="2021"/>
      </w:tblGrid>
      <w:tr w:rsidR="0047344E" w:rsidRPr="00DC57F2" w14:paraId="6DB93913" w14:textId="77777777" w:rsidTr="00DC57F2">
        <w:tc>
          <w:tcPr>
            <w:tcW w:w="591"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334593E9" w14:textId="77777777" w:rsidR="0047344E" w:rsidRPr="00DC57F2" w:rsidRDefault="0047344E" w:rsidP="00DC57F2">
            <w:pPr>
              <w:pStyle w:val="Framecontents"/>
              <w:spacing w:line="360" w:lineRule="auto"/>
              <w:rPr>
                <w:rFonts w:cs="Arial"/>
                <w:sz w:val="24"/>
              </w:rPr>
            </w:pPr>
            <w:r w:rsidRPr="00DC57F2">
              <w:rPr>
                <w:rFonts w:cs="Arial"/>
                <w:sz w:val="24"/>
              </w:rPr>
              <w:t>Item</w:t>
            </w:r>
          </w:p>
        </w:tc>
        <w:tc>
          <w:tcPr>
            <w:tcW w:w="4229"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0F482CFC" w14:textId="77777777" w:rsidR="0047344E" w:rsidRPr="00DC57F2" w:rsidRDefault="0047344E" w:rsidP="00DC57F2">
            <w:pPr>
              <w:pStyle w:val="Framecontents"/>
              <w:spacing w:line="360" w:lineRule="auto"/>
              <w:rPr>
                <w:rFonts w:cs="Arial"/>
                <w:sz w:val="24"/>
              </w:rPr>
            </w:pPr>
            <w:r w:rsidRPr="00DC57F2">
              <w:rPr>
                <w:rFonts w:cs="Arial"/>
                <w:sz w:val="24"/>
              </w:rPr>
              <w:t>Descrição</w:t>
            </w:r>
          </w:p>
        </w:tc>
        <w:tc>
          <w:tcPr>
            <w:tcW w:w="1559"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5EF28321" w14:textId="77777777" w:rsidR="0047344E" w:rsidRPr="00DC57F2" w:rsidRDefault="0047344E" w:rsidP="00DC57F2">
            <w:pPr>
              <w:pStyle w:val="Framecontents"/>
              <w:spacing w:line="360" w:lineRule="auto"/>
              <w:rPr>
                <w:rFonts w:cs="Arial"/>
                <w:sz w:val="24"/>
              </w:rPr>
            </w:pPr>
            <w:r w:rsidRPr="00DC57F2">
              <w:rPr>
                <w:rFonts w:cs="Arial"/>
                <w:sz w:val="24"/>
              </w:rPr>
              <w:t>Unidade</w:t>
            </w:r>
          </w:p>
        </w:tc>
        <w:tc>
          <w:tcPr>
            <w:tcW w:w="202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189D830D" w14:textId="77777777" w:rsidR="0047344E" w:rsidRPr="00DC57F2" w:rsidRDefault="0047344E" w:rsidP="00DC57F2">
            <w:pPr>
              <w:pStyle w:val="Framecontents"/>
              <w:spacing w:line="360" w:lineRule="auto"/>
              <w:rPr>
                <w:rFonts w:cs="Arial"/>
                <w:sz w:val="24"/>
              </w:rPr>
            </w:pPr>
            <w:r w:rsidRPr="00DC57F2">
              <w:rPr>
                <w:rFonts w:cs="Arial"/>
                <w:sz w:val="24"/>
              </w:rPr>
              <w:t>Quantidade Anual</w:t>
            </w:r>
          </w:p>
        </w:tc>
      </w:tr>
      <w:tr w:rsidR="0047344E" w:rsidRPr="00DC57F2" w14:paraId="6A0F6B75"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75CF864F" w14:textId="77777777" w:rsidR="0047344E" w:rsidRPr="00DC57F2" w:rsidRDefault="0047344E" w:rsidP="00DC57F2">
            <w:pPr>
              <w:pStyle w:val="Framecontents"/>
              <w:spacing w:line="360" w:lineRule="auto"/>
              <w:rPr>
                <w:rFonts w:cs="Arial"/>
                <w:sz w:val="24"/>
              </w:rPr>
            </w:pPr>
            <w:r w:rsidRPr="00DC57F2">
              <w:rPr>
                <w:rFonts w:cs="Arial"/>
                <w:color w:val="000000"/>
                <w:sz w:val="24"/>
              </w:rPr>
              <w:t>1</w:t>
            </w:r>
          </w:p>
        </w:tc>
        <w:tc>
          <w:tcPr>
            <w:tcW w:w="4229" w:type="dxa"/>
            <w:tcBorders>
              <w:left w:val="single" w:sz="2" w:space="0" w:color="000000"/>
              <w:bottom w:val="single" w:sz="2" w:space="0" w:color="000000"/>
            </w:tcBorders>
            <w:tcMar>
              <w:top w:w="55" w:type="dxa"/>
              <w:left w:w="55" w:type="dxa"/>
              <w:bottom w:w="55" w:type="dxa"/>
              <w:right w:w="55" w:type="dxa"/>
            </w:tcMar>
            <w:vAlign w:val="center"/>
          </w:tcPr>
          <w:p w14:paraId="35608102" w14:textId="77777777" w:rsidR="0047344E" w:rsidRPr="00DC57F2" w:rsidRDefault="0047344E" w:rsidP="00DC57F2">
            <w:pPr>
              <w:pStyle w:val="Framecontents"/>
              <w:spacing w:line="360" w:lineRule="auto"/>
              <w:rPr>
                <w:rFonts w:cs="Arial"/>
                <w:sz w:val="24"/>
              </w:rPr>
            </w:pPr>
            <w:r w:rsidRPr="00DC57F2">
              <w:rPr>
                <w:rFonts w:cs="Arial"/>
                <w:sz w:val="24"/>
              </w:rPr>
              <w:t xml:space="preserve">Conjunto para limpeza tipo </w:t>
            </w:r>
            <w:proofErr w:type="spellStart"/>
            <w:r w:rsidRPr="00DC57F2">
              <w:rPr>
                <w:rFonts w:cs="Arial"/>
                <w:sz w:val="24"/>
              </w:rPr>
              <w:t>mop</w:t>
            </w:r>
            <w:proofErr w:type="spellEnd"/>
            <w:r w:rsidRPr="00DC57F2">
              <w:rPr>
                <w:rFonts w:cs="Arial"/>
                <w:sz w:val="24"/>
              </w:rPr>
              <w:t xml:space="preserve"> giratório que acompanhe: cabo telescópico em aço inox com regulagem de altura, refil em microfibra, balde em plástico com capacidade mínima de 7 litros com centrifuga</w:t>
            </w:r>
          </w:p>
        </w:tc>
        <w:tc>
          <w:tcPr>
            <w:tcW w:w="1559" w:type="dxa"/>
            <w:tcBorders>
              <w:left w:val="single" w:sz="2" w:space="0" w:color="000000"/>
              <w:bottom w:val="single" w:sz="2" w:space="0" w:color="000000"/>
            </w:tcBorders>
            <w:tcMar>
              <w:top w:w="55" w:type="dxa"/>
              <w:left w:w="55" w:type="dxa"/>
              <w:bottom w:w="55" w:type="dxa"/>
              <w:right w:w="55" w:type="dxa"/>
            </w:tcMar>
            <w:vAlign w:val="center"/>
          </w:tcPr>
          <w:p w14:paraId="5241EA64" w14:textId="77777777" w:rsidR="0047344E" w:rsidRPr="00DC57F2" w:rsidRDefault="0047344E" w:rsidP="00DC57F2">
            <w:pPr>
              <w:pStyle w:val="Framecontents"/>
              <w:spacing w:line="360" w:lineRule="auto"/>
              <w:rPr>
                <w:rFonts w:cs="Arial"/>
                <w:sz w:val="24"/>
              </w:rPr>
            </w:pPr>
            <w:r w:rsidRPr="00DC57F2">
              <w:rPr>
                <w:rFonts w:cs="Arial"/>
                <w:sz w:val="24"/>
              </w:rPr>
              <w:t>UN</w:t>
            </w:r>
          </w:p>
        </w:tc>
        <w:tc>
          <w:tcPr>
            <w:tcW w:w="202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5C9CECD" w14:textId="77777777" w:rsidR="0047344E" w:rsidRPr="00DC57F2" w:rsidRDefault="0047344E" w:rsidP="00DC57F2">
            <w:pPr>
              <w:pStyle w:val="Framecontents"/>
              <w:spacing w:line="360" w:lineRule="auto"/>
              <w:rPr>
                <w:rFonts w:cs="Arial"/>
                <w:sz w:val="24"/>
              </w:rPr>
            </w:pPr>
            <w:r w:rsidRPr="00DC57F2">
              <w:rPr>
                <w:rFonts w:cs="Arial"/>
                <w:sz w:val="24"/>
              </w:rPr>
              <w:t>4</w:t>
            </w:r>
          </w:p>
        </w:tc>
      </w:tr>
      <w:tr w:rsidR="0047344E" w:rsidRPr="00DC57F2" w14:paraId="63AA8AE6"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6C9A514D" w14:textId="77777777" w:rsidR="0047344E" w:rsidRPr="00DC57F2" w:rsidRDefault="0047344E" w:rsidP="00DC57F2">
            <w:pPr>
              <w:pStyle w:val="Framecontents"/>
              <w:spacing w:line="360" w:lineRule="auto"/>
              <w:rPr>
                <w:rFonts w:cs="Arial"/>
                <w:sz w:val="24"/>
              </w:rPr>
            </w:pPr>
            <w:r w:rsidRPr="00DC57F2">
              <w:rPr>
                <w:rFonts w:cs="Arial"/>
                <w:color w:val="000000"/>
                <w:sz w:val="24"/>
              </w:rPr>
              <w:t>2</w:t>
            </w:r>
          </w:p>
        </w:tc>
        <w:tc>
          <w:tcPr>
            <w:tcW w:w="4229" w:type="dxa"/>
            <w:tcBorders>
              <w:left w:val="single" w:sz="2" w:space="0" w:color="000000"/>
              <w:bottom w:val="single" w:sz="2" w:space="0" w:color="000000"/>
            </w:tcBorders>
            <w:tcMar>
              <w:top w:w="55" w:type="dxa"/>
              <w:left w:w="55" w:type="dxa"/>
              <w:bottom w:w="55" w:type="dxa"/>
              <w:right w:w="55" w:type="dxa"/>
            </w:tcMar>
            <w:vAlign w:val="center"/>
          </w:tcPr>
          <w:p w14:paraId="772DE317" w14:textId="77777777" w:rsidR="0047344E" w:rsidRPr="00DC57F2" w:rsidRDefault="0047344E" w:rsidP="00DC57F2">
            <w:pPr>
              <w:pStyle w:val="Framecontents"/>
              <w:spacing w:line="360" w:lineRule="auto"/>
              <w:rPr>
                <w:rFonts w:cs="Arial"/>
                <w:sz w:val="24"/>
              </w:rPr>
            </w:pPr>
            <w:r w:rsidRPr="00DC57F2">
              <w:rPr>
                <w:rFonts w:cs="Arial"/>
                <w:sz w:val="24"/>
              </w:rPr>
              <w:t>Pá coletora para lixo, material plástico resistente, cabo material: aço revestido com plástico; comprimento do cabo:85cm; comprimento 20cm, largura 25 cm, modelo sem tampa</w:t>
            </w:r>
          </w:p>
        </w:tc>
        <w:tc>
          <w:tcPr>
            <w:tcW w:w="1559" w:type="dxa"/>
            <w:tcBorders>
              <w:left w:val="single" w:sz="2" w:space="0" w:color="000000"/>
              <w:bottom w:val="single" w:sz="2" w:space="0" w:color="000000"/>
            </w:tcBorders>
            <w:tcMar>
              <w:top w:w="55" w:type="dxa"/>
              <w:left w:w="55" w:type="dxa"/>
              <w:bottom w:w="55" w:type="dxa"/>
              <w:right w:w="55" w:type="dxa"/>
            </w:tcMar>
            <w:vAlign w:val="center"/>
          </w:tcPr>
          <w:p w14:paraId="366DEDC1" w14:textId="77777777" w:rsidR="0047344E" w:rsidRPr="00DC57F2" w:rsidRDefault="0047344E" w:rsidP="00DC57F2">
            <w:pPr>
              <w:pStyle w:val="Framecontents"/>
              <w:spacing w:line="360" w:lineRule="auto"/>
              <w:rPr>
                <w:rFonts w:cs="Arial"/>
                <w:sz w:val="24"/>
              </w:rPr>
            </w:pPr>
            <w:r w:rsidRPr="00DC57F2">
              <w:rPr>
                <w:rFonts w:cs="Arial"/>
                <w:sz w:val="24"/>
              </w:rPr>
              <w:t>UN</w:t>
            </w:r>
          </w:p>
        </w:tc>
        <w:tc>
          <w:tcPr>
            <w:tcW w:w="202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246DD74" w14:textId="77777777" w:rsidR="0047344E" w:rsidRPr="00DC57F2" w:rsidRDefault="0047344E" w:rsidP="00DC57F2">
            <w:pPr>
              <w:pStyle w:val="Framecontents"/>
              <w:spacing w:line="360" w:lineRule="auto"/>
              <w:rPr>
                <w:rFonts w:cs="Arial"/>
                <w:sz w:val="24"/>
              </w:rPr>
            </w:pPr>
            <w:r w:rsidRPr="00DC57F2">
              <w:rPr>
                <w:rFonts w:cs="Arial"/>
                <w:sz w:val="24"/>
              </w:rPr>
              <w:t>6</w:t>
            </w:r>
          </w:p>
        </w:tc>
      </w:tr>
      <w:tr w:rsidR="0047344E" w:rsidRPr="00DC57F2" w14:paraId="510A0AFC"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209F78A4" w14:textId="77777777" w:rsidR="0047344E" w:rsidRPr="00DC57F2" w:rsidRDefault="0047344E" w:rsidP="00DC57F2">
            <w:pPr>
              <w:pStyle w:val="Framecontents"/>
              <w:spacing w:line="360" w:lineRule="auto"/>
              <w:rPr>
                <w:rFonts w:cs="Arial"/>
                <w:sz w:val="24"/>
              </w:rPr>
            </w:pPr>
            <w:r w:rsidRPr="00DC57F2">
              <w:rPr>
                <w:rFonts w:cs="Arial"/>
                <w:color w:val="000000"/>
                <w:sz w:val="24"/>
              </w:rPr>
              <w:t>3</w:t>
            </w:r>
          </w:p>
        </w:tc>
        <w:tc>
          <w:tcPr>
            <w:tcW w:w="4229" w:type="dxa"/>
            <w:tcBorders>
              <w:left w:val="single" w:sz="2" w:space="0" w:color="000000"/>
              <w:bottom w:val="single" w:sz="2" w:space="0" w:color="000000"/>
            </w:tcBorders>
            <w:tcMar>
              <w:top w:w="55" w:type="dxa"/>
              <w:left w:w="55" w:type="dxa"/>
              <w:bottom w:w="55" w:type="dxa"/>
              <w:right w:w="55" w:type="dxa"/>
            </w:tcMar>
            <w:vAlign w:val="center"/>
          </w:tcPr>
          <w:p w14:paraId="20E3F250" w14:textId="77777777" w:rsidR="0047344E" w:rsidRPr="00DC57F2" w:rsidRDefault="0047344E" w:rsidP="00DC57F2">
            <w:pPr>
              <w:pStyle w:val="Framecontents"/>
              <w:spacing w:line="360" w:lineRule="auto"/>
              <w:rPr>
                <w:rFonts w:cs="Arial"/>
                <w:sz w:val="24"/>
              </w:rPr>
            </w:pPr>
            <w:r w:rsidRPr="00DC57F2">
              <w:rPr>
                <w:rFonts w:cs="Arial"/>
                <w:sz w:val="24"/>
              </w:rPr>
              <w:t>Escada de alumínio extensível</w:t>
            </w:r>
          </w:p>
        </w:tc>
        <w:tc>
          <w:tcPr>
            <w:tcW w:w="1559" w:type="dxa"/>
            <w:tcBorders>
              <w:left w:val="single" w:sz="2" w:space="0" w:color="000000"/>
              <w:bottom w:val="single" w:sz="2" w:space="0" w:color="000000"/>
            </w:tcBorders>
            <w:tcMar>
              <w:top w:w="55" w:type="dxa"/>
              <w:left w:w="55" w:type="dxa"/>
              <w:bottom w:w="55" w:type="dxa"/>
              <w:right w:w="55" w:type="dxa"/>
            </w:tcMar>
            <w:vAlign w:val="center"/>
          </w:tcPr>
          <w:p w14:paraId="63D3AC85" w14:textId="77777777" w:rsidR="0047344E" w:rsidRPr="00DC57F2" w:rsidRDefault="0047344E" w:rsidP="00DC57F2">
            <w:pPr>
              <w:pStyle w:val="Framecontents"/>
              <w:spacing w:line="360" w:lineRule="auto"/>
              <w:rPr>
                <w:rFonts w:cs="Arial"/>
                <w:sz w:val="24"/>
              </w:rPr>
            </w:pPr>
            <w:r w:rsidRPr="00DC57F2">
              <w:rPr>
                <w:rFonts w:cs="Arial"/>
                <w:sz w:val="24"/>
              </w:rPr>
              <w:t>UN</w:t>
            </w:r>
          </w:p>
        </w:tc>
        <w:tc>
          <w:tcPr>
            <w:tcW w:w="202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A8E52C4" w14:textId="77777777" w:rsidR="0047344E" w:rsidRPr="00DC57F2" w:rsidRDefault="0047344E" w:rsidP="00DC57F2">
            <w:pPr>
              <w:pStyle w:val="Framecontents"/>
              <w:spacing w:line="360" w:lineRule="auto"/>
              <w:rPr>
                <w:rFonts w:cs="Arial"/>
                <w:sz w:val="24"/>
              </w:rPr>
            </w:pPr>
            <w:r w:rsidRPr="00DC57F2">
              <w:rPr>
                <w:rFonts w:cs="Arial"/>
                <w:sz w:val="24"/>
              </w:rPr>
              <w:t>1</w:t>
            </w:r>
          </w:p>
        </w:tc>
      </w:tr>
      <w:tr w:rsidR="0047344E" w:rsidRPr="00DC57F2" w14:paraId="14AE9CA9"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095440F7" w14:textId="77777777" w:rsidR="0047344E" w:rsidRPr="00DC57F2" w:rsidRDefault="0047344E" w:rsidP="00DC57F2">
            <w:pPr>
              <w:pStyle w:val="Framecontents"/>
              <w:spacing w:line="360" w:lineRule="auto"/>
              <w:rPr>
                <w:rFonts w:cs="Arial"/>
                <w:sz w:val="24"/>
              </w:rPr>
            </w:pPr>
            <w:r w:rsidRPr="00DC57F2">
              <w:rPr>
                <w:rFonts w:cs="Arial"/>
                <w:color w:val="000000"/>
                <w:sz w:val="24"/>
              </w:rPr>
              <w:t>4</w:t>
            </w:r>
          </w:p>
        </w:tc>
        <w:tc>
          <w:tcPr>
            <w:tcW w:w="4229" w:type="dxa"/>
            <w:tcBorders>
              <w:left w:val="single" w:sz="2" w:space="0" w:color="000000"/>
              <w:bottom w:val="single" w:sz="2" w:space="0" w:color="000000"/>
            </w:tcBorders>
            <w:tcMar>
              <w:top w:w="55" w:type="dxa"/>
              <w:left w:w="55" w:type="dxa"/>
              <w:bottom w:w="55" w:type="dxa"/>
              <w:right w:w="55" w:type="dxa"/>
            </w:tcMar>
            <w:vAlign w:val="center"/>
          </w:tcPr>
          <w:p w14:paraId="004CE7ED" w14:textId="77777777" w:rsidR="0047344E" w:rsidRPr="00DC57F2" w:rsidRDefault="0047344E" w:rsidP="00DC57F2">
            <w:pPr>
              <w:pStyle w:val="Framecontents"/>
              <w:spacing w:line="360" w:lineRule="auto"/>
              <w:rPr>
                <w:rFonts w:cs="Arial"/>
                <w:sz w:val="24"/>
              </w:rPr>
            </w:pPr>
            <w:r w:rsidRPr="00DC57F2">
              <w:rPr>
                <w:rFonts w:cs="Arial"/>
                <w:sz w:val="24"/>
              </w:rPr>
              <w:t xml:space="preserve">Lavadora de alta pressão, pressão 1450lb, vazão 400L/H, tensão 110/220V, potência consumida 1,5. </w:t>
            </w:r>
            <w:r w:rsidRPr="00DC57F2">
              <w:rPr>
                <w:rFonts w:cs="Arial"/>
                <w:sz w:val="24"/>
              </w:rPr>
              <w:lastRenderedPageBreak/>
              <w:t>Peso 11,5 kg</w:t>
            </w:r>
          </w:p>
        </w:tc>
        <w:tc>
          <w:tcPr>
            <w:tcW w:w="1559" w:type="dxa"/>
            <w:tcBorders>
              <w:left w:val="single" w:sz="2" w:space="0" w:color="000000"/>
              <w:bottom w:val="single" w:sz="2" w:space="0" w:color="000000"/>
            </w:tcBorders>
            <w:tcMar>
              <w:top w:w="55" w:type="dxa"/>
              <w:left w:w="55" w:type="dxa"/>
              <w:bottom w:w="55" w:type="dxa"/>
              <w:right w:w="55" w:type="dxa"/>
            </w:tcMar>
            <w:vAlign w:val="center"/>
          </w:tcPr>
          <w:p w14:paraId="216A184F" w14:textId="77777777" w:rsidR="0047344E" w:rsidRPr="00DC57F2" w:rsidRDefault="0047344E" w:rsidP="00DC57F2">
            <w:pPr>
              <w:pStyle w:val="Framecontents"/>
              <w:spacing w:line="360" w:lineRule="auto"/>
              <w:rPr>
                <w:rFonts w:cs="Arial"/>
                <w:sz w:val="24"/>
              </w:rPr>
            </w:pPr>
            <w:r w:rsidRPr="00DC57F2">
              <w:rPr>
                <w:rFonts w:cs="Arial"/>
                <w:sz w:val="24"/>
              </w:rPr>
              <w:lastRenderedPageBreak/>
              <w:t>UN</w:t>
            </w:r>
          </w:p>
        </w:tc>
        <w:tc>
          <w:tcPr>
            <w:tcW w:w="202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E3364CA" w14:textId="77777777" w:rsidR="0047344E" w:rsidRPr="00DC57F2" w:rsidRDefault="0047344E" w:rsidP="00DC57F2">
            <w:pPr>
              <w:pStyle w:val="Framecontents"/>
              <w:spacing w:line="360" w:lineRule="auto"/>
              <w:rPr>
                <w:rFonts w:cs="Arial"/>
                <w:sz w:val="24"/>
              </w:rPr>
            </w:pPr>
            <w:r w:rsidRPr="00DC57F2">
              <w:rPr>
                <w:rFonts w:cs="Arial"/>
                <w:sz w:val="24"/>
              </w:rPr>
              <w:t>1</w:t>
            </w:r>
          </w:p>
        </w:tc>
      </w:tr>
      <w:tr w:rsidR="0047344E" w:rsidRPr="00DC57F2" w14:paraId="4E1F0409"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09BCBBDE" w14:textId="77777777" w:rsidR="0047344E" w:rsidRPr="00DC57F2" w:rsidRDefault="0047344E" w:rsidP="00DC57F2">
            <w:pPr>
              <w:pStyle w:val="Framecontents"/>
              <w:spacing w:line="360" w:lineRule="auto"/>
              <w:rPr>
                <w:rFonts w:cs="Arial"/>
                <w:sz w:val="24"/>
              </w:rPr>
            </w:pPr>
            <w:r w:rsidRPr="00DC57F2">
              <w:rPr>
                <w:rFonts w:cs="Arial"/>
                <w:color w:val="000000"/>
                <w:sz w:val="24"/>
              </w:rPr>
              <w:lastRenderedPageBreak/>
              <w:t>5</w:t>
            </w:r>
          </w:p>
        </w:tc>
        <w:tc>
          <w:tcPr>
            <w:tcW w:w="4229" w:type="dxa"/>
            <w:tcBorders>
              <w:left w:val="single" w:sz="2" w:space="0" w:color="000000"/>
              <w:bottom w:val="single" w:sz="2" w:space="0" w:color="000000"/>
            </w:tcBorders>
            <w:tcMar>
              <w:top w:w="55" w:type="dxa"/>
              <w:left w:w="55" w:type="dxa"/>
              <w:bottom w:w="55" w:type="dxa"/>
              <w:right w:w="55" w:type="dxa"/>
            </w:tcMar>
            <w:vAlign w:val="center"/>
          </w:tcPr>
          <w:p w14:paraId="287FD72B" w14:textId="77777777" w:rsidR="0047344E" w:rsidRPr="00DC57F2" w:rsidRDefault="0047344E" w:rsidP="00DC57F2">
            <w:pPr>
              <w:pStyle w:val="Framecontents"/>
              <w:spacing w:line="360" w:lineRule="auto"/>
              <w:rPr>
                <w:rFonts w:cs="Arial"/>
                <w:sz w:val="24"/>
              </w:rPr>
            </w:pPr>
            <w:r w:rsidRPr="00DC57F2">
              <w:rPr>
                <w:rFonts w:cs="Arial"/>
                <w:sz w:val="24"/>
              </w:rPr>
              <w:t xml:space="preserve">Mangueira jardim, material </w:t>
            </w:r>
            <w:proofErr w:type="spellStart"/>
            <w:r w:rsidRPr="00DC57F2">
              <w:rPr>
                <w:rFonts w:cs="Arial"/>
                <w:sz w:val="24"/>
              </w:rPr>
              <w:t>poliester</w:t>
            </w:r>
            <w:proofErr w:type="spellEnd"/>
            <w:r w:rsidRPr="00DC57F2">
              <w:rPr>
                <w:rFonts w:cs="Arial"/>
                <w:sz w:val="24"/>
              </w:rPr>
              <w:t xml:space="preserve"> reforçado, diâmetro ½ </w:t>
            </w:r>
            <w:proofErr w:type="spellStart"/>
            <w:r w:rsidRPr="00DC57F2">
              <w:rPr>
                <w:rFonts w:cs="Arial"/>
                <w:sz w:val="24"/>
              </w:rPr>
              <w:t>pol</w:t>
            </w:r>
            <w:proofErr w:type="spellEnd"/>
            <w:r w:rsidRPr="00DC57F2">
              <w:rPr>
                <w:rFonts w:cs="Arial"/>
                <w:sz w:val="24"/>
              </w:rPr>
              <w:t>, espessura 2mm, pressão máxima 6 bar, comprimento 60 M, cor azul</w:t>
            </w:r>
          </w:p>
        </w:tc>
        <w:tc>
          <w:tcPr>
            <w:tcW w:w="1559" w:type="dxa"/>
            <w:tcBorders>
              <w:left w:val="single" w:sz="2" w:space="0" w:color="000000"/>
              <w:bottom w:val="single" w:sz="2" w:space="0" w:color="000000"/>
            </w:tcBorders>
            <w:tcMar>
              <w:top w:w="55" w:type="dxa"/>
              <w:left w:w="55" w:type="dxa"/>
              <w:bottom w:w="55" w:type="dxa"/>
              <w:right w:w="55" w:type="dxa"/>
            </w:tcMar>
            <w:vAlign w:val="center"/>
          </w:tcPr>
          <w:p w14:paraId="4B6E43D8" w14:textId="77777777" w:rsidR="0047344E" w:rsidRPr="00DC57F2" w:rsidRDefault="0047344E" w:rsidP="00DC57F2">
            <w:pPr>
              <w:pStyle w:val="Framecontents"/>
              <w:spacing w:line="360" w:lineRule="auto"/>
              <w:rPr>
                <w:rFonts w:cs="Arial"/>
                <w:sz w:val="24"/>
              </w:rPr>
            </w:pPr>
            <w:r w:rsidRPr="00DC57F2">
              <w:rPr>
                <w:rFonts w:cs="Arial"/>
                <w:sz w:val="24"/>
              </w:rPr>
              <w:t>UN</w:t>
            </w:r>
          </w:p>
        </w:tc>
        <w:tc>
          <w:tcPr>
            <w:tcW w:w="202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02D8A49" w14:textId="77777777" w:rsidR="0047344E" w:rsidRPr="00DC57F2" w:rsidRDefault="0047344E" w:rsidP="00DC57F2">
            <w:pPr>
              <w:pStyle w:val="Framecontents"/>
              <w:spacing w:line="360" w:lineRule="auto"/>
              <w:rPr>
                <w:rFonts w:cs="Arial"/>
                <w:sz w:val="24"/>
              </w:rPr>
            </w:pPr>
            <w:r w:rsidRPr="00DC57F2">
              <w:rPr>
                <w:rFonts w:cs="Arial"/>
                <w:sz w:val="24"/>
              </w:rPr>
              <w:t>1</w:t>
            </w:r>
          </w:p>
        </w:tc>
      </w:tr>
      <w:tr w:rsidR="0047344E" w:rsidRPr="00DC57F2" w14:paraId="4652EC9D"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16EAAE3B" w14:textId="77777777" w:rsidR="0047344E" w:rsidRPr="00DC57F2" w:rsidRDefault="0047344E" w:rsidP="00DC57F2">
            <w:pPr>
              <w:pStyle w:val="Framecontents"/>
              <w:spacing w:line="360" w:lineRule="auto"/>
              <w:rPr>
                <w:rFonts w:cs="Arial"/>
                <w:sz w:val="24"/>
              </w:rPr>
            </w:pPr>
            <w:r w:rsidRPr="00DC57F2">
              <w:rPr>
                <w:rFonts w:cs="Arial"/>
                <w:sz w:val="24"/>
              </w:rPr>
              <w:t>6</w:t>
            </w:r>
          </w:p>
        </w:tc>
        <w:tc>
          <w:tcPr>
            <w:tcW w:w="4229" w:type="dxa"/>
            <w:tcBorders>
              <w:left w:val="single" w:sz="2" w:space="0" w:color="000000"/>
              <w:bottom w:val="single" w:sz="2" w:space="0" w:color="000000"/>
            </w:tcBorders>
            <w:tcMar>
              <w:top w:w="55" w:type="dxa"/>
              <w:left w:w="55" w:type="dxa"/>
              <w:bottom w:w="55" w:type="dxa"/>
              <w:right w:w="55" w:type="dxa"/>
            </w:tcMar>
            <w:vAlign w:val="center"/>
          </w:tcPr>
          <w:p w14:paraId="442AC28F" w14:textId="77777777" w:rsidR="0047344E" w:rsidRPr="00DC57F2" w:rsidRDefault="0047344E" w:rsidP="00DC57F2">
            <w:pPr>
              <w:pStyle w:val="Framecontents"/>
              <w:spacing w:line="360" w:lineRule="auto"/>
              <w:rPr>
                <w:rFonts w:cs="Arial"/>
                <w:sz w:val="24"/>
              </w:rPr>
            </w:pPr>
            <w:r w:rsidRPr="00DC57F2">
              <w:rPr>
                <w:rFonts w:cs="Arial"/>
                <w:sz w:val="24"/>
              </w:rPr>
              <w:t>Ponto Eletrônico Identificador Biométrico Digital</w:t>
            </w:r>
          </w:p>
        </w:tc>
        <w:tc>
          <w:tcPr>
            <w:tcW w:w="1559" w:type="dxa"/>
            <w:tcBorders>
              <w:left w:val="single" w:sz="2" w:space="0" w:color="000000"/>
              <w:bottom w:val="single" w:sz="2" w:space="0" w:color="000000"/>
            </w:tcBorders>
            <w:tcMar>
              <w:top w:w="55" w:type="dxa"/>
              <w:left w:w="55" w:type="dxa"/>
              <w:bottom w:w="55" w:type="dxa"/>
              <w:right w:w="55" w:type="dxa"/>
            </w:tcMar>
            <w:vAlign w:val="center"/>
          </w:tcPr>
          <w:p w14:paraId="3776B979" w14:textId="77777777" w:rsidR="0047344E" w:rsidRPr="00DC57F2" w:rsidRDefault="0047344E" w:rsidP="00DC57F2">
            <w:pPr>
              <w:pStyle w:val="Framecontents"/>
              <w:spacing w:line="360" w:lineRule="auto"/>
              <w:rPr>
                <w:rFonts w:cs="Arial"/>
                <w:sz w:val="24"/>
              </w:rPr>
            </w:pPr>
            <w:r w:rsidRPr="00DC57F2">
              <w:rPr>
                <w:rFonts w:cs="Arial"/>
                <w:sz w:val="24"/>
              </w:rPr>
              <w:t>UN</w:t>
            </w:r>
          </w:p>
        </w:tc>
        <w:tc>
          <w:tcPr>
            <w:tcW w:w="202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0B62268" w14:textId="77777777" w:rsidR="0047344E" w:rsidRPr="00DC57F2" w:rsidRDefault="0047344E" w:rsidP="00DC57F2">
            <w:pPr>
              <w:pStyle w:val="Framecontents"/>
              <w:spacing w:line="360" w:lineRule="auto"/>
              <w:rPr>
                <w:rFonts w:cs="Arial"/>
                <w:sz w:val="24"/>
              </w:rPr>
            </w:pPr>
            <w:r w:rsidRPr="00DC57F2">
              <w:rPr>
                <w:rFonts w:cs="Arial"/>
                <w:sz w:val="24"/>
              </w:rPr>
              <w:t>1</w:t>
            </w:r>
          </w:p>
        </w:tc>
      </w:tr>
      <w:tr w:rsidR="0047344E" w:rsidRPr="00DC57F2" w14:paraId="3FAF6E83" w14:textId="77777777" w:rsidTr="00DC57F2">
        <w:tc>
          <w:tcPr>
            <w:tcW w:w="591" w:type="dxa"/>
            <w:tcBorders>
              <w:left w:val="single" w:sz="2" w:space="0" w:color="000000"/>
              <w:bottom w:val="single" w:sz="2" w:space="0" w:color="000000"/>
            </w:tcBorders>
            <w:tcMar>
              <w:top w:w="55" w:type="dxa"/>
              <w:left w:w="55" w:type="dxa"/>
              <w:bottom w:w="55" w:type="dxa"/>
              <w:right w:w="55" w:type="dxa"/>
            </w:tcMar>
            <w:vAlign w:val="center"/>
          </w:tcPr>
          <w:p w14:paraId="764C0E09" w14:textId="77777777" w:rsidR="0047344E" w:rsidRPr="00DC57F2" w:rsidRDefault="0047344E" w:rsidP="00DC57F2">
            <w:pPr>
              <w:pStyle w:val="Framecontents"/>
              <w:spacing w:line="360" w:lineRule="auto"/>
              <w:rPr>
                <w:rFonts w:cs="Arial"/>
                <w:sz w:val="24"/>
              </w:rPr>
            </w:pPr>
            <w:r w:rsidRPr="00DC57F2">
              <w:rPr>
                <w:rFonts w:cs="Arial"/>
                <w:sz w:val="24"/>
              </w:rPr>
              <w:t>7</w:t>
            </w:r>
          </w:p>
        </w:tc>
        <w:tc>
          <w:tcPr>
            <w:tcW w:w="4229" w:type="dxa"/>
            <w:tcBorders>
              <w:left w:val="single" w:sz="2" w:space="0" w:color="000000"/>
              <w:bottom w:val="single" w:sz="2" w:space="0" w:color="000000"/>
            </w:tcBorders>
            <w:tcMar>
              <w:top w:w="55" w:type="dxa"/>
              <w:left w:w="55" w:type="dxa"/>
              <w:bottom w:w="55" w:type="dxa"/>
              <w:right w:w="55" w:type="dxa"/>
            </w:tcMar>
            <w:vAlign w:val="center"/>
          </w:tcPr>
          <w:p w14:paraId="5EC368A7" w14:textId="77777777" w:rsidR="0047344E" w:rsidRPr="00DC57F2" w:rsidRDefault="0047344E" w:rsidP="00DC57F2">
            <w:pPr>
              <w:pStyle w:val="Framecontents"/>
              <w:spacing w:line="360" w:lineRule="auto"/>
              <w:rPr>
                <w:rFonts w:cs="Arial"/>
                <w:sz w:val="24"/>
              </w:rPr>
            </w:pPr>
            <w:r w:rsidRPr="00DC57F2">
              <w:rPr>
                <w:rFonts w:cs="Arial"/>
                <w:sz w:val="24"/>
              </w:rPr>
              <w:t>Bobinas papel Para Ponto Eletrônico Biométrico Digital</w:t>
            </w:r>
          </w:p>
        </w:tc>
        <w:tc>
          <w:tcPr>
            <w:tcW w:w="1559" w:type="dxa"/>
            <w:tcBorders>
              <w:left w:val="single" w:sz="2" w:space="0" w:color="000000"/>
              <w:bottom w:val="single" w:sz="2" w:space="0" w:color="000000"/>
            </w:tcBorders>
            <w:tcMar>
              <w:top w:w="55" w:type="dxa"/>
              <w:left w:w="55" w:type="dxa"/>
              <w:bottom w:w="55" w:type="dxa"/>
              <w:right w:w="55" w:type="dxa"/>
            </w:tcMar>
            <w:vAlign w:val="center"/>
          </w:tcPr>
          <w:p w14:paraId="0992B267" w14:textId="77777777" w:rsidR="0047344E" w:rsidRPr="00DC57F2" w:rsidRDefault="0047344E" w:rsidP="00DC57F2">
            <w:pPr>
              <w:pStyle w:val="Framecontents"/>
              <w:spacing w:line="360" w:lineRule="auto"/>
              <w:rPr>
                <w:rFonts w:cs="Arial"/>
                <w:sz w:val="24"/>
              </w:rPr>
            </w:pPr>
            <w:r w:rsidRPr="00DC57F2">
              <w:rPr>
                <w:rFonts w:cs="Arial"/>
                <w:sz w:val="24"/>
              </w:rPr>
              <w:t>UN</w:t>
            </w:r>
          </w:p>
        </w:tc>
        <w:tc>
          <w:tcPr>
            <w:tcW w:w="202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BD2C3D3" w14:textId="77777777" w:rsidR="0047344E" w:rsidRPr="00DC57F2" w:rsidRDefault="0047344E" w:rsidP="00DC57F2">
            <w:pPr>
              <w:pStyle w:val="Framecontents"/>
              <w:spacing w:line="360" w:lineRule="auto"/>
              <w:rPr>
                <w:rFonts w:cs="Arial"/>
                <w:sz w:val="24"/>
              </w:rPr>
            </w:pPr>
            <w:r w:rsidRPr="00DC57F2">
              <w:rPr>
                <w:rFonts w:cs="Arial"/>
                <w:sz w:val="24"/>
              </w:rPr>
              <w:t>12</w:t>
            </w:r>
          </w:p>
        </w:tc>
      </w:tr>
    </w:tbl>
    <w:p w14:paraId="482F70E7" w14:textId="77777777" w:rsidR="0047344E" w:rsidRPr="00DC57F2" w:rsidRDefault="0047344E" w:rsidP="00DC57F2">
      <w:pPr>
        <w:pStyle w:val="Table"/>
        <w:spacing w:line="360" w:lineRule="auto"/>
        <w:rPr>
          <w:rFonts w:cs="Arial"/>
          <w:sz w:val="24"/>
        </w:rPr>
      </w:pPr>
      <w:r w:rsidRPr="00DC57F2">
        <w:rPr>
          <w:rFonts w:cs="Arial"/>
          <w:sz w:val="24"/>
        </w:rPr>
        <w:t>Fonte: elaborado pela equipe de planejamento.</w:t>
      </w:r>
    </w:p>
    <w:p w14:paraId="50E29007" w14:textId="77777777" w:rsidR="0047344E" w:rsidRPr="00DC57F2" w:rsidRDefault="0047344E" w:rsidP="00DC57F2">
      <w:pPr>
        <w:pStyle w:val="Nivel1"/>
        <w:numPr>
          <w:ilvl w:val="0"/>
          <w:numId w:val="0"/>
        </w:numPr>
        <w:spacing w:line="360" w:lineRule="auto"/>
        <w:ind w:left="284"/>
        <w:rPr>
          <w:rFonts w:cs="Arial"/>
          <w:sz w:val="24"/>
          <w:szCs w:val="24"/>
        </w:rPr>
      </w:pPr>
    </w:p>
    <w:p w14:paraId="6EC8E64C" w14:textId="77777777" w:rsidR="00DD3603" w:rsidRPr="00DC57F2" w:rsidRDefault="00DD3603" w:rsidP="00DC57F2">
      <w:pPr>
        <w:suppressAutoHyphens/>
        <w:spacing w:after="120" w:line="360" w:lineRule="auto"/>
        <w:ind w:left="716"/>
        <w:jc w:val="both"/>
        <w:rPr>
          <w:rFonts w:cs="Arial"/>
          <w:b/>
          <w:bCs/>
          <w:sz w:val="24"/>
        </w:rPr>
      </w:pPr>
    </w:p>
    <w:p w14:paraId="27F3C011" w14:textId="77777777" w:rsidR="00DB206B" w:rsidRPr="00DC57F2" w:rsidRDefault="00DB206B" w:rsidP="00DC57F2">
      <w:pPr>
        <w:pStyle w:val="Nivel1"/>
        <w:spacing w:line="360" w:lineRule="auto"/>
        <w:rPr>
          <w:rFonts w:cs="Arial"/>
          <w:sz w:val="24"/>
          <w:szCs w:val="24"/>
        </w:rPr>
      </w:pPr>
      <w:r w:rsidRPr="00DC57F2">
        <w:rPr>
          <w:rFonts w:cs="Arial"/>
          <w:sz w:val="24"/>
          <w:szCs w:val="24"/>
        </w:rPr>
        <w:t>DA CLASSIFICAÇÃO DOS SERVIÇOS</w:t>
      </w:r>
      <w:r w:rsidR="0082594B" w:rsidRPr="00DC57F2">
        <w:rPr>
          <w:rFonts w:cs="Arial"/>
          <w:sz w:val="24"/>
          <w:szCs w:val="24"/>
        </w:rPr>
        <w:t xml:space="preserve"> </w:t>
      </w:r>
      <w:r w:rsidR="0082594B" w:rsidRPr="00DC57F2">
        <w:rPr>
          <w:rFonts w:cs="Arial"/>
          <w:bCs/>
          <w:sz w:val="24"/>
          <w:szCs w:val="24"/>
        </w:rPr>
        <w:t>E FORMA DE SELEÇÃO DO FORNECEDOR</w:t>
      </w:r>
    </w:p>
    <w:p w14:paraId="4D1C0B57" w14:textId="77777777" w:rsidR="0082594B" w:rsidRPr="00DC57F2" w:rsidRDefault="0082594B"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 xml:space="preserve">Trata-se de serviço comum, </w:t>
      </w:r>
      <w:r w:rsidR="00E678DF" w:rsidRPr="00DC57F2">
        <w:rPr>
          <w:rFonts w:cs="Arial"/>
          <w:color w:val="000000"/>
          <w:sz w:val="24"/>
        </w:rPr>
        <w:t xml:space="preserve">com </w:t>
      </w:r>
      <w:r w:rsidRPr="00DC57F2">
        <w:rPr>
          <w:rFonts w:cs="Arial"/>
          <w:color w:val="000000"/>
          <w:sz w:val="24"/>
        </w:rPr>
        <w:t>fornecimento de mão de obra em regime de dedicação exclusiva, a ser contratado mediante licitação, na modalidade pregão, em sua forma eletrônica.</w:t>
      </w:r>
    </w:p>
    <w:p w14:paraId="401018F0" w14:textId="77777777" w:rsidR="00DB206B" w:rsidRPr="00DC57F2" w:rsidRDefault="00DB206B"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 xml:space="preserve">Os serviços a serem contratados enquadram-se nos pressupostos do Decreto n° </w:t>
      </w:r>
      <w:r w:rsidR="00563005" w:rsidRPr="00DC57F2">
        <w:rPr>
          <w:rFonts w:cs="Arial"/>
          <w:color w:val="000000"/>
          <w:sz w:val="24"/>
        </w:rPr>
        <w:t>9.507</w:t>
      </w:r>
      <w:r w:rsidRPr="00DC57F2">
        <w:rPr>
          <w:rFonts w:cs="Arial"/>
          <w:color w:val="000000"/>
          <w:sz w:val="24"/>
        </w:rPr>
        <w:t xml:space="preserve">, de </w:t>
      </w:r>
      <w:r w:rsidR="00563005" w:rsidRPr="00DC57F2">
        <w:rPr>
          <w:rFonts w:cs="Arial"/>
          <w:color w:val="000000"/>
          <w:sz w:val="24"/>
        </w:rPr>
        <w:t>21 de setembro de 2018</w:t>
      </w:r>
      <w:r w:rsidRPr="00DC57F2">
        <w:rPr>
          <w:rFonts w:cs="Arial"/>
          <w:color w:val="000000"/>
          <w:sz w:val="24"/>
        </w:rPr>
        <w:t xml:space="preserve">, </w:t>
      </w:r>
      <w:r w:rsidR="00563005" w:rsidRPr="00DC57F2">
        <w:rPr>
          <w:rFonts w:cs="Arial"/>
          <w:color w:val="000000"/>
          <w:sz w:val="24"/>
        </w:rPr>
        <w:t>não se constituindo em quaisquer das atividades, previstas no art. 3º do aludido decreto, cuja execução indireta é vedada</w:t>
      </w:r>
      <w:r w:rsidRPr="00DC57F2">
        <w:rPr>
          <w:rFonts w:cs="Arial"/>
          <w:color w:val="000000"/>
          <w:sz w:val="24"/>
        </w:rPr>
        <w:t>.</w:t>
      </w:r>
    </w:p>
    <w:p w14:paraId="4499917E" w14:textId="77777777" w:rsidR="00DB206B" w:rsidRPr="00DC57F2" w:rsidRDefault="00DB206B"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 xml:space="preserve">A prestação dos serviços não gera vínculo empregatício entre os empregados da </w:t>
      </w:r>
      <w:r w:rsidR="00D52359" w:rsidRPr="00DC57F2">
        <w:rPr>
          <w:rFonts w:cs="Arial"/>
          <w:color w:val="000000"/>
          <w:sz w:val="24"/>
        </w:rPr>
        <w:t>Contratada</w:t>
      </w:r>
      <w:r w:rsidRPr="00DC57F2">
        <w:rPr>
          <w:rFonts w:cs="Arial"/>
          <w:color w:val="000000"/>
          <w:sz w:val="24"/>
        </w:rPr>
        <w:t xml:space="preserve"> e a Administração</w:t>
      </w:r>
      <w:r w:rsidR="00940AD0" w:rsidRPr="00DC57F2">
        <w:rPr>
          <w:rFonts w:cs="Arial"/>
          <w:color w:val="000000"/>
          <w:sz w:val="24"/>
        </w:rPr>
        <w:t xml:space="preserve"> Contratante</w:t>
      </w:r>
      <w:r w:rsidRPr="00DC57F2">
        <w:rPr>
          <w:rFonts w:cs="Arial"/>
          <w:color w:val="000000"/>
          <w:sz w:val="24"/>
        </w:rPr>
        <w:t>, vedando-se qualquer relação entre estes que caracterize pessoalidade e subordinação direta.</w:t>
      </w:r>
    </w:p>
    <w:p w14:paraId="65B7F8F5" w14:textId="77777777" w:rsidR="008F0304" w:rsidRPr="00DC57F2" w:rsidRDefault="008F0304" w:rsidP="00DC57F2">
      <w:pPr>
        <w:pStyle w:val="PargrafodaLista"/>
        <w:numPr>
          <w:ilvl w:val="1"/>
          <w:numId w:val="1"/>
        </w:numPr>
        <w:tabs>
          <w:tab w:val="left" w:pos="0"/>
        </w:tabs>
        <w:spacing w:before="120" w:after="120" w:line="360" w:lineRule="auto"/>
        <w:jc w:val="both"/>
        <w:rPr>
          <w:rFonts w:eastAsia="Arial Unicode MS" w:cs="Arial"/>
          <w:sz w:val="24"/>
        </w:rPr>
      </w:pPr>
      <w:r w:rsidRPr="00DC57F2">
        <w:rPr>
          <w:rFonts w:eastAsia="Arial Unicode MS" w:cs="Arial"/>
          <w:sz w:val="24"/>
        </w:rPr>
        <w:t>Trata-se de serviço comum, com fornecimento de mão de obra em regime de dedicação exclusiva, a ser contratado mediante licitação, na modalidade pregão, em sua forma eletrônica.</w:t>
      </w:r>
    </w:p>
    <w:p w14:paraId="105A29A9" w14:textId="77777777" w:rsidR="008F0304" w:rsidRPr="00DC57F2" w:rsidRDefault="008F0304" w:rsidP="00DC57F2">
      <w:pPr>
        <w:pStyle w:val="PargrafodaLista"/>
        <w:numPr>
          <w:ilvl w:val="1"/>
          <w:numId w:val="1"/>
        </w:numPr>
        <w:tabs>
          <w:tab w:val="left" w:pos="0"/>
        </w:tabs>
        <w:spacing w:before="120" w:after="120" w:line="360" w:lineRule="auto"/>
        <w:jc w:val="both"/>
        <w:rPr>
          <w:rFonts w:eastAsia="Arial Unicode MS" w:cs="Arial"/>
          <w:sz w:val="24"/>
        </w:rPr>
      </w:pPr>
      <w:r w:rsidRPr="00DC57F2">
        <w:rPr>
          <w:rFonts w:eastAsia="Arial Unicode MS" w:cs="Arial"/>
          <w:sz w:val="24"/>
          <w:lang w:eastAsia="zh-CN"/>
        </w:rPr>
        <w:t>Os ser</w:t>
      </w:r>
      <w:r w:rsidRPr="00DC57F2">
        <w:rPr>
          <w:rFonts w:eastAsia="Arial Unicode MS" w:cs="Arial"/>
          <w:sz w:val="24"/>
        </w:rPr>
        <w:t>viços são de natureza continuada</w:t>
      </w:r>
      <w:r w:rsidRPr="00DC57F2">
        <w:rPr>
          <w:rFonts w:eastAsia="Arial Unicode MS" w:cs="Arial"/>
          <w:sz w:val="24"/>
          <w:lang w:eastAsia="zh-CN"/>
        </w:rPr>
        <w:t xml:space="preserve"> conforme disposto na Portaria Institucional nº 0296, de 18 de fevereiro de 2019, considerando que a </w:t>
      </w:r>
      <w:r w:rsidRPr="00DC57F2">
        <w:rPr>
          <w:rFonts w:eastAsia="Arial Unicode MS" w:cs="Arial"/>
          <w:sz w:val="24"/>
          <w:lang w:eastAsia="zh-CN"/>
        </w:rPr>
        <w:lastRenderedPageBreak/>
        <w:t xml:space="preserve">interrupção possa vir comprometer a continuidade das atividades da Administração e também estende-se por mais de um exercício financeiro e continuamente; </w:t>
      </w:r>
    </w:p>
    <w:p w14:paraId="526F749A" w14:textId="77777777" w:rsidR="0082594B" w:rsidRPr="00DC57F2" w:rsidRDefault="0082594B" w:rsidP="00DC57F2">
      <w:pPr>
        <w:pStyle w:val="Nivel1"/>
        <w:spacing w:line="360" w:lineRule="auto"/>
        <w:rPr>
          <w:rFonts w:cs="Arial"/>
          <w:sz w:val="24"/>
          <w:szCs w:val="24"/>
        </w:rPr>
      </w:pPr>
      <w:r w:rsidRPr="00DC57F2">
        <w:rPr>
          <w:rFonts w:cs="Arial"/>
          <w:sz w:val="24"/>
          <w:szCs w:val="24"/>
        </w:rPr>
        <w:t>REQUISITOS DA CONTRATAÇÃO</w:t>
      </w:r>
    </w:p>
    <w:p w14:paraId="18D90C04" w14:textId="77777777" w:rsidR="00D17875" w:rsidRPr="00DC57F2" w:rsidRDefault="00D17875" w:rsidP="00DC57F2">
      <w:pPr>
        <w:suppressAutoHyphens/>
        <w:spacing w:after="120" w:line="360" w:lineRule="auto"/>
        <w:ind w:left="716"/>
        <w:jc w:val="both"/>
        <w:rPr>
          <w:rFonts w:cs="Arial"/>
          <w:sz w:val="24"/>
        </w:rPr>
      </w:pPr>
    </w:p>
    <w:p w14:paraId="59AEC7A6" w14:textId="77777777" w:rsidR="0082594B" w:rsidRPr="00DC57F2" w:rsidRDefault="0082594B" w:rsidP="00DC57F2">
      <w:pPr>
        <w:numPr>
          <w:ilvl w:val="1"/>
          <w:numId w:val="1"/>
        </w:numPr>
        <w:suppressAutoHyphens/>
        <w:spacing w:after="120" w:line="360" w:lineRule="auto"/>
        <w:jc w:val="both"/>
        <w:rPr>
          <w:rFonts w:cs="Arial"/>
          <w:sz w:val="24"/>
        </w:rPr>
      </w:pPr>
      <w:r w:rsidRPr="00DC57F2">
        <w:rPr>
          <w:rFonts w:cs="Arial"/>
          <w:sz w:val="24"/>
        </w:rPr>
        <w:t>Conforme Estudos Preliminares, os requisitos da contratação abrangem o seguinte:</w:t>
      </w:r>
    </w:p>
    <w:p w14:paraId="4639F9A9" w14:textId="062883B4" w:rsidR="00304802" w:rsidRPr="00DC57F2" w:rsidRDefault="00304802" w:rsidP="00DC57F2">
      <w:pPr>
        <w:pStyle w:val="Nivel1"/>
        <w:numPr>
          <w:ilvl w:val="0"/>
          <w:numId w:val="0"/>
        </w:numPr>
        <w:spacing w:line="360" w:lineRule="auto"/>
        <w:ind w:left="284"/>
        <w:rPr>
          <w:rFonts w:cs="Arial"/>
          <w:sz w:val="24"/>
          <w:szCs w:val="24"/>
        </w:rPr>
      </w:pPr>
      <w:r w:rsidRPr="00DC57F2">
        <w:rPr>
          <w:rFonts w:cs="Arial"/>
          <w:sz w:val="24"/>
          <w:szCs w:val="24"/>
        </w:rPr>
        <w:t>Campus Júlio de Castilhos</w:t>
      </w:r>
      <w:r w:rsidR="00A357E2" w:rsidRPr="00DC57F2">
        <w:rPr>
          <w:rFonts w:cs="Arial"/>
          <w:sz w:val="24"/>
          <w:szCs w:val="24"/>
        </w:rPr>
        <w:t>- Refeitório</w:t>
      </w:r>
      <w:r w:rsidRPr="00DC57F2">
        <w:rPr>
          <w:rFonts w:cs="Arial"/>
          <w:sz w:val="24"/>
          <w:szCs w:val="24"/>
        </w:rPr>
        <w:t>:</w:t>
      </w:r>
    </w:p>
    <w:p w14:paraId="1B888F26" w14:textId="77777777" w:rsidR="00DC57F2" w:rsidRPr="00DC57F2" w:rsidRDefault="00DC57F2" w:rsidP="00DC57F2">
      <w:pPr>
        <w:pStyle w:val="Ttulo2"/>
        <w:spacing w:line="360" w:lineRule="auto"/>
        <w:jc w:val="both"/>
        <w:rPr>
          <w:rFonts w:ascii="Arial" w:hAnsi="Arial" w:cs="Arial"/>
          <w:sz w:val="24"/>
          <w:szCs w:val="24"/>
        </w:rPr>
      </w:pPr>
      <w:r w:rsidRPr="00DC57F2">
        <w:rPr>
          <w:rFonts w:ascii="Arial" w:hAnsi="Arial" w:cs="Arial"/>
          <w:sz w:val="24"/>
          <w:szCs w:val="24"/>
        </w:rPr>
        <w:t>Referente aos requisitos de Habilitação:</w:t>
      </w:r>
    </w:p>
    <w:p w14:paraId="60E8713B" w14:textId="77777777" w:rsidR="00DC57F2" w:rsidRPr="00DC57F2" w:rsidRDefault="00DC57F2" w:rsidP="00DC21B6">
      <w:pPr>
        <w:spacing w:line="360" w:lineRule="auto"/>
        <w:ind w:firstLine="708"/>
        <w:jc w:val="both"/>
        <w:rPr>
          <w:rFonts w:cs="Arial"/>
          <w:sz w:val="24"/>
        </w:rPr>
      </w:pPr>
      <w:r w:rsidRPr="00DC57F2">
        <w:rPr>
          <w:rFonts w:cs="Arial"/>
          <w:sz w:val="24"/>
        </w:rPr>
        <w:t>Comprovar, através de certidão do SICAF, as seguintes regularidades: jurídica nível II; fiscal federal e trabalhista nível III; fiscal estadual/municipal nível IV; técnica nível V; e econômica financeira nível VI.</w:t>
      </w:r>
    </w:p>
    <w:p w14:paraId="504CC8C3" w14:textId="77777777" w:rsidR="00DC57F2" w:rsidRPr="00DC57F2" w:rsidRDefault="00DC57F2" w:rsidP="00DC21B6">
      <w:pPr>
        <w:spacing w:line="360" w:lineRule="auto"/>
        <w:ind w:firstLine="708"/>
        <w:jc w:val="both"/>
        <w:rPr>
          <w:rFonts w:cs="Arial"/>
          <w:sz w:val="24"/>
        </w:rPr>
      </w:pPr>
      <w:r w:rsidRPr="00DC57F2">
        <w:rPr>
          <w:rFonts w:cs="Arial"/>
          <w:sz w:val="24"/>
        </w:rPr>
        <w:t>Caso o licitante não comprove, através do cadastro no SICAF, a regularidade em algum dos níveis exigidos, deverá apresentar a documentação comprovatória em separado, conforme dispõe os modelos de Edital da Advocacia-Geral da União.</w:t>
      </w:r>
    </w:p>
    <w:p w14:paraId="2CBEC2FF" w14:textId="77777777" w:rsidR="00DC57F2" w:rsidRPr="00DC57F2" w:rsidRDefault="00DC57F2" w:rsidP="00DC57F2">
      <w:pPr>
        <w:spacing w:line="360" w:lineRule="auto"/>
        <w:jc w:val="both"/>
        <w:rPr>
          <w:rFonts w:cs="Arial"/>
          <w:sz w:val="24"/>
        </w:rPr>
      </w:pPr>
      <w:r w:rsidRPr="00DC57F2">
        <w:rPr>
          <w:rFonts w:cs="Arial"/>
          <w:sz w:val="24"/>
        </w:rPr>
        <w:t>Não possuir registro de sanção que impeça a contratação nos seguintes cadastros:</w:t>
      </w:r>
    </w:p>
    <w:p w14:paraId="2D4B8887" w14:textId="77777777" w:rsidR="00DC57F2" w:rsidRPr="00DC57F2" w:rsidRDefault="00DC57F2" w:rsidP="00DC57F2">
      <w:pPr>
        <w:pStyle w:val="Standard"/>
        <w:numPr>
          <w:ilvl w:val="0"/>
          <w:numId w:val="29"/>
        </w:numPr>
        <w:spacing w:before="170" w:line="360" w:lineRule="auto"/>
        <w:ind w:firstLine="227"/>
        <w:jc w:val="both"/>
        <w:rPr>
          <w:rFonts w:cs="Arial"/>
        </w:rPr>
      </w:pPr>
      <w:r w:rsidRPr="00DC57F2">
        <w:rPr>
          <w:rFonts w:cs="Arial"/>
        </w:rPr>
        <w:t>SICAF;</w:t>
      </w:r>
    </w:p>
    <w:p w14:paraId="45C17F5B" w14:textId="77777777" w:rsidR="00DC57F2" w:rsidRPr="00DC57F2" w:rsidRDefault="00DC57F2" w:rsidP="00DC57F2">
      <w:pPr>
        <w:pStyle w:val="Standard"/>
        <w:numPr>
          <w:ilvl w:val="0"/>
          <w:numId w:val="28"/>
        </w:numPr>
        <w:spacing w:before="170" w:line="360" w:lineRule="auto"/>
        <w:ind w:firstLine="227"/>
        <w:jc w:val="both"/>
        <w:rPr>
          <w:rFonts w:cs="Arial"/>
        </w:rPr>
      </w:pPr>
      <w:r w:rsidRPr="00DC57F2">
        <w:rPr>
          <w:rFonts w:cs="Arial"/>
        </w:rPr>
        <w:t>Cadastro Nacional de Empresas Inidôneas e Suspensas – CEIS, mantido pela Controladoria Geral da União (</w:t>
      </w:r>
      <w:hyperlink r:id="rId12" w:history="1">
        <w:r w:rsidRPr="00DC57F2">
          <w:rPr>
            <w:rFonts w:cs="Arial"/>
          </w:rPr>
          <w:t>www.portaldatransparencia.gov.br/ceis</w:t>
        </w:r>
      </w:hyperlink>
      <w:r w:rsidRPr="00DC57F2">
        <w:rPr>
          <w:rFonts w:cs="Arial"/>
        </w:rPr>
        <w:t>);</w:t>
      </w:r>
    </w:p>
    <w:p w14:paraId="2B3F9782" w14:textId="77777777" w:rsidR="00DC57F2" w:rsidRPr="00DC57F2" w:rsidRDefault="00DC57F2" w:rsidP="00DC57F2">
      <w:pPr>
        <w:pStyle w:val="Standard"/>
        <w:numPr>
          <w:ilvl w:val="0"/>
          <w:numId w:val="28"/>
        </w:numPr>
        <w:spacing w:before="170" w:line="360" w:lineRule="auto"/>
        <w:ind w:firstLine="227"/>
        <w:jc w:val="both"/>
        <w:rPr>
          <w:rFonts w:cs="Arial"/>
        </w:rPr>
      </w:pPr>
      <w:r w:rsidRPr="00DC57F2">
        <w:rPr>
          <w:rFonts w:cs="Arial"/>
        </w:rPr>
        <w:t>Cadastro Nacional de Condenações Cíveis por Atos de Improbidade Administrativa, mantido pelo Conselho Nacional de Justiça (</w:t>
      </w:r>
      <w:hyperlink r:id="rId13" w:history="1">
        <w:r w:rsidRPr="00DC57F2">
          <w:rPr>
            <w:rFonts w:cs="Arial"/>
          </w:rPr>
          <w:t>www.cnj.jus.br/improbidade_adm/consultar_requerido.php</w:t>
        </w:r>
      </w:hyperlink>
      <w:r w:rsidRPr="00DC57F2">
        <w:rPr>
          <w:rFonts w:cs="Arial"/>
        </w:rPr>
        <w:t>).</w:t>
      </w:r>
    </w:p>
    <w:p w14:paraId="41A41AB6" w14:textId="77777777" w:rsidR="00DC57F2" w:rsidRPr="00DC57F2" w:rsidRDefault="00DC57F2" w:rsidP="00DC57F2">
      <w:pPr>
        <w:pStyle w:val="Standard"/>
        <w:numPr>
          <w:ilvl w:val="0"/>
          <w:numId w:val="28"/>
        </w:numPr>
        <w:spacing w:before="170" w:line="360" w:lineRule="auto"/>
        <w:ind w:firstLine="227"/>
        <w:jc w:val="both"/>
        <w:rPr>
          <w:rFonts w:cs="Arial"/>
        </w:rPr>
      </w:pPr>
      <w:r w:rsidRPr="00DC57F2">
        <w:rPr>
          <w:rFonts w:cs="Arial"/>
        </w:rPr>
        <w:t>Lista de Inidôneos, mantida pelo Tribunal de Contas da União – TCU;</w:t>
      </w:r>
    </w:p>
    <w:p w14:paraId="4FA192B4" w14:textId="77777777" w:rsidR="00DC57F2" w:rsidRPr="00DC57F2" w:rsidRDefault="00DC57F2" w:rsidP="00DC57F2">
      <w:pPr>
        <w:spacing w:line="360" w:lineRule="auto"/>
        <w:jc w:val="both"/>
        <w:rPr>
          <w:rFonts w:cs="Arial"/>
          <w:sz w:val="24"/>
        </w:rPr>
      </w:pPr>
      <w:r w:rsidRPr="00DC57F2">
        <w:rPr>
          <w:rFonts w:cs="Arial"/>
          <w:sz w:val="24"/>
        </w:rPr>
        <w:t>As consultas aos cadastros serão realizadas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485F463" w14:textId="2744B1C9" w:rsidR="00DC57F2" w:rsidRPr="00DC57F2" w:rsidRDefault="00DC57F2" w:rsidP="00DC57F2">
      <w:pPr>
        <w:pStyle w:val="Ttulo3"/>
        <w:spacing w:line="360" w:lineRule="auto"/>
        <w:jc w:val="both"/>
        <w:rPr>
          <w:rFonts w:ascii="Arial" w:hAnsi="Arial" w:cs="Arial"/>
          <w:sz w:val="24"/>
        </w:rPr>
      </w:pPr>
      <w:bookmarkStart w:id="7" w:name="__RefHeading__3531_1615420647"/>
      <w:r w:rsidRPr="00DC57F2">
        <w:rPr>
          <w:rFonts w:ascii="Arial" w:hAnsi="Arial" w:cs="Arial"/>
          <w:b w:val="0"/>
          <w:bCs w:val="0"/>
          <w:color w:val="00000A"/>
          <w:sz w:val="24"/>
        </w:rPr>
        <w:t>Qualificação técnica</w:t>
      </w:r>
      <w:bookmarkEnd w:id="7"/>
    </w:p>
    <w:p w14:paraId="21FD2A25" w14:textId="77777777" w:rsidR="00DC57F2" w:rsidRPr="00DC57F2" w:rsidRDefault="00DC57F2" w:rsidP="00DC21B6">
      <w:pPr>
        <w:spacing w:line="360" w:lineRule="auto"/>
        <w:ind w:firstLine="708"/>
        <w:jc w:val="both"/>
        <w:rPr>
          <w:rFonts w:cs="Arial"/>
          <w:sz w:val="24"/>
        </w:rPr>
      </w:pPr>
      <w:r w:rsidRPr="00DC57F2">
        <w:rPr>
          <w:rFonts w:cs="Arial"/>
          <w:sz w:val="24"/>
        </w:rPr>
        <w:t xml:space="preserve">Comprovação de aptidão para a prestação dos serviços em características, quantidades e prazos compatíveis com o objeto desta licitação, ou com o item </w:t>
      </w:r>
      <w:r w:rsidRPr="00DC57F2">
        <w:rPr>
          <w:rFonts w:cs="Arial"/>
          <w:sz w:val="24"/>
        </w:rPr>
        <w:lastRenderedPageBreak/>
        <w:t>pertinente, por período não inferior a três anos, mediante a apresentação de atestados fornecidos por pessoas jurídicas de direito público ou privado.</w:t>
      </w:r>
    </w:p>
    <w:p w14:paraId="08469F6B" w14:textId="77777777" w:rsidR="00DC57F2" w:rsidRPr="00DC57F2" w:rsidRDefault="00DC57F2" w:rsidP="00DC21B6">
      <w:pPr>
        <w:spacing w:line="360" w:lineRule="auto"/>
        <w:ind w:firstLine="708"/>
        <w:jc w:val="both"/>
        <w:rPr>
          <w:rFonts w:cs="Arial"/>
          <w:sz w:val="24"/>
        </w:rPr>
      </w:pPr>
      <w:r w:rsidRPr="00DC57F2">
        <w:rPr>
          <w:rFonts w:cs="Arial"/>
          <w:sz w:val="24"/>
        </w:rPr>
        <w:t>Os atestados deverão referir-se a serviços prestados no âmbito de sua atividade econômica principal ou secundária especificadas no contrato social vigente;</w:t>
      </w:r>
    </w:p>
    <w:p w14:paraId="185E7469" w14:textId="77777777" w:rsidR="00DC57F2" w:rsidRPr="00DC57F2" w:rsidRDefault="00DC57F2" w:rsidP="00DC57F2">
      <w:pPr>
        <w:spacing w:line="360" w:lineRule="auto"/>
        <w:jc w:val="both"/>
        <w:rPr>
          <w:rFonts w:cs="Arial"/>
          <w:sz w:val="24"/>
        </w:rPr>
      </w:pPr>
      <w:r w:rsidRPr="00DC57F2">
        <w:rPr>
          <w:rFonts w:cs="Arial"/>
          <w:sz w:val="24"/>
        </w:rPr>
        <w:t>Somente serão aceitos atestados expedidos após a conclusão do contrato ou se decorrido, pelo menos, um ano do início de sua execução, exceto se firmado para ser executado em prazo inferior, conforme item 10.8 da IN SEGES/MPDG n. 5, de 2017</w:t>
      </w:r>
    </w:p>
    <w:p w14:paraId="7AA49DE2" w14:textId="77777777" w:rsidR="00DC57F2" w:rsidRPr="00DC57F2" w:rsidRDefault="00DC57F2" w:rsidP="00DC21B6">
      <w:pPr>
        <w:spacing w:line="360" w:lineRule="auto"/>
        <w:ind w:firstLine="708"/>
        <w:jc w:val="both"/>
        <w:rPr>
          <w:rFonts w:cs="Arial"/>
          <w:sz w:val="24"/>
        </w:rPr>
      </w:pPr>
      <w:r w:rsidRPr="00DC57F2">
        <w:rPr>
          <w:rFonts w:cs="Arial"/>
          <w:sz w:val="24"/>
        </w:rPr>
        <w:t>Para a comprovação da experiência mínima de 3 (três) anos, será aceito o somatório de atestados de períodos diferentes, não havendo obrigatoriedade de os três anos serem ininterruptos, conforme item 10.7.1 do Anexo VII-A da IN SEGES/MPDG nº 5/2017.</w:t>
      </w:r>
    </w:p>
    <w:p w14:paraId="1849DAB8" w14:textId="77777777" w:rsidR="00DC57F2" w:rsidRPr="00DC57F2" w:rsidRDefault="00DC57F2" w:rsidP="00DC21B6">
      <w:pPr>
        <w:spacing w:line="360" w:lineRule="auto"/>
        <w:ind w:firstLine="708"/>
        <w:jc w:val="both"/>
        <w:rPr>
          <w:rFonts w:cs="Arial"/>
          <w:sz w:val="24"/>
        </w:rPr>
      </w:pPr>
      <w:r w:rsidRPr="00DC57F2">
        <w:rPr>
          <w:rFonts w:cs="Arial"/>
          <w:sz w:val="24"/>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SEGES/MPDG n. 5/2017.</w:t>
      </w:r>
    </w:p>
    <w:p w14:paraId="645882CF" w14:textId="77777777" w:rsidR="00DC57F2" w:rsidRPr="00DC57F2" w:rsidRDefault="00DC57F2" w:rsidP="00DC21B6">
      <w:pPr>
        <w:spacing w:line="360" w:lineRule="auto"/>
        <w:ind w:firstLine="284"/>
        <w:jc w:val="both"/>
        <w:rPr>
          <w:rFonts w:cs="Arial"/>
          <w:sz w:val="24"/>
        </w:rPr>
      </w:pPr>
      <w:r w:rsidRPr="00DC57F2">
        <w:rPr>
          <w:rFonts w:cs="Arial"/>
          <w:sz w:val="24"/>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w:t>
      </w:r>
    </w:p>
    <w:p w14:paraId="5D09C796" w14:textId="77777777" w:rsidR="00304802" w:rsidRPr="00DC57F2" w:rsidRDefault="00304802" w:rsidP="00DC57F2">
      <w:pPr>
        <w:pStyle w:val="Nivel1"/>
        <w:numPr>
          <w:ilvl w:val="0"/>
          <w:numId w:val="0"/>
        </w:numPr>
        <w:spacing w:line="360" w:lineRule="auto"/>
        <w:ind w:left="644" w:hanging="360"/>
        <w:rPr>
          <w:rFonts w:cs="Arial"/>
          <w:sz w:val="24"/>
          <w:szCs w:val="24"/>
        </w:rPr>
      </w:pPr>
    </w:p>
    <w:p w14:paraId="6832765A" w14:textId="77777777" w:rsidR="0082594B" w:rsidRPr="00DC57F2" w:rsidRDefault="003D389C" w:rsidP="00DC57F2">
      <w:pPr>
        <w:pStyle w:val="Nivel1"/>
        <w:spacing w:line="360" w:lineRule="auto"/>
        <w:rPr>
          <w:rFonts w:cs="Arial"/>
          <w:color w:val="auto"/>
          <w:sz w:val="24"/>
          <w:szCs w:val="24"/>
        </w:rPr>
      </w:pPr>
      <w:r w:rsidRPr="00DC57F2">
        <w:rPr>
          <w:rFonts w:cs="Arial"/>
          <w:bCs/>
          <w:color w:val="auto"/>
          <w:sz w:val="24"/>
          <w:szCs w:val="24"/>
        </w:rPr>
        <w:t>VISTORIA PARA A LICITAÇÃO.</w:t>
      </w:r>
    </w:p>
    <w:p w14:paraId="72F33EB9" w14:textId="6254EA22" w:rsidR="003D389C" w:rsidRPr="008D7D9E" w:rsidRDefault="145F2A1D" w:rsidP="00DC57F2">
      <w:pPr>
        <w:pStyle w:val="Nivel1"/>
        <w:numPr>
          <w:ilvl w:val="1"/>
          <w:numId w:val="1"/>
        </w:numPr>
        <w:spacing w:line="360" w:lineRule="auto"/>
        <w:rPr>
          <w:rFonts w:cs="Arial"/>
          <w:b w:val="0"/>
          <w:color w:val="auto"/>
          <w:sz w:val="24"/>
          <w:szCs w:val="24"/>
        </w:rPr>
      </w:pPr>
      <w:r w:rsidRPr="008D7D9E">
        <w:rPr>
          <w:rFonts w:cs="Arial"/>
          <w:b w:val="0"/>
          <w:color w:val="auto"/>
          <w:sz w:val="24"/>
          <w:szCs w:val="24"/>
        </w:rPr>
        <w:t xml:space="preserve">Para o correto dimensionamento e elaboração de sua proposta, o licitante </w:t>
      </w:r>
      <w:r w:rsidRPr="008D7D9E">
        <w:rPr>
          <w:rFonts w:cs="Arial"/>
          <w:b w:val="0"/>
          <w:iCs/>
          <w:color w:val="auto"/>
          <w:sz w:val="24"/>
          <w:szCs w:val="24"/>
        </w:rPr>
        <w:t xml:space="preserve">poderá </w:t>
      </w:r>
      <w:r w:rsidRPr="008D7D9E">
        <w:rPr>
          <w:rFonts w:cs="Arial"/>
          <w:b w:val="0"/>
          <w:color w:val="auto"/>
          <w:sz w:val="24"/>
          <w:szCs w:val="24"/>
        </w:rPr>
        <w:t xml:space="preserve">realizar vistoria nas instalações do local de execução dos serviços, acompanhado por servidor designado para esse fim, de segunda à sexta-feira, das </w:t>
      </w:r>
      <w:r w:rsidR="008D7D9E" w:rsidRPr="008D7D9E">
        <w:rPr>
          <w:rFonts w:cs="Arial"/>
          <w:b w:val="0"/>
          <w:color w:val="auto"/>
          <w:sz w:val="24"/>
          <w:szCs w:val="24"/>
        </w:rPr>
        <w:t>07:45</w:t>
      </w:r>
      <w:r w:rsidRPr="008D7D9E">
        <w:rPr>
          <w:rFonts w:cs="Arial"/>
          <w:b w:val="0"/>
          <w:color w:val="auto"/>
          <w:sz w:val="24"/>
          <w:szCs w:val="24"/>
        </w:rPr>
        <w:t xml:space="preserve"> horas às </w:t>
      </w:r>
      <w:r w:rsidR="008D7D9E" w:rsidRPr="008D7D9E">
        <w:rPr>
          <w:rFonts w:cs="Arial"/>
          <w:b w:val="0"/>
          <w:color w:val="auto"/>
          <w:sz w:val="24"/>
          <w:szCs w:val="24"/>
        </w:rPr>
        <w:t>17:00</w:t>
      </w:r>
      <w:r w:rsidRPr="008D7D9E">
        <w:rPr>
          <w:rFonts w:cs="Arial"/>
          <w:b w:val="0"/>
          <w:color w:val="auto"/>
          <w:sz w:val="24"/>
          <w:szCs w:val="24"/>
        </w:rPr>
        <w:t xml:space="preserve"> horas.</w:t>
      </w:r>
    </w:p>
    <w:p w14:paraId="500C607E" w14:textId="77777777" w:rsidR="003D389C" w:rsidRPr="00DC57F2" w:rsidRDefault="003D389C" w:rsidP="00DC57F2">
      <w:pPr>
        <w:numPr>
          <w:ilvl w:val="1"/>
          <w:numId w:val="1"/>
        </w:numPr>
        <w:spacing w:before="120" w:after="120" w:line="360" w:lineRule="auto"/>
        <w:ind w:right="-15"/>
        <w:jc w:val="both"/>
        <w:rPr>
          <w:rFonts w:cs="Arial"/>
          <w:iCs/>
          <w:sz w:val="24"/>
        </w:rPr>
      </w:pPr>
      <w:r w:rsidRPr="00DC57F2">
        <w:rPr>
          <w:rFonts w:cs="Arial"/>
          <w:sz w:val="24"/>
        </w:rPr>
        <w:t>O prazo para vistoria iniciar-se-á no dia útil seguinte ao da publicação do Edital, estendendo</w:t>
      </w:r>
      <w:r w:rsidRPr="00DC57F2">
        <w:rPr>
          <w:rFonts w:cs="Arial"/>
          <w:iCs/>
          <w:sz w:val="24"/>
        </w:rPr>
        <w:t>-se até o dia útil anterior à data prevista para a abertura da sessão pública.</w:t>
      </w:r>
    </w:p>
    <w:p w14:paraId="05DEACC6" w14:textId="77777777" w:rsidR="003D389C" w:rsidRPr="00DC57F2" w:rsidRDefault="003D389C" w:rsidP="00DC57F2">
      <w:pPr>
        <w:pStyle w:val="PargrafodaLista"/>
        <w:numPr>
          <w:ilvl w:val="2"/>
          <w:numId w:val="1"/>
        </w:numPr>
        <w:spacing w:before="120" w:after="120" w:line="360" w:lineRule="auto"/>
        <w:jc w:val="both"/>
        <w:rPr>
          <w:rFonts w:cs="Arial"/>
          <w:sz w:val="24"/>
        </w:rPr>
      </w:pPr>
      <w:r w:rsidRPr="00DC57F2">
        <w:rPr>
          <w:rFonts w:cs="Arial"/>
          <w:iCs/>
          <w:sz w:val="24"/>
        </w:rPr>
        <w:t xml:space="preserve">Para a vistoria o licitante, ou o seu representante legal, deverá estar devidamente identificado, apresentando documento de </w:t>
      </w:r>
      <w:r w:rsidRPr="00DC57F2">
        <w:rPr>
          <w:rFonts w:cs="Arial"/>
          <w:iCs/>
          <w:sz w:val="24"/>
        </w:rPr>
        <w:lastRenderedPageBreak/>
        <w:t>identidade civil e documento expedido pela empresa comprovando sua habilitação para a realização da vistoria.</w:t>
      </w:r>
    </w:p>
    <w:p w14:paraId="1FBE13AD" w14:textId="77777777" w:rsidR="003D389C" w:rsidRPr="00DC57F2" w:rsidRDefault="003D389C" w:rsidP="00DC57F2">
      <w:pPr>
        <w:pStyle w:val="PargrafodaLista"/>
        <w:numPr>
          <w:ilvl w:val="1"/>
          <w:numId w:val="1"/>
        </w:numPr>
        <w:spacing w:before="120" w:after="120" w:line="360" w:lineRule="auto"/>
        <w:jc w:val="both"/>
        <w:rPr>
          <w:rFonts w:cs="Arial"/>
          <w:sz w:val="24"/>
        </w:rPr>
      </w:pPr>
      <w:r w:rsidRPr="00DC57F2">
        <w:rPr>
          <w:rFonts w:cs="Arial"/>
          <w:iCs/>
          <w:sz w:val="24"/>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5A05A9DD" w14:textId="77777777" w:rsidR="003D389C" w:rsidRPr="00DC57F2" w:rsidRDefault="003D389C" w:rsidP="00DC57F2">
      <w:pPr>
        <w:pStyle w:val="PargrafodaLista"/>
        <w:spacing w:before="120" w:after="120" w:line="360" w:lineRule="auto"/>
        <w:ind w:left="432"/>
        <w:jc w:val="both"/>
        <w:rPr>
          <w:rFonts w:cs="Arial"/>
          <w:sz w:val="24"/>
        </w:rPr>
      </w:pPr>
    </w:p>
    <w:p w14:paraId="26527135" w14:textId="77777777" w:rsidR="003D389C" w:rsidRPr="00DC57F2" w:rsidRDefault="003D389C" w:rsidP="00DC57F2">
      <w:pPr>
        <w:pStyle w:val="PargrafodaLista"/>
        <w:numPr>
          <w:ilvl w:val="1"/>
          <w:numId w:val="1"/>
        </w:numPr>
        <w:spacing w:before="120" w:after="120" w:line="360" w:lineRule="auto"/>
        <w:jc w:val="both"/>
        <w:rPr>
          <w:rFonts w:cs="Arial"/>
          <w:sz w:val="24"/>
        </w:rPr>
      </w:pPr>
      <w:r w:rsidRPr="00DC57F2">
        <w:rPr>
          <w:rFonts w:cs="Arial"/>
          <w:iCs/>
          <w:sz w:val="24"/>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43CDC3A3" w14:textId="77777777" w:rsidR="003D389C" w:rsidRPr="00DC57F2" w:rsidRDefault="003D389C" w:rsidP="00DC57F2">
      <w:pPr>
        <w:pStyle w:val="PargrafodaLista"/>
        <w:spacing w:line="360" w:lineRule="auto"/>
        <w:rPr>
          <w:rFonts w:cs="Arial"/>
          <w:sz w:val="24"/>
        </w:rPr>
      </w:pPr>
    </w:p>
    <w:p w14:paraId="47D725B2" w14:textId="77777777" w:rsidR="003D389C" w:rsidRPr="00DC57F2" w:rsidRDefault="003D389C" w:rsidP="00DC57F2">
      <w:pPr>
        <w:pStyle w:val="PargrafodaLista"/>
        <w:numPr>
          <w:ilvl w:val="1"/>
          <w:numId w:val="1"/>
        </w:numPr>
        <w:spacing w:before="120" w:after="120" w:line="360" w:lineRule="auto"/>
        <w:jc w:val="both"/>
        <w:rPr>
          <w:rFonts w:cs="Arial"/>
          <w:sz w:val="24"/>
        </w:rPr>
      </w:pPr>
      <w:r w:rsidRPr="00DC57F2">
        <w:rPr>
          <w:rFonts w:cs="Arial"/>
          <w:iCs/>
          <w:sz w:val="24"/>
        </w:rPr>
        <w:t>A licitante deverá declarar que tomou conhecimento de todas as informações e das condições locais para o cumprimento das obrigações objeto da licitação.</w:t>
      </w:r>
    </w:p>
    <w:p w14:paraId="23CE0392" w14:textId="77777777" w:rsidR="007B7E1C" w:rsidRPr="00DC57F2" w:rsidRDefault="007B7E1C" w:rsidP="00DC57F2">
      <w:pPr>
        <w:pStyle w:val="Nivel1"/>
        <w:spacing w:line="360" w:lineRule="auto"/>
        <w:rPr>
          <w:rFonts w:cs="Arial"/>
          <w:sz w:val="24"/>
          <w:szCs w:val="24"/>
        </w:rPr>
      </w:pPr>
      <w:r w:rsidRPr="00DC57F2">
        <w:rPr>
          <w:rFonts w:cs="Arial"/>
          <w:sz w:val="24"/>
          <w:szCs w:val="24"/>
        </w:rPr>
        <w:t>MODELO DE EXECUÇÃO DO OBJETO</w:t>
      </w:r>
    </w:p>
    <w:p w14:paraId="316BACB7" w14:textId="77777777" w:rsidR="007B7E1C" w:rsidRPr="00DC57F2" w:rsidRDefault="007B7E1C" w:rsidP="00DC57F2">
      <w:pPr>
        <w:suppressAutoHyphens/>
        <w:spacing w:after="120" w:line="360" w:lineRule="auto"/>
        <w:ind w:left="716"/>
        <w:jc w:val="both"/>
        <w:rPr>
          <w:rFonts w:cs="Arial"/>
          <w:sz w:val="24"/>
        </w:rPr>
      </w:pPr>
    </w:p>
    <w:p w14:paraId="0ACDB68F" w14:textId="77777777" w:rsidR="007B7E1C" w:rsidRPr="00DC57F2" w:rsidRDefault="007B7E1C" w:rsidP="00DC57F2">
      <w:pPr>
        <w:numPr>
          <w:ilvl w:val="1"/>
          <w:numId w:val="1"/>
        </w:numPr>
        <w:suppressAutoHyphens/>
        <w:spacing w:after="120" w:line="360" w:lineRule="auto"/>
        <w:jc w:val="both"/>
        <w:rPr>
          <w:rFonts w:cs="Arial"/>
          <w:sz w:val="24"/>
        </w:rPr>
      </w:pPr>
      <w:r w:rsidRPr="00DC57F2">
        <w:rPr>
          <w:rFonts w:cs="Arial"/>
          <w:sz w:val="24"/>
        </w:rPr>
        <w:t>A execução do objeto seguirá a seguinte dinâmica:</w:t>
      </w:r>
    </w:p>
    <w:p w14:paraId="777D9267" w14:textId="39844BD1" w:rsidR="00DC21B6" w:rsidRDefault="00DC21B6" w:rsidP="00DC21B6">
      <w:pPr>
        <w:spacing w:line="360" w:lineRule="auto"/>
        <w:jc w:val="both"/>
        <w:rPr>
          <w:rFonts w:cs="Arial"/>
          <w:b/>
          <w:sz w:val="24"/>
        </w:rPr>
      </w:pPr>
      <w:r w:rsidRPr="00DC57F2">
        <w:rPr>
          <w:rFonts w:cs="Arial"/>
          <w:b/>
          <w:sz w:val="24"/>
        </w:rPr>
        <w:t>Campus Júlio de Castilhos-</w:t>
      </w:r>
      <w:r>
        <w:rPr>
          <w:rFonts w:cs="Arial"/>
          <w:b/>
          <w:sz w:val="24"/>
        </w:rPr>
        <w:t>Refeitório</w:t>
      </w:r>
    </w:p>
    <w:p w14:paraId="60808B30" w14:textId="77777777" w:rsidR="00DC21B6" w:rsidRPr="00DC21B6" w:rsidRDefault="00DC21B6" w:rsidP="00DC21B6">
      <w:pPr>
        <w:spacing w:line="360" w:lineRule="auto"/>
        <w:rPr>
          <w:rFonts w:cs="Arial"/>
          <w:sz w:val="24"/>
        </w:rPr>
      </w:pPr>
      <w:r w:rsidRPr="00DC21B6">
        <w:rPr>
          <w:rFonts w:cs="Arial"/>
          <w:sz w:val="24"/>
        </w:rPr>
        <w:t xml:space="preserve">A prestação dos serviços se dará através da mão de obra cedida pela empresa a qual deverá disponibilizar 04 cozinheiros e 07 auxiliares de cozinha, sendo um colaborador designado como líder de equipe (cozinheiro ou auxiliar de cozinha). O número de postos informado se justifica pelo cálculo apresentado a seguir baseado em livro da área de nutrição “Os Serviços de Alimentação - Planejamento e Administração”, da autora Iracema de Barros </w:t>
      </w:r>
      <w:proofErr w:type="spellStart"/>
      <w:r w:rsidRPr="00DC21B6">
        <w:rPr>
          <w:rFonts w:cs="Arial"/>
          <w:sz w:val="24"/>
        </w:rPr>
        <w:t>Mezzomo</w:t>
      </w:r>
      <w:proofErr w:type="spellEnd"/>
      <w:r w:rsidRPr="00DC21B6">
        <w:rPr>
          <w:rFonts w:cs="Arial"/>
          <w:sz w:val="24"/>
        </w:rPr>
        <w:t>.</w:t>
      </w:r>
    </w:p>
    <w:p w14:paraId="3E68A673" w14:textId="77777777" w:rsidR="00DC21B6" w:rsidRPr="00DC21B6" w:rsidRDefault="00DC21B6" w:rsidP="00DC21B6">
      <w:pPr>
        <w:spacing w:line="360" w:lineRule="auto"/>
        <w:rPr>
          <w:rFonts w:cs="Arial"/>
          <w:sz w:val="24"/>
        </w:rPr>
      </w:pPr>
      <w:r w:rsidRPr="00DC21B6">
        <w:rPr>
          <w:rFonts w:cs="Arial"/>
          <w:sz w:val="24"/>
        </w:rPr>
        <w:t>(</w:t>
      </w:r>
      <w:r w:rsidRPr="00DC21B6">
        <w:rPr>
          <w:rFonts w:cs="Arial"/>
          <w:b/>
          <w:bCs/>
          <w:sz w:val="24"/>
        </w:rPr>
        <w:t>IPF</w:t>
      </w:r>
      <w:r w:rsidRPr="00DC21B6">
        <w:rPr>
          <w:rFonts w:cs="Arial"/>
          <w:sz w:val="24"/>
        </w:rPr>
        <w:t>): Indicador de pessoal fixo.</w:t>
      </w:r>
    </w:p>
    <w:p w14:paraId="4FC666D6" w14:textId="77777777" w:rsidR="00DC21B6" w:rsidRPr="00DC21B6" w:rsidRDefault="00DC21B6" w:rsidP="00DC21B6">
      <w:pPr>
        <w:spacing w:line="360" w:lineRule="auto"/>
        <w:rPr>
          <w:rFonts w:cs="Arial"/>
          <w:sz w:val="24"/>
        </w:rPr>
      </w:pPr>
      <w:r w:rsidRPr="00DC21B6">
        <w:rPr>
          <w:rFonts w:cs="Arial"/>
          <w:sz w:val="24"/>
        </w:rPr>
        <w:t>(</w:t>
      </w:r>
      <w:r w:rsidRPr="00DC21B6">
        <w:rPr>
          <w:rFonts w:cs="Arial"/>
          <w:b/>
          <w:bCs/>
          <w:sz w:val="24"/>
        </w:rPr>
        <w:t>NRP</w:t>
      </w:r>
      <w:r w:rsidRPr="00DC21B6">
        <w:rPr>
          <w:rFonts w:cs="Arial"/>
          <w:sz w:val="24"/>
        </w:rPr>
        <w:t>): O número de refeições produzidas foi adaptado para a nossa realidade, pois a autora recomenda a soma de todas as refeições servidas baseando em refeições completas. Porém, nossa realidade é de servir lanches duas vezes ao dia e duas refeições completas, assim optamos por utilizar para o cálculo o número de refeições servidas no horário de pico, ou seja, as refeições completas, que são almoço e jantar.</w:t>
      </w:r>
    </w:p>
    <w:p w14:paraId="09641083" w14:textId="77777777" w:rsidR="00DC21B6" w:rsidRPr="00DC21B6" w:rsidRDefault="00DC21B6" w:rsidP="00DC21B6">
      <w:pPr>
        <w:pStyle w:val="UserIndex1"/>
        <w:rPr>
          <w:rFonts w:cs="Arial"/>
        </w:rPr>
      </w:pPr>
      <w:r w:rsidRPr="00DC21B6">
        <w:rPr>
          <w:rFonts w:cs="Arial"/>
        </w:rPr>
        <w:t>Quadro 1 - Número de Estudantes do Campus.</w:t>
      </w:r>
    </w:p>
    <w:tbl>
      <w:tblPr>
        <w:tblW w:w="8500" w:type="dxa"/>
        <w:tblInd w:w="55" w:type="dxa"/>
        <w:tblLayout w:type="fixed"/>
        <w:tblCellMar>
          <w:left w:w="10" w:type="dxa"/>
          <w:right w:w="10" w:type="dxa"/>
        </w:tblCellMar>
        <w:tblLook w:val="0000" w:firstRow="0" w:lastRow="0" w:firstColumn="0" w:lastColumn="0" w:noHBand="0" w:noVBand="0"/>
      </w:tblPr>
      <w:tblGrid>
        <w:gridCol w:w="2010"/>
        <w:gridCol w:w="6490"/>
      </w:tblGrid>
      <w:tr w:rsidR="00DC21B6" w:rsidRPr="00DC21B6" w14:paraId="4324618F" w14:textId="77777777" w:rsidTr="004A3262">
        <w:tc>
          <w:tcPr>
            <w:tcW w:w="201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5EDA333A" w14:textId="77777777" w:rsidR="00DC21B6" w:rsidRPr="00DC21B6" w:rsidRDefault="00DC21B6" w:rsidP="00DC21B6">
            <w:pPr>
              <w:pStyle w:val="Framecontents"/>
              <w:spacing w:line="360" w:lineRule="auto"/>
              <w:rPr>
                <w:rFonts w:cs="Arial"/>
                <w:sz w:val="24"/>
              </w:rPr>
            </w:pPr>
            <w:r w:rsidRPr="00DC21B6">
              <w:rPr>
                <w:rFonts w:cs="Arial"/>
                <w:sz w:val="24"/>
              </w:rPr>
              <w:t>Modalidade</w:t>
            </w:r>
          </w:p>
        </w:tc>
        <w:tc>
          <w:tcPr>
            <w:tcW w:w="6490"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73EC1667" w14:textId="77777777" w:rsidR="00DC21B6" w:rsidRPr="00DC21B6" w:rsidRDefault="00DC21B6" w:rsidP="00DC21B6">
            <w:pPr>
              <w:pStyle w:val="Framecontents"/>
              <w:spacing w:line="360" w:lineRule="auto"/>
              <w:rPr>
                <w:rFonts w:cs="Arial"/>
                <w:sz w:val="24"/>
              </w:rPr>
            </w:pPr>
            <w:r w:rsidRPr="00DC21B6">
              <w:rPr>
                <w:rFonts w:cs="Arial"/>
                <w:sz w:val="24"/>
              </w:rPr>
              <w:t>Número de Estudantes</w:t>
            </w:r>
          </w:p>
        </w:tc>
      </w:tr>
      <w:tr w:rsidR="00DC21B6" w:rsidRPr="00DC21B6" w14:paraId="3322FAD8" w14:textId="77777777" w:rsidTr="004A3262">
        <w:tc>
          <w:tcPr>
            <w:tcW w:w="2010" w:type="dxa"/>
            <w:tcBorders>
              <w:left w:val="single" w:sz="2" w:space="0" w:color="000000"/>
              <w:bottom w:val="single" w:sz="2" w:space="0" w:color="000000"/>
            </w:tcBorders>
            <w:tcMar>
              <w:top w:w="55" w:type="dxa"/>
              <w:left w:w="55" w:type="dxa"/>
              <w:bottom w:w="55" w:type="dxa"/>
              <w:right w:w="55" w:type="dxa"/>
            </w:tcMar>
          </w:tcPr>
          <w:p w14:paraId="65BF7367" w14:textId="77777777" w:rsidR="00DC21B6" w:rsidRPr="00DC21B6" w:rsidRDefault="00DC21B6" w:rsidP="00DC21B6">
            <w:pPr>
              <w:pStyle w:val="Framecontents"/>
              <w:spacing w:line="360" w:lineRule="auto"/>
              <w:rPr>
                <w:rFonts w:cs="Arial"/>
                <w:sz w:val="24"/>
              </w:rPr>
            </w:pPr>
            <w:r w:rsidRPr="00DC21B6">
              <w:rPr>
                <w:rFonts w:cs="Arial"/>
                <w:sz w:val="24"/>
              </w:rPr>
              <w:lastRenderedPageBreak/>
              <w:t>Ensino Médio Integrado - Diurno</w:t>
            </w:r>
          </w:p>
        </w:tc>
        <w:tc>
          <w:tcPr>
            <w:tcW w:w="64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BB290E" w14:textId="77777777" w:rsidR="00DC21B6" w:rsidRPr="00DC21B6" w:rsidRDefault="00DC21B6" w:rsidP="00DC21B6">
            <w:pPr>
              <w:pStyle w:val="Framecontents"/>
              <w:spacing w:line="360" w:lineRule="auto"/>
              <w:rPr>
                <w:rFonts w:cs="Arial"/>
                <w:sz w:val="24"/>
              </w:rPr>
            </w:pPr>
            <w:r w:rsidRPr="00DC21B6">
              <w:rPr>
                <w:rFonts w:cs="Arial"/>
                <w:sz w:val="24"/>
              </w:rPr>
              <w:t>302</w:t>
            </w:r>
          </w:p>
        </w:tc>
      </w:tr>
      <w:tr w:rsidR="00DC21B6" w:rsidRPr="00DC21B6" w14:paraId="1214039D" w14:textId="77777777" w:rsidTr="004A3262">
        <w:tc>
          <w:tcPr>
            <w:tcW w:w="2010" w:type="dxa"/>
            <w:tcBorders>
              <w:left w:val="single" w:sz="2" w:space="0" w:color="000000"/>
              <w:bottom w:val="single" w:sz="2" w:space="0" w:color="000000"/>
            </w:tcBorders>
            <w:tcMar>
              <w:top w:w="55" w:type="dxa"/>
              <w:left w:w="55" w:type="dxa"/>
              <w:bottom w:w="55" w:type="dxa"/>
              <w:right w:w="55" w:type="dxa"/>
            </w:tcMar>
          </w:tcPr>
          <w:p w14:paraId="5FFDF494" w14:textId="77777777" w:rsidR="00DC21B6" w:rsidRPr="00DC21B6" w:rsidRDefault="00DC21B6" w:rsidP="00DC21B6">
            <w:pPr>
              <w:pStyle w:val="Framecontents"/>
              <w:spacing w:line="360" w:lineRule="auto"/>
              <w:rPr>
                <w:rFonts w:cs="Arial"/>
                <w:sz w:val="24"/>
              </w:rPr>
            </w:pPr>
            <w:r w:rsidRPr="00DC21B6">
              <w:rPr>
                <w:rFonts w:cs="Arial"/>
                <w:sz w:val="24"/>
              </w:rPr>
              <w:t>Ensino Médio PROEJA, PROEJA/FIC, Subsequente - Noturno</w:t>
            </w:r>
          </w:p>
        </w:tc>
        <w:tc>
          <w:tcPr>
            <w:tcW w:w="64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9CAFE1" w14:textId="77777777" w:rsidR="00DC21B6" w:rsidRPr="00DC21B6" w:rsidRDefault="00DC21B6" w:rsidP="00DC21B6">
            <w:pPr>
              <w:pStyle w:val="Framecontents"/>
              <w:spacing w:line="360" w:lineRule="auto"/>
              <w:rPr>
                <w:rFonts w:cs="Arial"/>
                <w:sz w:val="24"/>
              </w:rPr>
            </w:pPr>
            <w:r w:rsidRPr="00DC21B6">
              <w:rPr>
                <w:rFonts w:cs="Arial"/>
                <w:sz w:val="24"/>
              </w:rPr>
              <w:t>153</w:t>
            </w:r>
          </w:p>
        </w:tc>
      </w:tr>
      <w:tr w:rsidR="00DC21B6" w:rsidRPr="00DC21B6" w14:paraId="558B8D2B" w14:textId="77777777" w:rsidTr="004A3262">
        <w:tc>
          <w:tcPr>
            <w:tcW w:w="2010" w:type="dxa"/>
            <w:tcBorders>
              <w:left w:val="single" w:sz="2" w:space="0" w:color="000000"/>
              <w:bottom w:val="single" w:sz="2" w:space="0" w:color="000000"/>
            </w:tcBorders>
            <w:tcMar>
              <w:top w:w="55" w:type="dxa"/>
              <w:left w:w="55" w:type="dxa"/>
              <w:bottom w:w="55" w:type="dxa"/>
              <w:right w:w="55" w:type="dxa"/>
            </w:tcMar>
          </w:tcPr>
          <w:p w14:paraId="24DB4C58" w14:textId="77777777" w:rsidR="00DC21B6" w:rsidRPr="00DC21B6" w:rsidRDefault="00DC21B6" w:rsidP="00DC21B6">
            <w:pPr>
              <w:pStyle w:val="Framecontents"/>
              <w:spacing w:line="360" w:lineRule="auto"/>
              <w:rPr>
                <w:rFonts w:cs="Arial"/>
                <w:sz w:val="24"/>
              </w:rPr>
            </w:pPr>
            <w:r w:rsidRPr="00DC21B6">
              <w:rPr>
                <w:rFonts w:cs="Arial"/>
                <w:sz w:val="24"/>
              </w:rPr>
              <w:t>Ensino Superior</w:t>
            </w:r>
          </w:p>
        </w:tc>
        <w:tc>
          <w:tcPr>
            <w:tcW w:w="64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0C8930" w14:textId="77777777" w:rsidR="00DC21B6" w:rsidRPr="00DC21B6" w:rsidRDefault="00DC21B6" w:rsidP="00DC21B6">
            <w:pPr>
              <w:pStyle w:val="Framecontents"/>
              <w:spacing w:line="360" w:lineRule="auto"/>
              <w:rPr>
                <w:rFonts w:cs="Arial"/>
                <w:sz w:val="24"/>
              </w:rPr>
            </w:pPr>
            <w:r w:rsidRPr="00DC21B6">
              <w:rPr>
                <w:rFonts w:cs="Arial"/>
                <w:sz w:val="24"/>
              </w:rPr>
              <w:t>416.</w:t>
            </w:r>
          </w:p>
          <w:p w14:paraId="57F7B946" w14:textId="77777777" w:rsidR="00DC21B6" w:rsidRPr="00DC21B6" w:rsidRDefault="00DC21B6" w:rsidP="00DC21B6">
            <w:pPr>
              <w:pStyle w:val="Framecontents"/>
              <w:spacing w:line="360" w:lineRule="auto"/>
              <w:rPr>
                <w:rFonts w:cs="Arial"/>
                <w:sz w:val="24"/>
              </w:rPr>
            </w:pPr>
            <w:r w:rsidRPr="00DC21B6">
              <w:rPr>
                <w:rFonts w:cs="Arial"/>
                <w:sz w:val="24"/>
              </w:rPr>
              <w:t xml:space="preserve">Total de matrículas 595. Estima-se que 70% dos estudantes se encaixam na condição de renda </w:t>
            </w:r>
            <w:proofErr w:type="spellStart"/>
            <w:r w:rsidRPr="00DC21B6">
              <w:rPr>
                <w:rFonts w:cs="Arial"/>
                <w:sz w:val="24"/>
              </w:rPr>
              <w:t>percapita</w:t>
            </w:r>
            <w:proofErr w:type="spellEnd"/>
            <w:r w:rsidRPr="00DC21B6">
              <w:rPr>
                <w:rFonts w:cs="Arial"/>
                <w:sz w:val="24"/>
              </w:rPr>
              <w:t xml:space="preserve"> mensal &lt; 1,5 (Plataforma Nilo </w:t>
            </w:r>
            <w:proofErr w:type="spellStart"/>
            <w:r w:rsidRPr="00DC21B6">
              <w:rPr>
                <w:rFonts w:cs="Arial"/>
                <w:sz w:val="24"/>
              </w:rPr>
              <w:t>Pesanha</w:t>
            </w:r>
            <w:proofErr w:type="spellEnd"/>
            <w:r w:rsidRPr="00DC21B6">
              <w:rPr>
                <w:rFonts w:cs="Arial"/>
                <w:sz w:val="24"/>
              </w:rPr>
              <w:t>). Assim, temos 416 estudantes nesta condição.</w:t>
            </w:r>
          </w:p>
        </w:tc>
      </w:tr>
    </w:tbl>
    <w:p w14:paraId="65B3832F" w14:textId="77777777" w:rsidR="00DC21B6" w:rsidRPr="00DC21B6" w:rsidRDefault="00DC21B6" w:rsidP="00DC21B6">
      <w:pPr>
        <w:pStyle w:val="Table"/>
        <w:spacing w:line="360" w:lineRule="auto"/>
        <w:rPr>
          <w:rFonts w:cs="Arial"/>
          <w:sz w:val="24"/>
        </w:rPr>
      </w:pPr>
      <w:r w:rsidRPr="00DC21B6">
        <w:rPr>
          <w:rFonts w:cs="Arial"/>
          <w:sz w:val="24"/>
        </w:rPr>
        <w:t>Fonte: Coordenação de Registros Acadêmicos, JUN/2019.</w:t>
      </w:r>
    </w:p>
    <w:p w14:paraId="32BC96BD" w14:textId="77777777" w:rsidR="00DC21B6" w:rsidRPr="00DC21B6" w:rsidRDefault="00DC21B6" w:rsidP="00DC21B6">
      <w:pPr>
        <w:pStyle w:val="UserIndex1"/>
        <w:rPr>
          <w:rFonts w:cs="Arial"/>
        </w:rPr>
      </w:pPr>
      <w:r w:rsidRPr="00DC21B6">
        <w:rPr>
          <w:rFonts w:cs="Arial"/>
        </w:rPr>
        <w:t>Quadro 2 – Previsão do Número de Refeições Diárias.</w:t>
      </w:r>
    </w:p>
    <w:tbl>
      <w:tblPr>
        <w:tblW w:w="8500" w:type="dxa"/>
        <w:tblInd w:w="55" w:type="dxa"/>
        <w:tblLayout w:type="fixed"/>
        <w:tblCellMar>
          <w:left w:w="10" w:type="dxa"/>
          <w:right w:w="10" w:type="dxa"/>
        </w:tblCellMar>
        <w:tblLook w:val="0000" w:firstRow="0" w:lastRow="0" w:firstColumn="0" w:lastColumn="0" w:noHBand="0" w:noVBand="0"/>
      </w:tblPr>
      <w:tblGrid>
        <w:gridCol w:w="2610"/>
        <w:gridCol w:w="3050"/>
        <w:gridCol w:w="1520"/>
        <w:gridCol w:w="1320"/>
      </w:tblGrid>
      <w:tr w:rsidR="00DC21B6" w:rsidRPr="00DC21B6" w14:paraId="22E81525" w14:textId="77777777" w:rsidTr="004A3262">
        <w:tc>
          <w:tcPr>
            <w:tcW w:w="261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07EFA362" w14:textId="77777777" w:rsidR="00DC21B6" w:rsidRPr="00DC21B6" w:rsidRDefault="00DC21B6" w:rsidP="00DC21B6">
            <w:pPr>
              <w:pStyle w:val="Framecontents"/>
              <w:spacing w:line="360" w:lineRule="auto"/>
              <w:rPr>
                <w:rFonts w:cs="Arial"/>
                <w:sz w:val="24"/>
              </w:rPr>
            </w:pPr>
            <w:r w:rsidRPr="00DC21B6">
              <w:rPr>
                <w:rFonts w:cs="Arial"/>
                <w:sz w:val="24"/>
              </w:rPr>
              <w:t>Modalidade</w:t>
            </w:r>
          </w:p>
        </w:tc>
        <w:tc>
          <w:tcPr>
            <w:tcW w:w="305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0F5BAE76" w14:textId="77777777" w:rsidR="00DC21B6" w:rsidRPr="00DC21B6" w:rsidRDefault="00DC21B6" w:rsidP="00DC21B6">
            <w:pPr>
              <w:pStyle w:val="Framecontents"/>
              <w:spacing w:line="360" w:lineRule="auto"/>
              <w:rPr>
                <w:rFonts w:cs="Arial"/>
                <w:sz w:val="24"/>
              </w:rPr>
            </w:pPr>
            <w:r w:rsidRPr="00DC21B6">
              <w:rPr>
                <w:rFonts w:cs="Arial"/>
                <w:sz w:val="24"/>
              </w:rPr>
              <w:t>Almoço</w:t>
            </w:r>
          </w:p>
        </w:tc>
        <w:tc>
          <w:tcPr>
            <w:tcW w:w="152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4B409FC3" w14:textId="77777777" w:rsidR="00DC21B6" w:rsidRPr="00DC21B6" w:rsidRDefault="00DC21B6" w:rsidP="00DC21B6">
            <w:pPr>
              <w:pStyle w:val="Framecontents"/>
              <w:spacing w:line="360" w:lineRule="auto"/>
              <w:rPr>
                <w:rFonts w:cs="Arial"/>
                <w:sz w:val="24"/>
              </w:rPr>
            </w:pPr>
            <w:r w:rsidRPr="00DC21B6">
              <w:rPr>
                <w:rFonts w:cs="Arial"/>
                <w:sz w:val="24"/>
              </w:rPr>
              <w:t>Lanche</w:t>
            </w:r>
          </w:p>
        </w:tc>
        <w:tc>
          <w:tcPr>
            <w:tcW w:w="1320"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093DCCD7" w14:textId="77777777" w:rsidR="00DC21B6" w:rsidRPr="00DC21B6" w:rsidRDefault="00DC21B6" w:rsidP="00DC21B6">
            <w:pPr>
              <w:pStyle w:val="Framecontents"/>
              <w:spacing w:line="360" w:lineRule="auto"/>
              <w:rPr>
                <w:rFonts w:cs="Arial"/>
                <w:sz w:val="24"/>
              </w:rPr>
            </w:pPr>
            <w:r w:rsidRPr="00DC21B6">
              <w:rPr>
                <w:rFonts w:cs="Arial"/>
                <w:sz w:val="24"/>
              </w:rPr>
              <w:t>Janta</w:t>
            </w:r>
          </w:p>
        </w:tc>
      </w:tr>
      <w:tr w:rsidR="00DC21B6" w:rsidRPr="00DC21B6" w14:paraId="4CB9B1C1" w14:textId="77777777" w:rsidTr="004A3262">
        <w:tc>
          <w:tcPr>
            <w:tcW w:w="2610" w:type="dxa"/>
            <w:tcBorders>
              <w:left w:val="single" w:sz="2" w:space="0" w:color="000000"/>
              <w:bottom w:val="single" w:sz="2" w:space="0" w:color="000000"/>
            </w:tcBorders>
            <w:tcMar>
              <w:top w:w="55" w:type="dxa"/>
              <w:left w:w="55" w:type="dxa"/>
              <w:bottom w:w="55" w:type="dxa"/>
              <w:right w:w="55" w:type="dxa"/>
            </w:tcMar>
          </w:tcPr>
          <w:p w14:paraId="3C7FF965" w14:textId="77777777" w:rsidR="00DC21B6" w:rsidRPr="00DC21B6" w:rsidRDefault="00DC21B6" w:rsidP="00DC21B6">
            <w:pPr>
              <w:pStyle w:val="Framecontents"/>
              <w:spacing w:line="360" w:lineRule="auto"/>
              <w:rPr>
                <w:rFonts w:cs="Arial"/>
                <w:sz w:val="24"/>
              </w:rPr>
            </w:pPr>
            <w:r w:rsidRPr="00DC21B6">
              <w:rPr>
                <w:rFonts w:cs="Arial"/>
                <w:sz w:val="24"/>
              </w:rPr>
              <w:t xml:space="preserve">Ensino Médio Integrado + Ensino Superior Bolsistas e </w:t>
            </w:r>
            <w:proofErr w:type="spellStart"/>
            <w:r w:rsidRPr="00DC21B6">
              <w:rPr>
                <w:rFonts w:cs="Arial"/>
                <w:sz w:val="24"/>
              </w:rPr>
              <w:t>Estagiarios</w:t>
            </w:r>
            <w:proofErr w:type="spellEnd"/>
            <w:r w:rsidRPr="00DC21B6">
              <w:rPr>
                <w:rFonts w:cs="Arial"/>
                <w:sz w:val="24"/>
              </w:rPr>
              <w:t xml:space="preserve"> (PIBID, SIAPE, ETC) + Servidores*</w:t>
            </w:r>
          </w:p>
        </w:tc>
        <w:tc>
          <w:tcPr>
            <w:tcW w:w="3050" w:type="dxa"/>
            <w:tcBorders>
              <w:left w:val="single" w:sz="2" w:space="0" w:color="000000"/>
              <w:bottom w:val="single" w:sz="2" w:space="0" w:color="000000"/>
            </w:tcBorders>
            <w:tcMar>
              <w:top w:w="55" w:type="dxa"/>
              <w:left w:w="55" w:type="dxa"/>
              <w:bottom w:w="55" w:type="dxa"/>
              <w:right w:w="55" w:type="dxa"/>
            </w:tcMar>
          </w:tcPr>
          <w:p w14:paraId="148F6013" w14:textId="77777777" w:rsidR="00DC21B6" w:rsidRPr="00DC21B6" w:rsidRDefault="00DC21B6" w:rsidP="00DC21B6">
            <w:pPr>
              <w:pStyle w:val="Framecontents"/>
              <w:spacing w:line="360" w:lineRule="auto"/>
              <w:rPr>
                <w:rFonts w:cs="Arial"/>
                <w:sz w:val="24"/>
              </w:rPr>
            </w:pPr>
            <w:r w:rsidRPr="00DC21B6">
              <w:rPr>
                <w:rFonts w:cs="Arial"/>
                <w:sz w:val="24"/>
              </w:rPr>
              <w:t>216</w:t>
            </w:r>
          </w:p>
          <w:p w14:paraId="5B657E36" w14:textId="77777777" w:rsidR="00DC21B6" w:rsidRPr="00DC21B6" w:rsidRDefault="00DC21B6" w:rsidP="00DC21B6">
            <w:pPr>
              <w:pStyle w:val="Framecontents"/>
              <w:spacing w:line="360" w:lineRule="auto"/>
              <w:rPr>
                <w:rFonts w:cs="Arial"/>
                <w:sz w:val="24"/>
              </w:rPr>
            </w:pPr>
            <w:r w:rsidRPr="00DC21B6">
              <w:rPr>
                <w:rFonts w:cs="Arial"/>
                <w:sz w:val="24"/>
              </w:rPr>
              <w:t>Média de almoços na SEG, QUA, QUI = 140; Média de almoços na TER e SEX = 330. Assim, (140 * 3 + 330 * 2) / 5 = 216</w:t>
            </w:r>
          </w:p>
        </w:tc>
        <w:tc>
          <w:tcPr>
            <w:tcW w:w="1520" w:type="dxa"/>
            <w:tcBorders>
              <w:left w:val="single" w:sz="2" w:space="0" w:color="000000"/>
              <w:bottom w:val="single" w:sz="2" w:space="0" w:color="000000"/>
            </w:tcBorders>
            <w:tcMar>
              <w:top w:w="55" w:type="dxa"/>
              <w:left w:w="55" w:type="dxa"/>
              <w:bottom w:w="55" w:type="dxa"/>
              <w:right w:w="55" w:type="dxa"/>
            </w:tcMar>
          </w:tcPr>
          <w:p w14:paraId="5FA7B821" w14:textId="77777777" w:rsidR="00DC21B6" w:rsidRPr="00DC21B6" w:rsidRDefault="00DC21B6" w:rsidP="00DC21B6">
            <w:pPr>
              <w:pStyle w:val="Framecontents"/>
              <w:spacing w:line="360" w:lineRule="auto"/>
              <w:rPr>
                <w:rFonts w:cs="Arial"/>
                <w:sz w:val="24"/>
              </w:rPr>
            </w:pPr>
            <w:r w:rsidRPr="00DC21B6">
              <w:rPr>
                <w:rFonts w:cs="Arial"/>
                <w:sz w:val="24"/>
              </w:rPr>
              <w:t>150</w:t>
            </w:r>
          </w:p>
        </w:tc>
        <w:tc>
          <w:tcPr>
            <w:tcW w:w="1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4FB403" w14:textId="77777777" w:rsidR="00DC21B6" w:rsidRPr="00DC21B6" w:rsidRDefault="00DC21B6" w:rsidP="00DC21B6">
            <w:pPr>
              <w:pStyle w:val="Framecontents"/>
              <w:spacing w:line="360" w:lineRule="auto"/>
              <w:rPr>
                <w:rFonts w:cs="Arial"/>
                <w:sz w:val="24"/>
              </w:rPr>
            </w:pPr>
            <w:r w:rsidRPr="00DC21B6">
              <w:rPr>
                <w:rFonts w:cs="Arial"/>
                <w:sz w:val="24"/>
              </w:rPr>
              <w:t>-</w:t>
            </w:r>
          </w:p>
        </w:tc>
      </w:tr>
      <w:tr w:rsidR="00DC21B6" w:rsidRPr="00DC21B6" w14:paraId="0F5C6951" w14:textId="77777777" w:rsidTr="004A3262">
        <w:tc>
          <w:tcPr>
            <w:tcW w:w="2610" w:type="dxa"/>
            <w:tcBorders>
              <w:left w:val="single" w:sz="2" w:space="0" w:color="000000"/>
              <w:bottom w:val="single" w:sz="2" w:space="0" w:color="000000"/>
            </w:tcBorders>
            <w:tcMar>
              <w:top w:w="55" w:type="dxa"/>
              <w:left w:w="55" w:type="dxa"/>
              <w:bottom w:w="55" w:type="dxa"/>
              <w:right w:w="55" w:type="dxa"/>
            </w:tcMar>
          </w:tcPr>
          <w:p w14:paraId="0AE50AB7" w14:textId="77777777" w:rsidR="00DC21B6" w:rsidRPr="00DC21B6" w:rsidRDefault="00DC21B6" w:rsidP="00DC21B6">
            <w:pPr>
              <w:pStyle w:val="Framecontents"/>
              <w:spacing w:line="360" w:lineRule="auto"/>
              <w:rPr>
                <w:rFonts w:cs="Arial"/>
                <w:sz w:val="24"/>
              </w:rPr>
            </w:pPr>
            <w:r w:rsidRPr="00DC21B6">
              <w:rPr>
                <w:rFonts w:cs="Arial"/>
                <w:sz w:val="24"/>
              </w:rPr>
              <w:t>Ensino Médio PROEJA, PROEJA/FIC, Subsequente - Noturno</w:t>
            </w:r>
          </w:p>
        </w:tc>
        <w:tc>
          <w:tcPr>
            <w:tcW w:w="3050" w:type="dxa"/>
            <w:tcBorders>
              <w:left w:val="single" w:sz="2" w:space="0" w:color="000000"/>
              <w:bottom w:val="single" w:sz="2" w:space="0" w:color="000000"/>
            </w:tcBorders>
            <w:tcMar>
              <w:top w:w="55" w:type="dxa"/>
              <w:left w:w="55" w:type="dxa"/>
              <w:bottom w:w="55" w:type="dxa"/>
              <w:right w:w="55" w:type="dxa"/>
            </w:tcMar>
          </w:tcPr>
          <w:p w14:paraId="0FD8BA8B" w14:textId="77777777" w:rsidR="00DC21B6" w:rsidRPr="00DC21B6" w:rsidRDefault="00DC21B6" w:rsidP="00DC21B6">
            <w:pPr>
              <w:pStyle w:val="Framecontents"/>
              <w:spacing w:line="360" w:lineRule="auto"/>
              <w:rPr>
                <w:rFonts w:cs="Arial"/>
                <w:sz w:val="24"/>
              </w:rPr>
            </w:pPr>
            <w:r w:rsidRPr="00DC21B6">
              <w:rPr>
                <w:rFonts w:cs="Arial"/>
                <w:sz w:val="24"/>
              </w:rPr>
              <w:t>-</w:t>
            </w:r>
          </w:p>
        </w:tc>
        <w:tc>
          <w:tcPr>
            <w:tcW w:w="1520" w:type="dxa"/>
            <w:tcBorders>
              <w:left w:val="single" w:sz="2" w:space="0" w:color="000000"/>
              <w:bottom w:val="single" w:sz="2" w:space="0" w:color="000000"/>
            </w:tcBorders>
            <w:tcMar>
              <w:top w:w="55" w:type="dxa"/>
              <w:left w:w="55" w:type="dxa"/>
              <w:bottom w:w="55" w:type="dxa"/>
              <w:right w:w="55" w:type="dxa"/>
            </w:tcMar>
          </w:tcPr>
          <w:p w14:paraId="0879127C" w14:textId="77777777" w:rsidR="00DC21B6" w:rsidRPr="00DC21B6" w:rsidRDefault="00DC21B6" w:rsidP="00DC21B6">
            <w:pPr>
              <w:pStyle w:val="Framecontents"/>
              <w:spacing w:line="360" w:lineRule="auto"/>
              <w:rPr>
                <w:rFonts w:cs="Arial"/>
                <w:sz w:val="24"/>
              </w:rPr>
            </w:pPr>
            <w:r w:rsidRPr="00DC21B6">
              <w:rPr>
                <w:rFonts w:cs="Arial"/>
                <w:sz w:val="24"/>
              </w:rPr>
              <w:t>-</w:t>
            </w:r>
          </w:p>
        </w:tc>
        <w:tc>
          <w:tcPr>
            <w:tcW w:w="1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C6C410" w14:textId="77777777" w:rsidR="00DC21B6" w:rsidRPr="00DC21B6" w:rsidRDefault="00DC21B6" w:rsidP="00DC21B6">
            <w:pPr>
              <w:pStyle w:val="Framecontents"/>
              <w:spacing w:line="360" w:lineRule="auto"/>
              <w:rPr>
                <w:rFonts w:cs="Arial"/>
                <w:sz w:val="24"/>
              </w:rPr>
            </w:pPr>
            <w:r w:rsidRPr="00DC21B6">
              <w:rPr>
                <w:rFonts w:cs="Arial"/>
                <w:sz w:val="24"/>
              </w:rPr>
              <w:t>144</w:t>
            </w:r>
          </w:p>
        </w:tc>
      </w:tr>
      <w:tr w:rsidR="00DC21B6" w:rsidRPr="00DC21B6" w14:paraId="76439985" w14:textId="77777777" w:rsidTr="004A3262">
        <w:tc>
          <w:tcPr>
            <w:tcW w:w="2610" w:type="dxa"/>
            <w:tcBorders>
              <w:left w:val="single" w:sz="2" w:space="0" w:color="000000"/>
              <w:bottom w:val="single" w:sz="2" w:space="0" w:color="000000"/>
            </w:tcBorders>
            <w:tcMar>
              <w:top w:w="55" w:type="dxa"/>
              <w:left w:w="55" w:type="dxa"/>
              <w:bottom w:w="55" w:type="dxa"/>
              <w:right w:w="55" w:type="dxa"/>
            </w:tcMar>
          </w:tcPr>
          <w:p w14:paraId="6740F12F" w14:textId="77777777" w:rsidR="00DC21B6" w:rsidRPr="00DC21B6" w:rsidRDefault="00DC21B6" w:rsidP="00DC21B6">
            <w:pPr>
              <w:pStyle w:val="Framecontents"/>
              <w:spacing w:line="360" w:lineRule="auto"/>
              <w:rPr>
                <w:rFonts w:cs="Arial"/>
                <w:sz w:val="24"/>
              </w:rPr>
            </w:pPr>
            <w:r w:rsidRPr="00DC21B6">
              <w:rPr>
                <w:rFonts w:cs="Arial"/>
                <w:sz w:val="24"/>
              </w:rPr>
              <w:t>Ensino Superior **</w:t>
            </w:r>
          </w:p>
        </w:tc>
        <w:tc>
          <w:tcPr>
            <w:tcW w:w="3050" w:type="dxa"/>
            <w:tcBorders>
              <w:left w:val="single" w:sz="2" w:space="0" w:color="000000"/>
              <w:bottom w:val="single" w:sz="2" w:space="0" w:color="000000"/>
            </w:tcBorders>
            <w:tcMar>
              <w:top w:w="55" w:type="dxa"/>
              <w:left w:w="55" w:type="dxa"/>
              <w:bottom w:w="55" w:type="dxa"/>
              <w:right w:w="55" w:type="dxa"/>
            </w:tcMar>
          </w:tcPr>
          <w:p w14:paraId="41719115" w14:textId="77777777" w:rsidR="00DC21B6" w:rsidRPr="00DC21B6" w:rsidRDefault="00DC21B6" w:rsidP="00DC21B6">
            <w:pPr>
              <w:pStyle w:val="Framecontents"/>
              <w:spacing w:line="360" w:lineRule="auto"/>
              <w:rPr>
                <w:rFonts w:cs="Arial"/>
                <w:sz w:val="24"/>
              </w:rPr>
            </w:pPr>
            <w:r w:rsidRPr="00DC21B6">
              <w:rPr>
                <w:rFonts w:cs="Arial"/>
                <w:sz w:val="24"/>
              </w:rPr>
              <w:t>-</w:t>
            </w:r>
          </w:p>
        </w:tc>
        <w:tc>
          <w:tcPr>
            <w:tcW w:w="1520" w:type="dxa"/>
            <w:tcBorders>
              <w:left w:val="single" w:sz="2" w:space="0" w:color="000000"/>
              <w:bottom w:val="single" w:sz="2" w:space="0" w:color="000000"/>
            </w:tcBorders>
            <w:tcMar>
              <w:top w:w="55" w:type="dxa"/>
              <w:left w:w="55" w:type="dxa"/>
              <w:bottom w:w="55" w:type="dxa"/>
              <w:right w:w="55" w:type="dxa"/>
            </w:tcMar>
          </w:tcPr>
          <w:p w14:paraId="3CD7B9E1" w14:textId="77777777" w:rsidR="00DC21B6" w:rsidRPr="00DC21B6" w:rsidRDefault="00DC21B6" w:rsidP="00DC21B6">
            <w:pPr>
              <w:pStyle w:val="Framecontents"/>
              <w:spacing w:line="360" w:lineRule="auto"/>
              <w:rPr>
                <w:rFonts w:cs="Arial"/>
                <w:sz w:val="24"/>
              </w:rPr>
            </w:pPr>
            <w:r w:rsidRPr="00DC21B6">
              <w:rPr>
                <w:rFonts w:cs="Arial"/>
                <w:sz w:val="24"/>
              </w:rPr>
              <w:t>-</w:t>
            </w:r>
          </w:p>
        </w:tc>
        <w:tc>
          <w:tcPr>
            <w:tcW w:w="1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02D21E" w14:textId="77777777" w:rsidR="00DC21B6" w:rsidRPr="00DC21B6" w:rsidRDefault="00DC21B6" w:rsidP="00DC21B6">
            <w:pPr>
              <w:pStyle w:val="Framecontents"/>
              <w:spacing w:line="360" w:lineRule="auto"/>
              <w:rPr>
                <w:rFonts w:cs="Arial"/>
                <w:sz w:val="24"/>
              </w:rPr>
            </w:pPr>
            <w:r w:rsidRPr="00DC21B6">
              <w:rPr>
                <w:rFonts w:cs="Arial"/>
                <w:sz w:val="24"/>
              </w:rPr>
              <w:t>416</w:t>
            </w:r>
          </w:p>
        </w:tc>
      </w:tr>
    </w:tbl>
    <w:p w14:paraId="1A656E3E" w14:textId="77777777" w:rsidR="00DC21B6" w:rsidRPr="00DC21B6" w:rsidRDefault="00DC21B6" w:rsidP="00DC21B6">
      <w:pPr>
        <w:pStyle w:val="Table"/>
        <w:spacing w:line="360" w:lineRule="auto"/>
        <w:rPr>
          <w:rFonts w:cs="Arial"/>
          <w:sz w:val="24"/>
        </w:rPr>
      </w:pPr>
      <w:r w:rsidRPr="00DC21B6">
        <w:rPr>
          <w:rFonts w:cs="Arial"/>
          <w:sz w:val="24"/>
        </w:rPr>
        <w:t>Fonte: elaborado pela equipe de planejamento.</w:t>
      </w:r>
    </w:p>
    <w:p w14:paraId="4042FBCB" w14:textId="77777777" w:rsidR="00DC21B6" w:rsidRPr="00DC21B6" w:rsidRDefault="00DC21B6" w:rsidP="00DC21B6">
      <w:pPr>
        <w:spacing w:line="360" w:lineRule="auto"/>
        <w:rPr>
          <w:rFonts w:cs="Arial"/>
          <w:sz w:val="24"/>
        </w:rPr>
      </w:pPr>
      <w:r w:rsidRPr="00DC21B6">
        <w:rPr>
          <w:rFonts w:cs="Arial"/>
          <w:sz w:val="24"/>
        </w:rPr>
        <w:lastRenderedPageBreak/>
        <w:t xml:space="preserve">* A quantidade de refeições servidas durante o almoço foi determinada através da experiência de 11 anos de funcionamento do </w:t>
      </w:r>
      <w:proofErr w:type="spellStart"/>
      <w:r w:rsidRPr="00DC21B6">
        <w:rPr>
          <w:rFonts w:cs="Arial"/>
          <w:sz w:val="24"/>
        </w:rPr>
        <w:t>IFFar</w:t>
      </w:r>
      <w:proofErr w:type="spellEnd"/>
      <w:r w:rsidRPr="00DC21B6">
        <w:rPr>
          <w:rFonts w:cs="Arial"/>
          <w:sz w:val="24"/>
        </w:rPr>
        <w:t xml:space="preserve"> Campus Júlio de Castilhos. Atualmente, observamos uma média de 140 almoços nos dias que o Campus possui apenas um turno de aulas (SEG, QUA, QUI) e uma média de 330 almoços nos dias que o Campus possui dois turnos de aulas (TER, SEX).</w:t>
      </w:r>
    </w:p>
    <w:p w14:paraId="64C26838" w14:textId="77777777" w:rsidR="00DC21B6" w:rsidRPr="00DC21B6" w:rsidRDefault="00DC21B6" w:rsidP="00DC21B6">
      <w:pPr>
        <w:spacing w:line="360" w:lineRule="auto"/>
        <w:rPr>
          <w:rFonts w:cs="Arial"/>
          <w:sz w:val="24"/>
        </w:rPr>
      </w:pPr>
      <w:r w:rsidRPr="00DC21B6">
        <w:rPr>
          <w:rFonts w:cs="Arial"/>
          <w:sz w:val="24"/>
        </w:rPr>
        <w:t>* Atualmente não oferecemos refeição aos estudantes do Ensino Superior, com exceção dos bolsistas e estagiários, que permanecem em turno integral no Campus. Assim, o número de jantas foi previsto de acordo com o número de estudantes do ensino superior (416).</w:t>
      </w:r>
    </w:p>
    <w:p w14:paraId="11252582" w14:textId="77777777" w:rsidR="00DC21B6" w:rsidRPr="00DC21B6" w:rsidRDefault="00DC21B6" w:rsidP="00DC21B6">
      <w:pPr>
        <w:spacing w:line="360" w:lineRule="auto"/>
        <w:rPr>
          <w:rFonts w:cs="Arial"/>
          <w:sz w:val="24"/>
        </w:rPr>
      </w:pPr>
      <w:r w:rsidRPr="00DC21B6">
        <w:rPr>
          <w:rFonts w:cs="Arial"/>
          <w:sz w:val="24"/>
        </w:rPr>
        <w:t xml:space="preserve">(TM): o tempo médio gasto na produção e distribuição de uma refeição foi determinado de acordo com o livro “Avaliação de Serviços de Nutrição e Alimentação”, dos autores Yara Ribeiro </w:t>
      </w:r>
      <w:proofErr w:type="spellStart"/>
      <w:r w:rsidRPr="00DC21B6">
        <w:rPr>
          <w:rFonts w:cs="Arial"/>
          <w:sz w:val="24"/>
        </w:rPr>
        <w:t>Gambra</w:t>
      </w:r>
      <w:proofErr w:type="spellEnd"/>
      <w:r w:rsidRPr="00DC21B6">
        <w:rPr>
          <w:rFonts w:cs="Arial"/>
          <w:sz w:val="24"/>
        </w:rPr>
        <w:t xml:space="preserve"> e de Ana </w:t>
      </w:r>
      <w:proofErr w:type="spellStart"/>
      <w:r w:rsidRPr="00DC21B6">
        <w:rPr>
          <w:rFonts w:cs="Arial"/>
          <w:sz w:val="24"/>
        </w:rPr>
        <w:t>Gambardella</w:t>
      </w:r>
      <w:proofErr w:type="spellEnd"/>
      <w:r w:rsidRPr="00DC21B6">
        <w:rPr>
          <w:rFonts w:cs="Arial"/>
          <w:sz w:val="24"/>
        </w:rPr>
        <w:t>. O tempo sugerido para a produção de 300 a 500 refeições é de 15 minutos.</w:t>
      </w:r>
    </w:p>
    <w:p w14:paraId="591C94B0" w14:textId="77777777" w:rsidR="00DC21B6" w:rsidRPr="00DC21B6" w:rsidRDefault="00DC21B6" w:rsidP="00DC21B6">
      <w:pPr>
        <w:spacing w:line="360" w:lineRule="auto"/>
        <w:rPr>
          <w:rFonts w:cs="Arial"/>
          <w:sz w:val="24"/>
        </w:rPr>
      </w:pPr>
      <w:r w:rsidRPr="00DC21B6">
        <w:rPr>
          <w:rFonts w:cs="Arial"/>
          <w:sz w:val="24"/>
        </w:rPr>
        <w:t>(</w:t>
      </w:r>
      <w:r w:rsidRPr="00DC21B6">
        <w:rPr>
          <w:rFonts w:cs="Arial"/>
          <w:b/>
          <w:bCs/>
          <w:sz w:val="24"/>
        </w:rPr>
        <w:t>JT</w:t>
      </w:r>
      <w:r w:rsidRPr="00DC21B6">
        <w:rPr>
          <w:rFonts w:cs="Arial"/>
          <w:sz w:val="24"/>
        </w:rPr>
        <w:t>) Jornada diária de trabalho: 8 horas x 60 minutos = 480</w:t>
      </w:r>
    </w:p>
    <w:p w14:paraId="38810113" w14:textId="77777777" w:rsidR="00DC21B6" w:rsidRPr="00DC21B6" w:rsidRDefault="00DC21B6" w:rsidP="00DC21B6">
      <w:pPr>
        <w:spacing w:line="360" w:lineRule="auto"/>
        <w:rPr>
          <w:rFonts w:cs="Arial"/>
          <w:sz w:val="24"/>
        </w:rPr>
      </w:pPr>
      <w:r w:rsidRPr="00DC21B6">
        <w:rPr>
          <w:rFonts w:cs="Arial"/>
          <w:sz w:val="24"/>
        </w:rPr>
        <w:t>4.5.1 Cálculo efetuado para basear o planejamento de contratação:</w:t>
      </w:r>
    </w:p>
    <w:p w14:paraId="48130746" w14:textId="77777777" w:rsidR="00DC21B6" w:rsidRPr="00DC21B6" w:rsidRDefault="00DC21B6" w:rsidP="00DC21B6">
      <w:pPr>
        <w:spacing w:line="360" w:lineRule="auto"/>
        <w:ind w:left="2270"/>
        <w:rPr>
          <w:rFonts w:cs="Arial"/>
          <w:b/>
          <w:bCs/>
          <w:sz w:val="24"/>
        </w:rPr>
      </w:pPr>
      <w:r w:rsidRPr="00DC21B6">
        <w:rPr>
          <w:rFonts w:cs="Arial"/>
          <w:b/>
          <w:bCs/>
          <w:sz w:val="24"/>
        </w:rPr>
        <w:t>Senário 1: somente Ensino Médio. NRP = 360.</w:t>
      </w:r>
    </w:p>
    <w:p w14:paraId="1D0AEC50" w14:textId="77777777" w:rsidR="00DC21B6" w:rsidRPr="00DC21B6" w:rsidRDefault="00DC21B6" w:rsidP="00DC21B6">
      <w:pPr>
        <w:spacing w:line="360" w:lineRule="auto"/>
        <w:ind w:left="2270"/>
        <w:rPr>
          <w:rFonts w:cs="Arial"/>
          <w:sz w:val="24"/>
        </w:rPr>
      </w:pPr>
      <w:r w:rsidRPr="00DC21B6">
        <w:rPr>
          <w:rFonts w:cs="Arial"/>
          <w:sz w:val="24"/>
        </w:rPr>
        <w:t>IPF =           (NRP x TM) / JT</w:t>
      </w:r>
    </w:p>
    <w:p w14:paraId="47187169" w14:textId="77777777" w:rsidR="00DC21B6" w:rsidRPr="00DC21B6" w:rsidRDefault="00DC21B6" w:rsidP="00DC21B6">
      <w:pPr>
        <w:spacing w:line="360" w:lineRule="auto"/>
        <w:ind w:left="2270"/>
        <w:rPr>
          <w:rFonts w:cs="Arial"/>
          <w:sz w:val="24"/>
        </w:rPr>
      </w:pPr>
      <w:r w:rsidRPr="00DC21B6">
        <w:rPr>
          <w:rFonts w:cs="Arial"/>
          <w:sz w:val="24"/>
        </w:rPr>
        <w:t>IPF =           (360 x 15) / 480</w:t>
      </w:r>
    </w:p>
    <w:p w14:paraId="0FC39367" w14:textId="77777777" w:rsidR="00DC21B6" w:rsidRPr="00DC21B6" w:rsidRDefault="00DC21B6" w:rsidP="00DC21B6">
      <w:pPr>
        <w:spacing w:line="360" w:lineRule="auto"/>
        <w:ind w:left="2270"/>
        <w:rPr>
          <w:rFonts w:cs="Arial"/>
          <w:sz w:val="24"/>
        </w:rPr>
      </w:pPr>
      <w:r w:rsidRPr="00DC21B6">
        <w:rPr>
          <w:rFonts w:cs="Arial"/>
          <w:sz w:val="24"/>
        </w:rPr>
        <w:t>IPF =           5400 / 480 = 11,25 funcionários</w:t>
      </w:r>
    </w:p>
    <w:p w14:paraId="5CFA8A1E" w14:textId="77777777" w:rsidR="00DC21B6" w:rsidRPr="00DC21B6" w:rsidRDefault="00DC21B6" w:rsidP="00DC21B6">
      <w:pPr>
        <w:spacing w:line="360" w:lineRule="auto"/>
        <w:ind w:left="2270"/>
        <w:rPr>
          <w:rFonts w:cs="Arial"/>
          <w:sz w:val="24"/>
          <w:lang w:val="en-US"/>
        </w:rPr>
      </w:pPr>
      <w:r w:rsidRPr="00DC21B6">
        <w:rPr>
          <w:rFonts w:cs="Arial"/>
          <w:b/>
          <w:bCs/>
          <w:sz w:val="24"/>
        </w:rPr>
        <w:t xml:space="preserve">Senário 2: Ensino Médio e Ensino Superior. </w:t>
      </w:r>
      <w:r w:rsidRPr="00DC21B6">
        <w:rPr>
          <w:rFonts w:cs="Arial"/>
          <w:b/>
          <w:bCs/>
          <w:sz w:val="24"/>
          <w:lang w:val="en-US"/>
        </w:rPr>
        <w:t>NRP = 690.</w:t>
      </w:r>
    </w:p>
    <w:p w14:paraId="1291877A" w14:textId="77777777" w:rsidR="00DC21B6" w:rsidRPr="00DC21B6" w:rsidRDefault="00DC21B6" w:rsidP="00DC21B6">
      <w:pPr>
        <w:spacing w:line="360" w:lineRule="auto"/>
        <w:ind w:left="2270"/>
        <w:rPr>
          <w:rFonts w:cs="Arial"/>
          <w:sz w:val="24"/>
          <w:lang w:val="en-US"/>
        </w:rPr>
      </w:pPr>
      <w:r w:rsidRPr="00DC21B6">
        <w:rPr>
          <w:rFonts w:cs="Arial"/>
          <w:sz w:val="24"/>
          <w:lang w:val="en-US"/>
        </w:rPr>
        <w:t>IPF =           (NRP x TM) / JT</w:t>
      </w:r>
    </w:p>
    <w:p w14:paraId="74072058" w14:textId="77777777" w:rsidR="00DC21B6" w:rsidRPr="00DC21B6" w:rsidRDefault="00DC21B6" w:rsidP="00DC21B6">
      <w:pPr>
        <w:spacing w:line="360" w:lineRule="auto"/>
        <w:ind w:left="2270"/>
        <w:rPr>
          <w:rFonts w:cs="Arial"/>
          <w:sz w:val="24"/>
        </w:rPr>
      </w:pPr>
      <w:r w:rsidRPr="00DC21B6">
        <w:rPr>
          <w:rFonts w:cs="Arial"/>
          <w:sz w:val="24"/>
        </w:rPr>
        <w:t>IPF =           (776 x 15) / 480</w:t>
      </w:r>
    </w:p>
    <w:p w14:paraId="5070C5AE" w14:textId="77777777" w:rsidR="00DC21B6" w:rsidRPr="00DC21B6" w:rsidRDefault="00DC21B6" w:rsidP="00DC21B6">
      <w:pPr>
        <w:spacing w:line="360" w:lineRule="auto"/>
        <w:ind w:left="2270"/>
        <w:rPr>
          <w:rFonts w:cs="Arial"/>
          <w:sz w:val="24"/>
        </w:rPr>
      </w:pPr>
      <w:r w:rsidRPr="00DC21B6">
        <w:rPr>
          <w:rFonts w:cs="Arial"/>
          <w:sz w:val="24"/>
        </w:rPr>
        <w:t>IPF =           11640 / 480 = 24,25 funcionários</w:t>
      </w:r>
    </w:p>
    <w:p w14:paraId="235D65AC" w14:textId="77777777" w:rsidR="00DC21B6" w:rsidRDefault="00DC21B6" w:rsidP="00DC21B6">
      <w:pPr>
        <w:spacing w:line="360" w:lineRule="auto"/>
        <w:jc w:val="both"/>
        <w:rPr>
          <w:rFonts w:cs="Arial"/>
          <w:b/>
          <w:sz w:val="24"/>
        </w:rPr>
      </w:pPr>
    </w:p>
    <w:p w14:paraId="3BE4135F" w14:textId="77777777" w:rsidR="00DC21B6" w:rsidRDefault="00DC21B6" w:rsidP="00DC21B6">
      <w:pPr>
        <w:spacing w:line="360" w:lineRule="auto"/>
        <w:jc w:val="both"/>
        <w:rPr>
          <w:rFonts w:cs="Arial"/>
          <w:b/>
          <w:sz w:val="24"/>
        </w:rPr>
      </w:pPr>
    </w:p>
    <w:p w14:paraId="31BA161C" w14:textId="77777777" w:rsidR="00822758" w:rsidRPr="00DC57F2" w:rsidRDefault="007B7E1C" w:rsidP="00DC57F2">
      <w:pPr>
        <w:pStyle w:val="Nivel1"/>
        <w:spacing w:line="360" w:lineRule="auto"/>
        <w:rPr>
          <w:rFonts w:cs="Arial"/>
          <w:sz w:val="24"/>
          <w:szCs w:val="24"/>
        </w:rPr>
      </w:pPr>
      <w:r w:rsidRPr="00DC57F2">
        <w:rPr>
          <w:rFonts w:cs="Arial"/>
          <w:bCs/>
          <w:sz w:val="24"/>
          <w:szCs w:val="24"/>
        </w:rPr>
        <w:t>MODELO DE GESTÃO DO CONTRATO E CRITÉRIOS DE MEDIÇÃO:</w:t>
      </w:r>
    </w:p>
    <w:p w14:paraId="7A428442" w14:textId="77777777" w:rsidR="00021525" w:rsidRPr="00DC57F2" w:rsidRDefault="00021525" w:rsidP="00DC57F2">
      <w:pPr>
        <w:spacing w:line="360" w:lineRule="auto"/>
        <w:ind w:firstLine="567"/>
        <w:jc w:val="both"/>
        <w:rPr>
          <w:rFonts w:cs="Arial"/>
          <w:sz w:val="24"/>
        </w:rPr>
      </w:pPr>
      <w:bookmarkStart w:id="8" w:name="_Hlk528056197"/>
    </w:p>
    <w:p w14:paraId="66E06D4C" w14:textId="77777777" w:rsidR="00DC2F41" w:rsidRPr="00DC57F2" w:rsidRDefault="00DC2F41" w:rsidP="00DC57F2">
      <w:pPr>
        <w:spacing w:line="360" w:lineRule="auto"/>
        <w:ind w:firstLine="567"/>
        <w:jc w:val="both"/>
        <w:rPr>
          <w:rFonts w:cs="Arial"/>
          <w:sz w:val="24"/>
        </w:rPr>
      </w:pPr>
      <w:r w:rsidRPr="00DC57F2">
        <w:rPr>
          <w:rFonts w:cs="Arial"/>
          <w:sz w:val="24"/>
        </w:rPr>
        <w:t xml:space="preserve">A prestação de serviços será acompanhada pelo Gestor, fiscal técnico e fiscal administrativo, os quais farão a verificação </w:t>
      </w:r>
      <w:r w:rsidRPr="00DC57F2">
        <w:rPr>
          <w:rFonts w:cs="Arial"/>
          <w:bCs/>
          <w:color w:val="000000"/>
          <w:sz w:val="24"/>
        </w:rPr>
        <w:t>com base nos parâmetros mínimos a seguir estabelecidos:</w:t>
      </w:r>
    </w:p>
    <w:p w14:paraId="4ACDF133" w14:textId="77777777" w:rsidR="00DC2F41" w:rsidRPr="00DC57F2" w:rsidRDefault="00DC2F41" w:rsidP="00DC57F2">
      <w:pPr>
        <w:pStyle w:val="PargrafodaLista"/>
        <w:numPr>
          <w:ilvl w:val="1"/>
          <w:numId w:val="15"/>
        </w:numPr>
        <w:tabs>
          <w:tab w:val="left" w:pos="900"/>
          <w:tab w:val="left" w:pos="945"/>
          <w:tab w:val="left" w:pos="1095"/>
          <w:tab w:val="left" w:pos="1185"/>
        </w:tabs>
        <w:suppressAutoHyphens/>
        <w:spacing w:before="120" w:after="120" w:line="360" w:lineRule="auto"/>
        <w:ind w:left="1134" w:firstLine="0"/>
        <w:jc w:val="both"/>
        <w:rPr>
          <w:rFonts w:cs="Arial"/>
          <w:sz w:val="24"/>
        </w:rPr>
      </w:pPr>
      <w:r w:rsidRPr="00DC57F2">
        <w:rPr>
          <w:rFonts w:cs="Arial"/>
          <w:bCs/>
          <w:color w:val="000000"/>
          <w:sz w:val="24"/>
        </w:rPr>
        <w:t>Pontualidade e assiduidade nos postos;</w:t>
      </w:r>
    </w:p>
    <w:p w14:paraId="59AAFD47" w14:textId="77777777" w:rsidR="00DC2F41" w:rsidRPr="00DC57F2" w:rsidRDefault="00DC2F41" w:rsidP="00DC57F2">
      <w:pPr>
        <w:pStyle w:val="PargrafodaLista"/>
        <w:numPr>
          <w:ilvl w:val="1"/>
          <w:numId w:val="15"/>
        </w:numPr>
        <w:tabs>
          <w:tab w:val="left" w:pos="993"/>
          <w:tab w:val="left" w:pos="1134"/>
        </w:tabs>
        <w:suppressAutoHyphens/>
        <w:spacing w:before="120" w:after="120" w:line="360" w:lineRule="auto"/>
        <w:ind w:left="1134" w:firstLine="0"/>
        <w:jc w:val="both"/>
        <w:rPr>
          <w:rFonts w:cs="Arial"/>
          <w:sz w:val="24"/>
        </w:rPr>
      </w:pPr>
      <w:r w:rsidRPr="00DC57F2">
        <w:rPr>
          <w:rFonts w:cs="Arial"/>
          <w:bCs/>
          <w:color w:val="000000"/>
          <w:sz w:val="24"/>
        </w:rPr>
        <w:t>Cumprimento dos deveres trabalhistas da empresa junto aos funcionários;</w:t>
      </w:r>
    </w:p>
    <w:p w14:paraId="0FC37F23" w14:textId="77777777" w:rsidR="00DC2F41" w:rsidRPr="00DC57F2" w:rsidRDefault="00DC2F41" w:rsidP="00DC57F2">
      <w:pPr>
        <w:pStyle w:val="PargrafodaLista"/>
        <w:numPr>
          <w:ilvl w:val="1"/>
          <w:numId w:val="15"/>
        </w:numPr>
        <w:tabs>
          <w:tab w:val="left" w:pos="993"/>
          <w:tab w:val="left" w:pos="1134"/>
        </w:tabs>
        <w:suppressAutoHyphens/>
        <w:spacing w:before="120" w:after="120" w:line="360" w:lineRule="auto"/>
        <w:ind w:left="1134" w:firstLine="0"/>
        <w:jc w:val="both"/>
        <w:rPr>
          <w:rFonts w:cs="Arial"/>
          <w:sz w:val="24"/>
        </w:rPr>
      </w:pPr>
      <w:r w:rsidRPr="00DC57F2">
        <w:rPr>
          <w:rFonts w:cs="Arial"/>
          <w:bCs/>
          <w:color w:val="000000"/>
          <w:sz w:val="24"/>
        </w:rPr>
        <w:t>Urbanidade no trato com colaboradores internos e agentes externos;</w:t>
      </w:r>
    </w:p>
    <w:p w14:paraId="59F11C3C" w14:textId="77777777" w:rsidR="00DC2F41" w:rsidRPr="00DC57F2" w:rsidRDefault="00DC2F41" w:rsidP="00DC57F2">
      <w:pPr>
        <w:pStyle w:val="PargrafodaLista"/>
        <w:numPr>
          <w:ilvl w:val="1"/>
          <w:numId w:val="15"/>
        </w:numPr>
        <w:tabs>
          <w:tab w:val="left" w:pos="993"/>
        </w:tabs>
        <w:suppressAutoHyphens/>
        <w:spacing w:before="120" w:after="120" w:line="360" w:lineRule="auto"/>
        <w:ind w:left="1134" w:firstLine="0"/>
        <w:jc w:val="both"/>
        <w:rPr>
          <w:rFonts w:cs="Arial"/>
          <w:sz w:val="24"/>
        </w:rPr>
      </w:pPr>
      <w:r w:rsidRPr="00DC57F2">
        <w:rPr>
          <w:rFonts w:cs="Arial"/>
          <w:bCs/>
          <w:color w:val="000000"/>
          <w:sz w:val="24"/>
        </w:rPr>
        <w:t>Avaliação com o público usuário;</w:t>
      </w:r>
    </w:p>
    <w:p w14:paraId="11D4FE52" w14:textId="77777777" w:rsidR="00DC2F41" w:rsidRPr="00DC57F2" w:rsidRDefault="00DC2F41" w:rsidP="00DC57F2">
      <w:pPr>
        <w:pStyle w:val="PargrafodaLista"/>
        <w:tabs>
          <w:tab w:val="left" w:pos="993"/>
        </w:tabs>
        <w:suppressAutoHyphens/>
        <w:spacing w:before="120" w:after="120" w:line="360" w:lineRule="auto"/>
        <w:ind w:left="360"/>
        <w:jc w:val="both"/>
        <w:rPr>
          <w:rFonts w:cs="Arial"/>
          <w:bCs/>
          <w:color w:val="000000"/>
          <w:sz w:val="24"/>
        </w:rPr>
      </w:pPr>
    </w:p>
    <w:p w14:paraId="332D3F12" w14:textId="2DFFD242" w:rsidR="00DC2F41" w:rsidRPr="00DC57F2" w:rsidRDefault="00DC2F41" w:rsidP="00DC57F2">
      <w:pPr>
        <w:pStyle w:val="PargrafodaLista"/>
        <w:tabs>
          <w:tab w:val="left" w:pos="993"/>
        </w:tabs>
        <w:suppressAutoHyphens/>
        <w:spacing w:before="120" w:after="120" w:line="360" w:lineRule="auto"/>
        <w:ind w:left="0" w:firstLine="567"/>
        <w:jc w:val="both"/>
        <w:rPr>
          <w:rFonts w:cs="Arial"/>
          <w:sz w:val="24"/>
        </w:rPr>
      </w:pPr>
      <w:r w:rsidRPr="00DC57F2">
        <w:rPr>
          <w:rFonts w:cs="Arial"/>
          <w:bCs/>
          <w:color w:val="000000"/>
          <w:sz w:val="24"/>
        </w:rPr>
        <w:lastRenderedPageBreak/>
        <w:t>Cabe ao gestor e fiscais de contrato acompanhar o cumprimento das obrigações constantes no Termo de Contrato.</w:t>
      </w:r>
    </w:p>
    <w:p w14:paraId="07938F86" w14:textId="64D8D388" w:rsidR="00DC2F41" w:rsidRPr="00DC57F2" w:rsidRDefault="00F848AD" w:rsidP="00DC57F2">
      <w:pPr>
        <w:pStyle w:val="Nivel1"/>
        <w:numPr>
          <w:ilvl w:val="0"/>
          <w:numId w:val="0"/>
        </w:numPr>
        <w:spacing w:line="360" w:lineRule="auto"/>
        <w:ind w:left="644"/>
        <w:rPr>
          <w:rFonts w:cs="Arial"/>
          <w:color w:val="auto"/>
          <w:sz w:val="24"/>
          <w:szCs w:val="24"/>
        </w:rPr>
      </w:pPr>
      <w:r w:rsidRPr="00DC57F2">
        <w:rPr>
          <w:rFonts w:cs="Arial"/>
          <w:color w:val="auto"/>
          <w:sz w:val="24"/>
          <w:szCs w:val="24"/>
        </w:rPr>
        <w:t>IMR</w:t>
      </w:r>
    </w:p>
    <w:tbl>
      <w:tblPr>
        <w:tblW w:w="0" w:type="auto"/>
        <w:jc w:val="center"/>
        <w:tblLayout w:type="fixed"/>
        <w:tblLook w:val="0000" w:firstRow="0" w:lastRow="0" w:firstColumn="0" w:lastColumn="0" w:noHBand="0" w:noVBand="0"/>
      </w:tblPr>
      <w:tblGrid>
        <w:gridCol w:w="3510"/>
        <w:gridCol w:w="5144"/>
      </w:tblGrid>
      <w:tr w:rsidR="00F848AD" w:rsidRPr="00DC57F2" w14:paraId="74FDFE28" w14:textId="77777777" w:rsidTr="0047344E">
        <w:trPr>
          <w:jc w:val="center"/>
        </w:trPr>
        <w:tc>
          <w:tcPr>
            <w:tcW w:w="8654" w:type="dxa"/>
            <w:gridSpan w:val="2"/>
            <w:tcBorders>
              <w:top w:val="single" w:sz="4" w:space="0" w:color="000000"/>
              <w:left w:val="single" w:sz="4" w:space="0" w:color="000000"/>
              <w:bottom w:val="single" w:sz="4" w:space="0" w:color="000000"/>
              <w:right w:val="single" w:sz="4" w:space="0" w:color="000000"/>
            </w:tcBorders>
            <w:shd w:val="clear" w:color="auto" w:fill="BFBFBF"/>
          </w:tcPr>
          <w:p w14:paraId="7E7F4EC6" w14:textId="77777777" w:rsidR="00F848AD" w:rsidRPr="00DC57F2" w:rsidRDefault="00F848AD" w:rsidP="00DC57F2">
            <w:pPr>
              <w:tabs>
                <w:tab w:val="left" w:pos="708"/>
              </w:tabs>
              <w:spacing w:line="360" w:lineRule="auto"/>
              <w:rPr>
                <w:rFonts w:cs="Arial"/>
                <w:sz w:val="24"/>
              </w:rPr>
            </w:pPr>
            <w:r w:rsidRPr="00DC57F2">
              <w:rPr>
                <w:rFonts w:cs="Arial"/>
                <w:b/>
                <w:sz w:val="24"/>
              </w:rPr>
              <w:t>Indicador</w:t>
            </w:r>
          </w:p>
        </w:tc>
      </w:tr>
      <w:tr w:rsidR="00F848AD" w:rsidRPr="00DC57F2" w14:paraId="25A7272F" w14:textId="77777777" w:rsidTr="0047344E">
        <w:trPr>
          <w:jc w:val="center"/>
        </w:trPr>
        <w:tc>
          <w:tcPr>
            <w:tcW w:w="8654" w:type="dxa"/>
            <w:gridSpan w:val="2"/>
            <w:tcBorders>
              <w:top w:val="single" w:sz="4" w:space="0" w:color="000000"/>
              <w:left w:val="single" w:sz="4" w:space="0" w:color="000000"/>
              <w:bottom w:val="single" w:sz="4" w:space="0" w:color="000000"/>
              <w:right w:val="single" w:sz="4" w:space="0" w:color="000000"/>
            </w:tcBorders>
            <w:shd w:val="clear" w:color="auto" w:fill="BFBFBF"/>
          </w:tcPr>
          <w:p w14:paraId="4F0C4B07" w14:textId="77777777" w:rsidR="00F848AD" w:rsidRPr="00DC57F2" w:rsidRDefault="00F848AD" w:rsidP="00DC57F2">
            <w:pPr>
              <w:tabs>
                <w:tab w:val="left" w:pos="708"/>
              </w:tabs>
              <w:spacing w:line="360" w:lineRule="auto"/>
              <w:rPr>
                <w:rFonts w:cs="Arial"/>
                <w:sz w:val="24"/>
              </w:rPr>
            </w:pPr>
            <w:r w:rsidRPr="00DC57F2">
              <w:rPr>
                <w:rFonts w:cs="Arial"/>
                <w:b/>
                <w:sz w:val="24"/>
              </w:rPr>
              <w:t>Nº 1 – Pontualidade no fornecimento de refeições e lanches</w:t>
            </w:r>
          </w:p>
        </w:tc>
      </w:tr>
      <w:tr w:rsidR="00F848AD" w:rsidRPr="00DC57F2" w14:paraId="5E930B61" w14:textId="77777777" w:rsidTr="0047344E">
        <w:trPr>
          <w:trHeight w:val="31"/>
          <w:jc w:val="center"/>
        </w:trPr>
        <w:tc>
          <w:tcPr>
            <w:tcW w:w="3510" w:type="dxa"/>
            <w:tcBorders>
              <w:top w:val="single" w:sz="4" w:space="0" w:color="000000"/>
              <w:left w:val="single" w:sz="4" w:space="0" w:color="000000"/>
              <w:bottom w:val="single" w:sz="4" w:space="0" w:color="000000"/>
            </w:tcBorders>
            <w:shd w:val="clear" w:color="auto" w:fill="F2F2F2"/>
          </w:tcPr>
          <w:p w14:paraId="1896EF2C" w14:textId="77777777" w:rsidR="00F848AD" w:rsidRPr="00DC57F2" w:rsidRDefault="00F848AD" w:rsidP="00DC57F2">
            <w:pPr>
              <w:tabs>
                <w:tab w:val="left" w:pos="708"/>
              </w:tabs>
              <w:spacing w:line="360" w:lineRule="auto"/>
              <w:rPr>
                <w:rFonts w:cs="Arial"/>
                <w:sz w:val="24"/>
              </w:rPr>
            </w:pPr>
            <w:r w:rsidRPr="00DC57F2">
              <w:rPr>
                <w:rFonts w:cs="Arial"/>
                <w:b/>
                <w:sz w:val="24"/>
              </w:rPr>
              <w:t>Finalidade</w:t>
            </w:r>
          </w:p>
        </w:tc>
        <w:tc>
          <w:tcPr>
            <w:tcW w:w="5144" w:type="dxa"/>
            <w:tcBorders>
              <w:top w:val="single" w:sz="4" w:space="0" w:color="000000"/>
              <w:left w:val="single" w:sz="4" w:space="0" w:color="000000"/>
              <w:bottom w:val="single" w:sz="4" w:space="0" w:color="000000"/>
              <w:right w:val="single" w:sz="4" w:space="0" w:color="000000"/>
            </w:tcBorders>
          </w:tcPr>
          <w:p w14:paraId="71622E31" w14:textId="77777777" w:rsidR="00F848AD" w:rsidRPr="00DC57F2" w:rsidRDefault="00F848AD" w:rsidP="00DC57F2">
            <w:pPr>
              <w:tabs>
                <w:tab w:val="left" w:pos="708"/>
              </w:tabs>
              <w:spacing w:line="360" w:lineRule="auto"/>
              <w:rPr>
                <w:rFonts w:cs="Arial"/>
                <w:sz w:val="24"/>
              </w:rPr>
            </w:pPr>
            <w:r w:rsidRPr="00DC57F2">
              <w:rPr>
                <w:rFonts w:cs="Arial"/>
                <w:sz w:val="24"/>
              </w:rPr>
              <w:t>Garantir que a prestação dos serviços de cuidador ocorra dentro dos horários estabelecidos pela administração.</w:t>
            </w:r>
          </w:p>
        </w:tc>
      </w:tr>
      <w:tr w:rsidR="00F848AD" w:rsidRPr="00DC57F2" w14:paraId="35615286" w14:textId="77777777" w:rsidTr="0047344E">
        <w:trPr>
          <w:trHeight w:val="26"/>
          <w:jc w:val="center"/>
        </w:trPr>
        <w:tc>
          <w:tcPr>
            <w:tcW w:w="3510" w:type="dxa"/>
            <w:tcBorders>
              <w:top w:val="single" w:sz="4" w:space="0" w:color="000000"/>
              <w:left w:val="single" w:sz="4" w:space="0" w:color="000000"/>
              <w:bottom w:val="single" w:sz="4" w:space="0" w:color="000000"/>
            </w:tcBorders>
            <w:shd w:val="clear" w:color="auto" w:fill="F2F2F2"/>
          </w:tcPr>
          <w:p w14:paraId="4A287290" w14:textId="77777777" w:rsidR="00F848AD" w:rsidRPr="00DC57F2" w:rsidRDefault="00F848AD" w:rsidP="00DC57F2">
            <w:pPr>
              <w:tabs>
                <w:tab w:val="left" w:pos="708"/>
              </w:tabs>
              <w:spacing w:line="360" w:lineRule="auto"/>
              <w:rPr>
                <w:rFonts w:cs="Arial"/>
                <w:sz w:val="24"/>
              </w:rPr>
            </w:pPr>
            <w:r w:rsidRPr="00DC57F2">
              <w:rPr>
                <w:rFonts w:cs="Arial"/>
                <w:b/>
                <w:sz w:val="24"/>
              </w:rPr>
              <w:t>Meta a cumprir</w:t>
            </w:r>
          </w:p>
        </w:tc>
        <w:tc>
          <w:tcPr>
            <w:tcW w:w="5144" w:type="dxa"/>
            <w:tcBorders>
              <w:top w:val="single" w:sz="4" w:space="0" w:color="000000"/>
              <w:left w:val="single" w:sz="4" w:space="0" w:color="000000"/>
              <w:bottom w:val="single" w:sz="4" w:space="0" w:color="000000"/>
              <w:right w:val="single" w:sz="4" w:space="0" w:color="000000"/>
            </w:tcBorders>
          </w:tcPr>
          <w:p w14:paraId="0CBFCE7D" w14:textId="77777777" w:rsidR="00F848AD" w:rsidRPr="00DC57F2" w:rsidRDefault="00F848AD" w:rsidP="00DC57F2">
            <w:pPr>
              <w:tabs>
                <w:tab w:val="left" w:pos="708"/>
              </w:tabs>
              <w:spacing w:line="360" w:lineRule="auto"/>
              <w:rPr>
                <w:rFonts w:cs="Arial"/>
                <w:sz w:val="24"/>
              </w:rPr>
            </w:pPr>
            <w:r w:rsidRPr="00DC57F2">
              <w:rPr>
                <w:rFonts w:cs="Arial"/>
                <w:sz w:val="24"/>
              </w:rPr>
              <w:t>Prestar o serviço de cuidador dentro dos prazos estipulados no Termo de Referência/Contrato.</w:t>
            </w:r>
          </w:p>
        </w:tc>
      </w:tr>
      <w:tr w:rsidR="00F848AD" w:rsidRPr="00DC57F2" w14:paraId="223EF104" w14:textId="77777777" w:rsidTr="0047344E">
        <w:trPr>
          <w:trHeight w:val="26"/>
          <w:jc w:val="center"/>
        </w:trPr>
        <w:tc>
          <w:tcPr>
            <w:tcW w:w="3510" w:type="dxa"/>
            <w:tcBorders>
              <w:top w:val="single" w:sz="4" w:space="0" w:color="000000"/>
              <w:left w:val="single" w:sz="4" w:space="0" w:color="000000"/>
              <w:bottom w:val="single" w:sz="4" w:space="0" w:color="000000"/>
            </w:tcBorders>
            <w:shd w:val="clear" w:color="auto" w:fill="F2F2F2"/>
          </w:tcPr>
          <w:p w14:paraId="71A7B299" w14:textId="77777777" w:rsidR="00F848AD" w:rsidRPr="00DC57F2" w:rsidRDefault="00F848AD" w:rsidP="00DC57F2">
            <w:pPr>
              <w:tabs>
                <w:tab w:val="left" w:pos="708"/>
              </w:tabs>
              <w:spacing w:line="360" w:lineRule="auto"/>
              <w:rPr>
                <w:rFonts w:cs="Arial"/>
                <w:sz w:val="24"/>
              </w:rPr>
            </w:pPr>
            <w:r w:rsidRPr="00DC57F2">
              <w:rPr>
                <w:rFonts w:cs="Arial"/>
                <w:b/>
                <w:sz w:val="24"/>
              </w:rPr>
              <w:t>Instrumento de Medição</w:t>
            </w:r>
          </w:p>
        </w:tc>
        <w:tc>
          <w:tcPr>
            <w:tcW w:w="5144" w:type="dxa"/>
            <w:tcBorders>
              <w:top w:val="single" w:sz="4" w:space="0" w:color="000000"/>
              <w:left w:val="single" w:sz="4" w:space="0" w:color="000000"/>
              <w:bottom w:val="single" w:sz="4" w:space="0" w:color="000000"/>
              <w:right w:val="single" w:sz="4" w:space="0" w:color="000000"/>
            </w:tcBorders>
          </w:tcPr>
          <w:p w14:paraId="497B8234" w14:textId="77777777" w:rsidR="00F848AD" w:rsidRPr="00DC57F2" w:rsidRDefault="00F848AD" w:rsidP="00DC57F2">
            <w:pPr>
              <w:tabs>
                <w:tab w:val="left" w:pos="708"/>
              </w:tabs>
              <w:spacing w:line="360" w:lineRule="auto"/>
              <w:rPr>
                <w:rFonts w:cs="Arial"/>
                <w:sz w:val="24"/>
              </w:rPr>
            </w:pPr>
            <w:r w:rsidRPr="00DC57F2">
              <w:rPr>
                <w:rFonts w:cs="Arial"/>
                <w:sz w:val="24"/>
              </w:rPr>
              <w:t>Aferição manual e visual.</w:t>
            </w:r>
          </w:p>
        </w:tc>
      </w:tr>
      <w:tr w:rsidR="00F848AD" w:rsidRPr="00DC57F2" w14:paraId="1C471EBB" w14:textId="77777777" w:rsidTr="0047344E">
        <w:trPr>
          <w:trHeight w:val="26"/>
          <w:jc w:val="center"/>
        </w:trPr>
        <w:tc>
          <w:tcPr>
            <w:tcW w:w="3510" w:type="dxa"/>
            <w:tcBorders>
              <w:top w:val="single" w:sz="4" w:space="0" w:color="000000"/>
              <w:left w:val="single" w:sz="4" w:space="0" w:color="000000"/>
              <w:bottom w:val="single" w:sz="4" w:space="0" w:color="000000"/>
            </w:tcBorders>
            <w:shd w:val="clear" w:color="auto" w:fill="F2F2F2"/>
          </w:tcPr>
          <w:p w14:paraId="63B0DE0C" w14:textId="77777777" w:rsidR="00F848AD" w:rsidRPr="00DC57F2" w:rsidRDefault="00F848AD" w:rsidP="00DC57F2">
            <w:pPr>
              <w:tabs>
                <w:tab w:val="left" w:pos="708"/>
              </w:tabs>
              <w:spacing w:line="360" w:lineRule="auto"/>
              <w:rPr>
                <w:rFonts w:cs="Arial"/>
                <w:sz w:val="24"/>
              </w:rPr>
            </w:pPr>
            <w:r w:rsidRPr="00DC57F2">
              <w:rPr>
                <w:rFonts w:cs="Arial"/>
                <w:b/>
                <w:sz w:val="24"/>
              </w:rPr>
              <w:t>Forma de Acompanhamento</w:t>
            </w:r>
          </w:p>
        </w:tc>
        <w:tc>
          <w:tcPr>
            <w:tcW w:w="5144" w:type="dxa"/>
            <w:tcBorders>
              <w:top w:val="single" w:sz="4" w:space="0" w:color="000000"/>
              <w:left w:val="single" w:sz="4" w:space="0" w:color="000000"/>
              <w:bottom w:val="single" w:sz="4" w:space="0" w:color="000000"/>
              <w:right w:val="single" w:sz="4" w:space="0" w:color="000000"/>
            </w:tcBorders>
          </w:tcPr>
          <w:p w14:paraId="13436A06" w14:textId="77777777" w:rsidR="00F848AD" w:rsidRPr="00DC57F2" w:rsidRDefault="00F848AD" w:rsidP="00DC57F2">
            <w:pPr>
              <w:tabs>
                <w:tab w:val="left" w:pos="708"/>
              </w:tabs>
              <w:spacing w:line="360" w:lineRule="auto"/>
              <w:rPr>
                <w:rFonts w:cs="Arial"/>
                <w:sz w:val="24"/>
              </w:rPr>
            </w:pPr>
            <w:r w:rsidRPr="00DC57F2">
              <w:rPr>
                <w:rFonts w:cs="Arial"/>
                <w:sz w:val="24"/>
              </w:rPr>
              <w:t>In Loco</w:t>
            </w:r>
          </w:p>
        </w:tc>
      </w:tr>
      <w:tr w:rsidR="00F848AD" w:rsidRPr="00DC57F2" w14:paraId="23DCDE59" w14:textId="77777777" w:rsidTr="0047344E">
        <w:trPr>
          <w:trHeight w:val="26"/>
          <w:jc w:val="center"/>
        </w:trPr>
        <w:tc>
          <w:tcPr>
            <w:tcW w:w="3510" w:type="dxa"/>
            <w:tcBorders>
              <w:top w:val="single" w:sz="4" w:space="0" w:color="000000"/>
              <w:left w:val="single" w:sz="4" w:space="0" w:color="000000"/>
              <w:bottom w:val="single" w:sz="4" w:space="0" w:color="000000"/>
            </w:tcBorders>
            <w:shd w:val="clear" w:color="auto" w:fill="F2F2F2"/>
          </w:tcPr>
          <w:p w14:paraId="6F72A866" w14:textId="77777777" w:rsidR="00F848AD" w:rsidRPr="00DC57F2" w:rsidRDefault="00F848AD" w:rsidP="00DC57F2">
            <w:pPr>
              <w:tabs>
                <w:tab w:val="left" w:pos="708"/>
              </w:tabs>
              <w:spacing w:line="360" w:lineRule="auto"/>
              <w:rPr>
                <w:rFonts w:cs="Arial"/>
                <w:sz w:val="24"/>
              </w:rPr>
            </w:pPr>
            <w:r w:rsidRPr="00DC57F2">
              <w:rPr>
                <w:rFonts w:cs="Arial"/>
                <w:b/>
                <w:sz w:val="24"/>
              </w:rPr>
              <w:t>Periodicidade</w:t>
            </w:r>
          </w:p>
        </w:tc>
        <w:tc>
          <w:tcPr>
            <w:tcW w:w="5144" w:type="dxa"/>
            <w:tcBorders>
              <w:top w:val="single" w:sz="4" w:space="0" w:color="000000"/>
              <w:left w:val="single" w:sz="4" w:space="0" w:color="000000"/>
              <w:bottom w:val="single" w:sz="4" w:space="0" w:color="000000"/>
              <w:right w:val="single" w:sz="4" w:space="0" w:color="000000"/>
            </w:tcBorders>
          </w:tcPr>
          <w:p w14:paraId="1CB3414D" w14:textId="77777777" w:rsidR="00F848AD" w:rsidRPr="00DC57F2" w:rsidRDefault="00F848AD" w:rsidP="00DC57F2">
            <w:pPr>
              <w:tabs>
                <w:tab w:val="left" w:pos="708"/>
              </w:tabs>
              <w:spacing w:line="360" w:lineRule="auto"/>
              <w:rPr>
                <w:rFonts w:cs="Arial"/>
                <w:sz w:val="24"/>
              </w:rPr>
            </w:pPr>
            <w:r w:rsidRPr="00DC57F2">
              <w:rPr>
                <w:rFonts w:cs="Arial"/>
                <w:sz w:val="24"/>
              </w:rPr>
              <w:t>Durante a execução do serviço</w:t>
            </w:r>
          </w:p>
        </w:tc>
      </w:tr>
      <w:tr w:rsidR="00F848AD" w:rsidRPr="00DC57F2" w14:paraId="66FAA59D" w14:textId="77777777" w:rsidTr="0047344E">
        <w:trPr>
          <w:trHeight w:val="26"/>
          <w:jc w:val="center"/>
        </w:trPr>
        <w:tc>
          <w:tcPr>
            <w:tcW w:w="3510" w:type="dxa"/>
            <w:tcBorders>
              <w:top w:val="single" w:sz="4" w:space="0" w:color="000000"/>
              <w:left w:val="single" w:sz="4" w:space="0" w:color="000000"/>
              <w:bottom w:val="single" w:sz="4" w:space="0" w:color="000000"/>
            </w:tcBorders>
            <w:shd w:val="clear" w:color="auto" w:fill="F2F2F2"/>
            <w:vAlign w:val="center"/>
          </w:tcPr>
          <w:p w14:paraId="6B4AB8B9" w14:textId="77777777" w:rsidR="00F848AD" w:rsidRPr="00DC57F2" w:rsidRDefault="00F848AD" w:rsidP="00DC57F2">
            <w:pPr>
              <w:tabs>
                <w:tab w:val="left" w:pos="708"/>
              </w:tabs>
              <w:spacing w:line="360" w:lineRule="auto"/>
              <w:rPr>
                <w:rFonts w:cs="Arial"/>
                <w:sz w:val="24"/>
              </w:rPr>
            </w:pPr>
            <w:r w:rsidRPr="00DC57F2">
              <w:rPr>
                <w:rFonts w:cs="Arial"/>
                <w:b/>
                <w:sz w:val="24"/>
              </w:rPr>
              <w:t>Mecanismo de Cálculo</w:t>
            </w:r>
          </w:p>
        </w:tc>
        <w:tc>
          <w:tcPr>
            <w:tcW w:w="5144" w:type="dxa"/>
            <w:tcBorders>
              <w:top w:val="single" w:sz="4" w:space="0" w:color="000000"/>
              <w:left w:val="single" w:sz="4" w:space="0" w:color="000000"/>
              <w:bottom w:val="single" w:sz="4" w:space="0" w:color="000000"/>
              <w:right w:val="single" w:sz="4" w:space="0" w:color="000000"/>
            </w:tcBorders>
            <w:vAlign w:val="center"/>
          </w:tcPr>
          <w:p w14:paraId="2C9D7A7C" w14:textId="77777777" w:rsidR="00F848AD" w:rsidRPr="00DC57F2" w:rsidRDefault="00F848AD" w:rsidP="00DC57F2">
            <w:pPr>
              <w:tabs>
                <w:tab w:val="left" w:pos="708"/>
              </w:tabs>
              <w:spacing w:line="360" w:lineRule="auto"/>
              <w:rPr>
                <w:rFonts w:cs="Arial"/>
                <w:sz w:val="24"/>
              </w:rPr>
            </w:pPr>
            <w:r w:rsidRPr="00DC57F2">
              <w:rPr>
                <w:rFonts w:cs="Arial"/>
                <w:b/>
                <w:sz w:val="24"/>
              </w:rPr>
              <w:t>Aferição realizada por turno:</w:t>
            </w:r>
          </w:p>
          <w:p w14:paraId="3070A277" w14:textId="77777777" w:rsidR="00F848AD" w:rsidRPr="00DC57F2" w:rsidRDefault="00F848AD" w:rsidP="00DC57F2">
            <w:pPr>
              <w:tabs>
                <w:tab w:val="left" w:pos="708"/>
              </w:tabs>
              <w:spacing w:line="360" w:lineRule="auto"/>
              <w:rPr>
                <w:rFonts w:cs="Arial"/>
                <w:sz w:val="24"/>
              </w:rPr>
            </w:pPr>
            <w:r w:rsidRPr="00DC57F2">
              <w:rPr>
                <w:rFonts w:cs="Arial"/>
                <w:sz w:val="24"/>
              </w:rPr>
              <w:t>Até 10 min de atraso: 0,5 pts.</w:t>
            </w:r>
          </w:p>
          <w:p w14:paraId="6C158AA4" w14:textId="77777777" w:rsidR="00F848AD" w:rsidRPr="00DC57F2" w:rsidRDefault="00F848AD" w:rsidP="00DC57F2">
            <w:pPr>
              <w:tabs>
                <w:tab w:val="left" w:pos="708"/>
              </w:tabs>
              <w:spacing w:line="360" w:lineRule="auto"/>
              <w:rPr>
                <w:rFonts w:cs="Arial"/>
                <w:sz w:val="24"/>
              </w:rPr>
            </w:pPr>
            <w:r w:rsidRPr="00DC57F2">
              <w:rPr>
                <w:rFonts w:cs="Arial"/>
                <w:sz w:val="24"/>
              </w:rPr>
              <w:t>De 10 a 20 min de atraso: 1 pts.</w:t>
            </w:r>
          </w:p>
          <w:p w14:paraId="1174A680" w14:textId="77777777" w:rsidR="00F848AD" w:rsidRPr="00DC57F2" w:rsidRDefault="00F848AD" w:rsidP="00DC57F2">
            <w:pPr>
              <w:tabs>
                <w:tab w:val="left" w:pos="708"/>
              </w:tabs>
              <w:spacing w:line="360" w:lineRule="auto"/>
              <w:rPr>
                <w:rFonts w:cs="Arial"/>
                <w:sz w:val="24"/>
              </w:rPr>
            </w:pPr>
            <w:r w:rsidRPr="00DC57F2">
              <w:rPr>
                <w:rFonts w:cs="Arial"/>
                <w:sz w:val="24"/>
              </w:rPr>
              <w:t>Acima de 20 min de atraso: 5 pts.</w:t>
            </w:r>
          </w:p>
          <w:p w14:paraId="432425C9" w14:textId="77777777" w:rsidR="00F848AD" w:rsidRPr="00DC57F2" w:rsidRDefault="00F848AD" w:rsidP="00DC57F2">
            <w:pPr>
              <w:tabs>
                <w:tab w:val="left" w:pos="708"/>
              </w:tabs>
              <w:spacing w:line="360" w:lineRule="auto"/>
              <w:rPr>
                <w:rFonts w:cs="Arial"/>
                <w:sz w:val="24"/>
              </w:rPr>
            </w:pPr>
            <w:r w:rsidRPr="00DC57F2">
              <w:rPr>
                <w:rFonts w:cs="Arial"/>
                <w:b/>
                <w:sz w:val="24"/>
              </w:rPr>
              <w:t>Cálculo diário:</w:t>
            </w:r>
          </w:p>
          <w:p w14:paraId="5CCA6D14" w14:textId="77777777" w:rsidR="00F848AD" w:rsidRPr="00DC57F2" w:rsidRDefault="00F848AD" w:rsidP="00DC57F2">
            <w:pPr>
              <w:tabs>
                <w:tab w:val="left" w:pos="708"/>
              </w:tabs>
              <w:spacing w:line="360" w:lineRule="auto"/>
              <w:rPr>
                <w:rFonts w:cs="Arial"/>
                <w:sz w:val="24"/>
              </w:rPr>
            </w:pPr>
            <w:r w:rsidRPr="00DC57F2">
              <w:rPr>
                <w:rFonts w:cs="Arial"/>
                <w:sz w:val="24"/>
              </w:rPr>
              <w:t>(total de pontos turno 1) + (total de pontos turno 2) = pontuação do dia</w:t>
            </w:r>
          </w:p>
          <w:p w14:paraId="5CC78908" w14:textId="77777777" w:rsidR="00F848AD" w:rsidRPr="00DC57F2" w:rsidRDefault="00F848AD" w:rsidP="00DC57F2">
            <w:pPr>
              <w:tabs>
                <w:tab w:val="left" w:pos="708"/>
              </w:tabs>
              <w:spacing w:line="360" w:lineRule="auto"/>
              <w:rPr>
                <w:rFonts w:cs="Arial"/>
                <w:sz w:val="24"/>
              </w:rPr>
            </w:pPr>
            <w:r w:rsidRPr="00DC57F2">
              <w:rPr>
                <w:rFonts w:cs="Arial"/>
                <w:b/>
                <w:sz w:val="24"/>
              </w:rPr>
              <w:t>Cálculo mensal:</w:t>
            </w:r>
          </w:p>
          <w:p w14:paraId="6DE0DFE7" w14:textId="77777777" w:rsidR="00F848AD" w:rsidRPr="00DC57F2" w:rsidRDefault="00F848AD" w:rsidP="00DC57F2">
            <w:pPr>
              <w:tabs>
                <w:tab w:val="left" w:pos="708"/>
              </w:tabs>
              <w:spacing w:line="360" w:lineRule="auto"/>
              <w:rPr>
                <w:rFonts w:cs="Arial"/>
                <w:sz w:val="24"/>
              </w:rPr>
            </w:pPr>
            <w:r w:rsidRPr="00DC57F2">
              <w:rPr>
                <w:rFonts w:cs="Arial"/>
                <w:sz w:val="24"/>
              </w:rPr>
              <w:t>(soma da pontuação diária) = pontuação total</w:t>
            </w:r>
          </w:p>
        </w:tc>
      </w:tr>
      <w:tr w:rsidR="00F848AD" w:rsidRPr="00DC57F2" w14:paraId="1BA8CF44" w14:textId="77777777" w:rsidTr="0047344E">
        <w:trPr>
          <w:trHeight w:val="26"/>
          <w:jc w:val="center"/>
        </w:trPr>
        <w:tc>
          <w:tcPr>
            <w:tcW w:w="3510" w:type="dxa"/>
            <w:tcBorders>
              <w:top w:val="single" w:sz="4" w:space="0" w:color="000000"/>
              <w:left w:val="single" w:sz="4" w:space="0" w:color="000000"/>
              <w:bottom w:val="single" w:sz="4" w:space="0" w:color="000000"/>
            </w:tcBorders>
            <w:shd w:val="clear" w:color="auto" w:fill="F2F2F2"/>
          </w:tcPr>
          <w:p w14:paraId="38B06C40" w14:textId="77777777" w:rsidR="00F848AD" w:rsidRPr="00DC57F2" w:rsidRDefault="00F848AD" w:rsidP="00DC57F2">
            <w:pPr>
              <w:tabs>
                <w:tab w:val="left" w:pos="708"/>
              </w:tabs>
              <w:spacing w:line="360" w:lineRule="auto"/>
              <w:rPr>
                <w:rFonts w:cs="Arial"/>
                <w:sz w:val="24"/>
              </w:rPr>
            </w:pPr>
            <w:r w:rsidRPr="00DC57F2">
              <w:rPr>
                <w:rFonts w:cs="Arial"/>
                <w:b/>
                <w:sz w:val="24"/>
              </w:rPr>
              <w:t>Início da Vigência</w:t>
            </w:r>
          </w:p>
        </w:tc>
        <w:tc>
          <w:tcPr>
            <w:tcW w:w="5144" w:type="dxa"/>
            <w:tcBorders>
              <w:top w:val="single" w:sz="4" w:space="0" w:color="000000"/>
              <w:left w:val="single" w:sz="4" w:space="0" w:color="000000"/>
              <w:bottom w:val="single" w:sz="4" w:space="0" w:color="000000"/>
              <w:right w:val="single" w:sz="4" w:space="0" w:color="000000"/>
            </w:tcBorders>
          </w:tcPr>
          <w:p w14:paraId="6335A286" w14:textId="77777777" w:rsidR="00F848AD" w:rsidRPr="00DC57F2" w:rsidRDefault="00F848AD" w:rsidP="00DC57F2">
            <w:pPr>
              <w:tabs>
                <w:tab w:val="left" w:pos="708"/>
              </w:tabs>
              <w:spacing w:line="360" w:lineRule="auto"/>
              <w:rPr>
                <w:rFonts w:cs="Arial"/>
                <w:sz w:val="24"/>
              </w:rPr>
            </w:pPr>
            <w:r w:rsidRPr="00DC57F2">
              <w:rPr>
                <w:rFonts w:cs="Arial"/>
                <w:sz w:val="24"/>
              </w:rPr>
              <w:t>Data da assinatura do Contrato</w:t>
            </w:r>
          </w:p>
        </w:tc>
      </w:tr>
      <w:tr w:rsidR="00F848AD" w:rsidRPr="00DC57F2" w14:paraId="27AC7679" w14:textId="77777777" w:rsidTr="0047344E">
        <w:trPr>
          <w:trHeight w:val="26"/>
          <w:jc w:val="center"/>
        </w:trPr>
        <w:tc>
          <w:tcPr>
            <w:tcW w:w="3510" w:type="dxa"/>
            <w:tcBorders>
              <w:top w:val="single" w:sz="4" w:space="0" w:color="000000"/>
              <w:left w:val="single" w:sz="4" w:space="0" w:color="000000"/>
              <w:bottom w:val="single" w:sz="4" w:space="0" w:color="000000"/>
            </w:tcBorders>
            <w:shd w:val="clear" w:color="auto" w:fill="F2F2F2"/>
            <w:vAlign w:val="center"/>
          </w:tcPr>
          <w:p w14:paraId="36241C5A" w14:textId="77777777" w:rsidR="00F848AD" w:rsidRPr="00DC57F2" w:rsidRDefault="00F848AD" w:rsidP="00DC57F2">
            <w:pPr>
              <w:tabs>
                <w:tab w:val="left" w:pos="708"/>
              </w:tabs>
              <w:spacing w:line="360" w:lineRule="auto"/>
              <w:rPr>
                <w:rFonts w:cs="Arial"/>
                <w:sz w:val="24"/>
              </w:rPr>
            </w:pPr>
            <w:r w:rsidRPr="00DC57F2">
              <w:rPr>
                <w:rFonts w:cs="Arial"/>
                <w:b/>
                <w:sz w:val="24"/>
              </w:rPr>
              <w:t>Faixa de ajuste no pagamento</w:t>
            </w:r>
          </w:p>
        </w:tc>
        <w:tc>
          <w:tcPr>
            <w:tcW w:w="5144" w:type="dxa"/>
            <w:tcBorders>
              <w:top w:val="single" w:sz="4" w:space="0" w:color="000000"/>
              <w:left w:val="single" w:sz="4" w:space="0" w:color="000000"/>
              <w:bottom w:val="single" w:sz="4" w:space="0" w:color="000000"/>
              <w:right w:val="single" w:sz="4" w:space="0" w:color="000000"/>
            </w:tcBorders>
            <w:vAlign w:val="center"/>
          </w:tcPr>
          <w:p w14:paraId="22606876" w14:textId="77777777" w:rsidR="00F848AD" w:rsidRPr="00DC57F2" w:rsidRDefault="00F848AD" w:rsidP="00DC57F2">
            <w:pPr>
              <w:tabs>
                <w:tab w:val="left" w:pos="708"/>
              </w:tabs>
              <w:spacing w:line="360" w:lineRule="auto"/>
              <w:rPr>
                <w:rFonts w:cs="Arial"/>
                <w:sz w:val="24"/>
              </w:rPr>
            </w:pPr>
            <w:r w:rsidRPr="00DC57F2">
              <w:rPr>
                <w:rFonts w:cs="Arial"/>
                <w:sz w:val="24"/>
              </w:rPr>
              <w:t>Pontuação total do mês =</w:t>
            </w:r>
          </w:p>
          <w:p w14:paraId="67944072" w14:textId="77777777" w:rsidR="00F848AD" w:rsidRPr="00DC57F2" w:rsidRDefault="00F848AD" w:rsidP="00DC57F2">
            <w:pPr>
              <w:tabs>
                <w:tab w:val="left" w:pos="708"/>
              </w:tabs>
              <w:spacing w:line="360" w:lineRule="auto"/>
              <w:rPr>
                <w:rFonts w:cs="Arial"/>
                <w:sz w:val="24"/>
              </w:rPr>
            </w:pPr>
            <w:r w:rsidRPr="00DC57F2">
              <w:rPr>
                <w:rFonts w:cs="Arial"/>
                <w:sz w:val="24"/>
              </w:rPr>
              <w:t>De 0 a 5pts = Pagamento de 100% da nota fiscal.</w:t>
            </w:r>
          </w:p>
          <w:p w14:paraId="3D793D7D" w14:textId="77777777" w:rsidR="00F848AD" w:rsidRPr="00DC57F2" w:rsidRDefault="00F848AD" w:rsidP="00DC57F2">
            <w:pPr>
              <w:tabs>
                <w:tab w:val="left" w:pos="708"/>
              </w:tabs>
              <w:spacing w:line="360" w:lineRule="auto"/>
              <w:rPr>
                <w:rFonts w:cs="Arial"/>
                <w:sz w:val="24"/>
              </w:rPr>
            </w:pPr>
            <w:r w:rsidRPr="00DC57F2">
              <w:rPr>
                <w:rFonts w:cs="Arial"/>
                <w:sz w:val="24"/>
              </w:rPr>
              <w:t>De 5 a 10pts = Desconto de 0,05% do valor total da nota fiscal.</w:t>
            </w:r>
          </w:p>
          <w:p w14:paraId="6F38C9B6" w14:textId="77777777" w:rsidR="00F848AD" w:rsidRPr="00DC57F2" w:rsidRDefault="00F848AD" w:rsidP="00DC57F2">
            <w:pPr>
              <w:tabs>
                <w:tab w:val="left" w:pos="708"/>
              </w:tabs>
              <w:spacing w:line="360" w:lineRule="auto"/>
              <w:rPr>
                <w:rFonts w:cs="Arial"/>
                <w:sz w:val="24"/>
              </w:rPr>
            </w:pPr>
            <w:r w:rsidRPr="00DC57F2">
              <w:rPr>
                <w:rFonts w:cs="Arial"/>
                <w:sz w:val="24"/>
              </w:rPr>
              <w:t>De 10 a 15pts = Desconto de 1% do valor total da nota fiscal.</w:t>
            </w:r>
          </w:p>
          <w:p w14:paraId="709F3B22" w14:textId="77777777" w:rsidR="00F848AD" w:rsidRPr="00DC57F2" w:rsidRDefault="00F848AD" w:rsidP="00DC57F2">
            <w:pPr>
              <w:tabs>
                <w:tab w:val="left" w:pos="708"/>
              </w:tabs>
              <w:spacing w:line="360" w:lineRule="auto"/>
              <w:rPr>
                <w:rFonts w:cs="Arial"/>
                <w:sz w:val="24"/>
              </w:rPr>
            </w:pPr>
            <w:r w:rsidRPr="00DC57F2">
              <w:rPr>
                <w:rFonts w:cs="Arial"/>
                <w:sz w:val="24"/>
              </w:rPr>
              <w:t>Acima de 15pts= Desconto de 2% do valor total da nota fiscal.</w:t>
            </w:r>
          </w:p>
        </w:tc>
      </w:tr>
      <w:tr w:rsidR="00F848AD" w:rsidRPr="00DC57F2" w14:paraId="46CBCD09" w14:textId="77777777" w:rsidTr="0047344E">
        <w:trPr>
          <w:trHeight w:val="26"/>
          <w:jc w:val="center"/>
        </w:trPr>
        <w:tc>
          <w:tcPr>
            <w:tcW w:w="3510" w:type="dxa"/>
            <w:tcBorders>
              <w:top w:val="single" w:sz="4" w:space="0" w:color="000000"/>
              <w:left w:val="single" w:sz="4" w:space="0" w:color="000000"/>
              <w:bottom w:val="single" w:sz="4" w:space="0" w:color="000000"/>
            </w:tcBorders>
            <w:shd w:val="clear" w:color="auto" w:fill="F2F2F2"/>
          </w:tcPr>
          <w:p w14:paraId="1E49C1D2" w14:textId="77777777" w:rsidR="00F848AD" w:rsidRPr="00DC57F2" w:rsidRDefault="00F848AD" w:rsidP="00DC57F2">
            <w:pPr>
              <w:tabs>
                <w:tab w:val="left" w:pos="708"/>
              </w:tabs>
              <w:spacing w:line="360" w:lineRule="auto"/>
              <w:rPr>
                <w:rFonts w:cs="Arial"/>
                <w:sz w:val="24"/>
              </w:rPr>
            </w:pPr>
            <w:r w:rsidRPr="00DC57F2">
              <w:rPr>
                <w:rFonts w:cs="Arial"/>
                <w:b/>
                <w:sz w:val="24"/>
              </w:rPr>
              <w:t>Observações</w:t>
            </w:r>
          </w:p>
        </w:tc>
        <w:tc>
          <w:tcPr>
            <w:tcW w:w="5144" w:type="dxa"/>
            <w:tcBorders>
              <w:top w:val="single" w:sz="4" w:space="0" w:color="000000"/>
              <w:left w:val="single" w:sz="4" w:space="0" w:color="000000"/>
              <w:bottom w:val="single" w:sz="4" w:space="0" w:color="000000"/>
              <w:right w:val="single" w:sz="4" w:space="0" w:color="000000"/>
            </w:tcBorders>
          </w:tcPr>
          <w:p w14:paraId="0E9D622B" w14:textId="77777777" w:rsidR="00F848AD" w:rsidRPr="00DC57F2" w:rsidRDefault="00F848AD" w:rsidP="00DC57F2">
            <w:pPr>
              <w:tabs>
                <w:tab w:val="left" w:pos="708"/>
              </w:tabs>
              <w:spacing w:line="360" w:lineRule="auto"/>
              <w:rPr>
                <w:rFonts w:cs="Arial"/>
                <w:sz w:val="24"/>
              </w:rPr>
            </w:pPr>
            <w:r w:rsidRPr="00DC57F2">
              <w:rPr>
                <w:rFonts w:cs="Arial"/>
                <w:sz w:val="24"/>
              </w:rPr>
              <w:t xml:space="preserve">O percentual de desconto é mensal e não </w:t>
            </w:r>
            <w:r w:rsidRPr="00DC57F2">
              <w:rPr>
                <w:rFonts w:cs="Arial"/>
                <w:sz w:val="24"/>
              </w:rPr>
              <w:lastRenderedPageBreak/>
              <w:t>acumulativo.</w:t>
            </w:r>
          </w:p>
        </w:tc>
      </w:tr>
    </w:tbl>
    <w:p w14:paraId="3974A356" w14:textId="77777777" w:rsidR="00822758" w:rsidRPr="00DC57F2" w:rsidRDefault="00822758" w:rsidP="00DC57F2">
      <w:pPr>
        <w:pStyle w:val="Nivel1"/>
        <w:spacing w:line="360" w:lineRule="auto"/>
        <w:rPr>
          <w:rFonts w:cs="Arial"/>
          <w:color w:val="auto"/>
          <w:sz w:val="24"/>
          <w:szCs w:val="24"/>
        </w:rPr>
      </w:pPr>
      <w:r w:rsidRPr="00DC57F2">
        <w:rPr>
          <w:rFonts w:cs="Arial"/>
          <w:color w:val="auto"/>
          <w:sz w:val="24"/>
          <w:szCs w:val="24"/>
        </w:rPr>
        <w:lastRenderedPageBreak/>
        <w:t>MATERIAIS A SEREM DISPONIBILIZADOS</w:t>
      </w:r>
    </w:p>
    <w:p w14:paraId="4AAADB34" w14:textId="4CB8FA1A" w:rsidR="00822758" w:rsidRPr="00DC57F2" w:rsidRDefault="00822758" w:rsidP="00DC57F2">
      <w:pPr>
        <w:numPr>
          <w:ilvl w:val="1"/>
          <w:numId w:val="1"/>
        </w:numPr>
        <w:spacing w:before="120" w:after="120" w:line="360" w:lineRule="auto"/>
        <w:ind w:left="425" w:firstLine="0"/>
        <w:jc w:val="both"/>
        <w:rPr>
          <w:rFonts w:cs="Arial"/>
          <w:bCs/>
          <w:sz w:val="24"/>
        </w:rPr>
      </w:pPr>
      <w:r w:rsidRPr="00DC57F2">
        <w:rPr>
          <w:rFonts w:cs="Arial"/>
          <w:bCs/>
          <w:sz w:val="24"/>
        </w:rPr>
        <w:t xml:space="preserve">Para a perfeita execução dos serviços, a Contratada deverá disponibilizar os materiais, equipamentos, ferramentas e utensílios necessários, nas quantidades estimadas e qualidades </w:t>
      </w:r>
      <w:r w:rsidR="00021525" w:rsidRPr="00DC57F2">
        <w:rPr>
          <w:rFonts w:cs="Arial"/>
          <w:bCs/>
          <w:sz w:val="24"/>
        </w:rPr>
        <w:t>estabelecidas em cada planilha de Custos e Formação de Preços relacionada a seu item correspondente no processo licitatório.</w:t>
      </w:r>
    </w:p>
    <w:bookmarkEnd w:id="8"/>
    <w:p w14:paraId="53BF8786" w14:textId="77777777" w:rsidR="00AA06EF" w:rsidRPr="00DC57F2" w:rsidRDefault="00AA06EF" w:rsidP="00DC57F2">
      <w:pPr>
        <w:pStyle w:val="Nivel1"/>
        <w:spacing w:line="360" w:lineRule="auto"/>
        <w:rPr>
          <w:rFonts w:cs="Arial"/>
          <w:sz w:val="24"/>
          <w:szCs w:val="24"/>
        </w:rPr>
      </w:pPr>
      <w:r w:rsidRPr="00DC57F2">
        <w:rPr>
          <w:rFonts w:cs="Arial"/>
          <w:sz w:val="24"/>
          <w:szCs w:val="24"/>
        </w:rPr>
        <w:t>UNIFORMES</w:t>
      </w:r>
    </w:p>
    <w:p w14:paraId="75BF055B" w14:textId="77777777" w:rsidR="00AA06EF" w:rsidRPr="00DC57F2" w:rsidRDefault="00AA06EF" w:rsidP="00DC57F2">
      <w:pPr>
        <w:numPr>
          <w:ilvl w:val="1"/>
          <w:numId w:val="1"/>
        </w:numPr>
        <w:spacing w:before="120" w:after="120" w:line="360" w:lineRule="auto"/>
        <w:ind w:left="425" w:firstLine="0"/>
        <w:jc w:val="both"/>
        <w:rPr>
          <w:rFonts w:cs="Arial"/>
          <w:bCs/>
          <w:color w:val="000000"/>
          <w:sz w:val="24"/>
        </w:rPr>
      </w:pPr>
      <w:r w:rsidRPr="00DC57F2">
        <w:rPr>
          <w:rFonts w:cs="Arial"/>
          <w:bCs/>
          <w:color w:val="000000"/>
          <w:sz w:val="24"/>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14:paraId="748E885C" w14:textId="6FB78176" w:rsidR="0019125C" w:rsidRPr="00DC57F2" w:rsidRDefault="0019125C" w:rsidP="00DC57F2">
      <w:pPr>
        <w:pStyle w:val="PargrafodaLista"/>
        <w:numPr>
          <w:ilvl w:val="0"/>
          <w:numId w:val="23"/>
        </w:numPr>
        <w:tabs>
          <w:tab w:val="left" w:pos="708"/>
        </w:tabs>
        <w:spacing w:line="360" w:lineRule="auto"/>
        <w:jc w:val="both"/>
        <w:rPr>
          <w:rFonts w:cs="Arial"/>
          <w:sz w:val="24"/>
        </w:rPr>
      </w:pPr>
      <w:r w:rsidRPr="00DC57F2">
        <w:rPr>
          <w:rFonts w:cs="Arial"/>
          <w:bCs/>
          <w:color w:val="000000"/>
          <w:sz w:val="24"/>
        </w:rPr>
        <w:t xml:space="preserve">A CONTRATADA disponibilizará os uniformes de acordo com a periodicidade indicada </w:t>
      </w:r>
      <w:r w:rsidR="00FE1595">
        <w:rPr>
          <w:rFonts w:cs="Arial"/>
          <w:bCs/>
          <w:color w:val="000000"/>
          <w:sz w:val="24"/>
        </w:rPr>
        <w:t>em cada planilha de Custo e Formação de Preços</w:t>
      </w:r>
      <w:r w:rsidRPr="00DC57F2">
        <w:rPr>
          <w:rFonts w:cs="Arial"/>
          <w:bCs/>
          <w:color w:val="000000"/>
          <w:sz w:val="24"/>
        </w:rPr>
        <w:t xml:space="preserve"> </w:t>
      </w:r>
      <w:r w:rsidR="00FE1595">
        <w:rPr>
          <w:rFonts w:cs="Arial"/>
          <w:bCs/>
          <w:color w:val="000000"/>
          <w:sz w:val="24"/>
        </w:rPr>
        <w:t>;</w:t>
      </w:r>
    </w:p>
    <w:p w14:paraId="1B1226E9" w14:textId="56738819" w:rsidR="0019125C" w:rsidRPr="00DC57F2" w:rsidRDefault="0019125C" w:rsidP="00DC57F2">
      <w:pPr>
        <w:pStyle w:val="PargrafodaLista"/>
        <w:numPr>
          <w:ilvl w:val="0"/>
          <w:numId w:val="23"/>
        </w:numPr>
        <w:tabs>
          <w:tab w:val="left" w:pos="708"/>
        </w:tabs>
        <w:spacing w:line="360" w:lineRule="auto"/>
        <w:jc w:val="both"/>
        <w:rPr>
          <w:rFonts w:cs="Arial"/>
          <w:sz w:val="24"/>
        </w:rPr>
      </w:pPr>
      <w:r w:rsidRPr="00DC57F2">
        <w:rPr>
          <w:rFonts w:cs="Arial"/>
          <w:bCs/>
          <w:color w:val="000000"/>
          <w:sz w:val="24"/>
        </w:rPr>
        <w:t>A CONTRATADA deverá providenciar a substituição dos conjuntos de uniforme disponibilizados, sempre que comunicação escrita da CONTRATANTE no caso dos mesmos não atenderem as condições mínimas de apresentação devendo ocorrer no prazo máximo de 48 (quarenta e oito) horas, após comunicação escrita da CONTRATANTE;</w:t>
      </w:r>
    </w:p>
    <w:p w14:paraId="226B8B4B" w14:textId="2C1255D5" w:rsidR="0019125C" w:rsidRPr="00DC57F2" w:rsidRDefault="0019125C" w:rsidP="00DC57F2">
      <w:pPr>
        <w:pStyle w:val="PargrafodaLista"/>
        <w:numPr>
          <w:ilvl w:val="0"/>
          <w:numId w:val="23"/>
        </w:numPr>
        <w:tabs>
          <w:tab w:val="left" w:pos="708"/>
        </w:tabs>
        <w:spacing w:line="360" w:lineRule="auto"/>
        <w:jc w:val="both"/>
        <w:rPr>
          <w:rFonts w:cs="Arial"/>
          <w:sz w:val="24"/>
        </w:rPr>
      </w:pPr>
      <w:r w:rsidRPr="00DC57F2">
        <w:rPr>
          <w:rFonts w:cs="Arial"/>
          <w:bCs/>
          <w:color w:val="000000"/>
          <w:sz w:val="24"/>
        </w:rPr>
        <w:t>No caso de empregada gestante, os uniformes deverão ser apropriados para a situação, substituindo-os sempre que estiverem apertados;</w:t>
      </w:r>
    </w:p>
    <w:p w14:paraId="12CB7D23" w14:textId="1B872E92" w:rsidR="0019125C" w:rsidRPr="00DC57F2" w:rsidRDefault="0019125C" w:rsidP="00DC57F2">
      <w:pPr>
        <w:pStyle w:val="PargrafodaLista"/>
        <w:numPr>
          <w:ilvl w:val="0"/>
          <w:numId w:val="23"/>
        </w:numPr>
        <w:tabs>
          <w:tab w:val="left" w:pos="708"/>
        </w:tabs>
        <w:spacing w:line="360" w:lineRule="auto"/>
        <w:jc w:val="both"/>
        <w:rPr>
          <w:rFonts w:cs="Arial"/>
          <w:sz w:val="24"/>
        </w:rPr>
      </w:pPr>
      <w:r w:rsidRPr="00DC57F2">
        <w:rPr>
          <w:rFonts w:cs="Arial"/>
          <w:bCs/>
          <w:color w:val="000000"/>
          <w:sz w:val="24"/>
        </w:rPr>
        <w:t>Os uniformes deverão ser entregues mediante recibo, cuja cópia, devidamente acompanhada do original para conferência, deverá ser enviada ao servidor responsável pela fiscalização do contrato;</w:t>
      </w:r>
    </w:p>
    <w:p w14:paraId="238C66BB" w14:textId="0C4A5AB9" w:rsidR="0019125C" w:rsidRPr="00DC57F2" w:rsidRDefault="0019125C" w:rsidP="00DC57F2">
      <w:pPr>
        <w:pStyle w:val="PargrafodaLista"/>
        <w:numPr>
          <w:ilvl w:val="0"/>
          <w:numId w:val="23"/>
        </w:numPr>
        <w:tabs>
          <w:tab w:val="left" w:pos="708"/>
        </w:tabs>
        <w:spacing w:line="360" w:lineRule="auto"/>
        <w:ind w:right="-15"/>
        <w:jc w:val="both"/>
        <w:rPr>
          <w:rFonts w:cs="Arial"/>
          <w:sz w:val="24"/>
        </w:rPr>
      </w:pPr>
      <w:r w:rsidRPr="00DC57F2">
        <w:rPr>
          <w:rFonts w:cs="Arial"/>
          <w:bCs/>
          <w:color w:val="000000"/>
          <w:sz w:val="24"/>
        </w:rPr>
        <w:t xml:space="preserve">O kit inicial dos </w:t>
      </w:r>
      <w:r w:rsidRPr="00DC57F2">
        <w:rPr>
          <w:rFonts w:eastAsia="Calibri" w:cs="Arial"/>
          <w:sz w:val="24"/>
        </w:rPr>
        <w:t>uniformes deverá ser entregue aos funcionários até 05 dias antes do início das atividades da contratada, e deverão ser substituídos durante o período de vigência do contrato, de acordo com a periodicidade de troca indicada, sempre até o quinto dia útil de cada mês, correspondente ao período de periodicidade de troca.</w:t>
      </w:r>
    </w:p>
    <w:p w14:paraId="773985BB" w14:textId="77777777" w:rsidR="00AA06EF" w:rsidRPr="00DC57F2" w:rsidRDefault="00AA06EF" w:rsidP="00DC57F2">
      <w:pPr>
        <w:numPr>
          <w:ilvl w:val="1"/>
          <w:numId w:val="1"/>
        </w:numPr>
        <w:spacing w:before="120" w:after="120" w:line="360" w:lineRule="auto"/>
        <w:ind w:left="425" w:firstLine="0"/>
        <w:jc w:val="both"/>
        <w:rPr>
          <w:rFonts w:cs="Arial"/>
          <w:bCs/>
          <w:color w:val="000000"/>
          <w:sz w:val="24"/>
        </w:rPr>
      </w:pPr>
      <w:r w:rsidRPr="00DC57F2">
        <w:rPr>
          <w:rFonts w:cs="Arial"/>
          <w:bCs/>
          <w:color w:val="000000"/>
          <w:sz w:val="24"/>
        </w:rPr>
        <w:t>Os uniformes deverão ser entregues mediante recibo, cuja cópia, devidamente acompanhada do original para conferência, deverá ser enviada ao servidor responsável pela fiscalização do contrato.</w:t>
      </w:r>
    </w:p>
    <w:p w14:paraId="74CC59C1" w14:textId="77777777" w:rsidR="00DB206B" w:rsidRPr="00DC57F2" w:rsidRDefault="00DB206B" w:rsidP="00DC57F2">
      <w:pPr>
        <w:pStyle w:val="Nivel1"/>
        <w:spacing w:line="360" w:lineRule="auto"/>
        <w:rPr>
          <w:rFonts w:cs="Arial"/>
          <w:sz w:val="24"/>
          <w:szCs w:val="24"/>
        </w:rPr>
      </w:pPr>
      <w:r w:rsidRPr="00DC57F2">
        <w:rPr>
          <w:rFonts w:cs="Arial"/>
          <w:sz w:val="24"/>
          <w:szCs w:val="24"/>
          <w:lang w:eastAsia="en-US"/>
        </w:rPr>
        <w:lastRenderedPageBreak/>
        <w:t xml:space="preserve">OBRIGAÇÕES DA </w:t>
      </w:r>
      <w:r w:rsidR="00D52359" w:rsidRPr="00DC57F2">
        <w:rPr>
          <w:rFonts w:cs="Arial"/>
          <w:sz w:val="24"/>
          <w:szCs w:val="24"/>
          <w:lang w:eastAsia="en-US"/>
        </w:rPr>
        <w:t>CONTRATANTE</w:t>
      </w:r>
      <w:r w:rsidR="00284220" w:rsidRPr="00DC57F2">
        <w:rPr>
          <w:rFonts w:cs="Arial"/>
          <w:sz w:val="24"/>
          <w:szCs w:val="24"/>
          <w:lang w:eastAsia="en-US"/>
        </w:rPr>
        <w:t xml:space="preserve"> </w:t>
      </w:r>
    </w:p>
    <w:p w14:paraId="5E9C4702" w14:textId="2DC9F0E5" w:rsidR="00DB206B" w:rsidRPr="00DC57F2" w:rsidRDefault="00A36676"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E</w:t>
      </w:r>
      <w:r w:rsidR="00DB206B" w:rsidRPr="00DC57F2">
        <w:rPr>
          <w:rFonts w:cs="Arial"/>
          <w:color w:val="000000"/>
          <w:sz w:val="24"/>
        </w:rPr>
        <w:t xml:space="preserve">xigir o cumprimento de todas as obrigações assumidas pela </w:t>
      </w:r>
      <w:r w:rsidR="00D52359" w:rsidRPr="00DC57F2">
        <w:rPr>
          <w:rFonts w:cs="Arial"/>
          <w:color w:val="000000"/>
          <w:sz w:val="24"/>
        </w:rPr>
        <w:t>Contratada</w:t>
      </w:r>
      <w:r w:rsidR="00DB206B" w:rsidRPr="00DC57F2">
        <w:rPr>
          <w:rFonts w:cs="Arial"/>
          <w:color w:val="000000"/>
          <w:sz w:val="24"/>
        </w:rPr>
        <w:t>, de acordo com as cláusulas contratuais e os termos de sua proposta;</w:t>
      </w:r>
    </w:p>
    <w:p w14:paraId="2C5D0858" w14:textId="77777777" w:rsidR="00DB206B" w:rsidRPr="00DC57F2" w:rsidRDefault="00A36676"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E</w:t>
      </w:r>
      <w:r w:rsidR="00DB206B" w:rsidRPr="00DC57F2">
        <w:rPr>
          <w:rFonts w:cs="Arial"/>
          <w:color w:val="000000"/>
          <w:sz w:val="24"/>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21D97913" w14:textId="77777777" w:rsidR="00DB206B" w:rsidRPr="00DC57F2" w:rsidRDefault="00A36676"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N</w:t>
      </w:r>
      <w:r w:rsidR="00DB206B" w:rsidRPr="00DC57F2">
        <w:rPr>
          <w:rFonts w:cs="Arial"/>
          <w:color w:val="000000"/>
          <w:sz w:val="24"/>
        </w:rPr>
        <w:t xml:space="preserve">otificar a </w:t>
      </w:r>
      <w:r w:rsidR="00D52359" w:rsidRPr="00DC57F2">
        <w:rPr>
          <w:rFonts w:cs="Arial"/>
          <w:color w:val="000000"/>
          <w:sz w:val="24"/>
        </w:rPr>
        <w:t>Contratada</w:t>
      </w:r>
      <w:r w:rsidR="00DB206B" w:rsidRPr="00DC57F2">
        <w:rPr>
          <w:rFonts w:cs="Arial"/>
          <w:color w:val="000000"/>
          <w:sz w:val="24"/>
        </w:rPr>
        <w:t xml:space="preserve"> por escrito da ocorrência de eventuais imperfeições</w:t>
      </w:r>
      <w:r w:rsidR="001C3AB6" w:rsidRPr="00DC57F2">
        <w:rPr>
          <w:rFonts w:cs="Arial"/>
          <w:color w:val="000000"/>
          <w:sz w:val="24"/>
        </w:rPr>
        <w:t>, falhas ou irregularidades constatadas</w:t>
      </w:r>
      <w:r w:rsidR="00DB206B" w:rsidRPr="00DC57F2">
        <w:rPr>
          <w:rFonts w:cs="Arial"/>
          <w:color w:val="000000"/>
          <w:sz w:val="24"/>
        </w:rPr>
        <w:t xml:space="preserve"> no curso da execução dos serviços, fixando prazo para a sua correção</w:t>
      </w:r>
      <w:r w:rsidR="001C3AB6" w:rsidRPr="00DC57F2">
        <w:rPr>
          <w:rFonts w:cs="Arial"/>
          <w:color w:val="000000"/>
          <w:sz w:val="24"/>
        </w:rPr>
        <w:t>, certificando-se que as soluções por ela propostas sejam as mais adequadas</w:t>
      </w:r>
      <w:r w:rsidR="00DB206B" w:rsidRPr="00DC57F2">
        <w:rPr>
          <w:rFonts w:cs="Arial"/>
          <w:color w:val="000000"/>
          <w:sz w:val="24"/>
        </w:rPr>
        <w:t>;</w:t>
      </w:r>
    </w:p>
    <w:p w14:paraId="2F069D41" w14:textId="77777777" w:rsidR="00284220" w:rsidRPr="00DC57F2" w:rsidRDefault="00284220"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2BCB87CD" w14:textId="77777777" w:rsidR="00DB206B" w:rsidRPr="00DC57F2" w:rsidRDefault="00A36676"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P</w:t>
      </w:r>
      <w:r w:rsidR="00DB206B" w:rsidRPr="00DC57F2">
        <w:rPr>
          <w:rFonts w:cs="Arial"/>
          <w:color w:val="000000"/>
          <w:sz w:val="24"/>
        </w:rPr>
        <w:t xml:space="preserve">agar à </w:t>
      </w:r>
      <w:r w:rsidR="00D52359" w:rsidRPr="00DC57F2">
        <w:rPr>
          <w:rFonts w:cs="Arial"/>
          <w:color w:val="000000"/>
          <w:sz w:val="24"/>
        </w:rPr>
        <w:t>Contratada</w:t>
      </w:r>
      <w:r w:rsidR="00DB206B" w:rsidRPr="00DC57F2">
        <w:rPr>
          <w:rFonts w:cs="Arial"/>
          <w:color w:val="000000"/>
          <w:sz w:val="24"/>
        </w:rPr>
        <w:t xml:space="preserve"> o valor resultante da prestação do serviço, </w:t>
      </w:r>
      <w:r w:rsidR="00F37721" w:rsidRPr="00DC57F2">
        <w:rPr>
          <w:rFonts w:cs="Arial"/>
          <w:color w:val="000000"/>
          <w:sz w:val="24"/>
        </w:rPr>
        <w:t>no pr</w:t>
      </w:r>
      <w:r w:rsidR="001C3AB6" w:rsidRPr="00DC57F2">
        <w:rPr>
          <w:rFonts w:cs="Arial"/>
          <w:color w:val="000000"/>
          <w:sz w:val="24"/>
        </w:rPr>
        <w:t>azo e condições estabelecidas neste Termo de Referência</w:t>
      </w:r>
      <w:r w:rsidR="00DB206B" w:rsidRPr="00DC57F2">
        <w:rPr>
          <w:rFonts w:cs="Arial"/>
          <w:color w:val="000000"/>
          <w:sz w:val="24"/>
        </w:rPr>
        <w:t>;</w:t>
      </w:r>
    </w:p>
    <w:p w14:paraId="3A259E5D" w14:textId="76FF68CB" w:rsidR="00E251E0" w:rsidRPr="00DC57F2" w:rsidRDefault="00E251E0"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 xml:space="preserve">Efetuar as retenções tributárias devidas sobre o valor da </w:t>
      </w:r>
      <w:r w:rsidR="00F627B5" w:rsidRPr="00DC57F2">
        <w:rPr>
          <w:rFonts w:cs="Arial"/>
          <w:color w:val="000000"/>
          <w:sz w:val="24"/>
        </w:rPr>
        <w:t>Nota Fiscal/F</w:t>
      </w:r>
      <w:r w:rsidR="00DA520E" w:rsidRPr="00DC57F2">
        <w:rPr>
          <w:rFonts w:cs="Arial"/>
          <w:color w:val="000000"/>
          <w:sz w:val="24"/>
        </w:rPr>
        <w:t xml:space="preserve">atura da contratada, </w:t>
      </w:r>
      <w:r w:rsidR="004E0CC8" w:rsidRPr="00DC57F2">
        <w:rPr>
          <w:rFonts w:cs="Arial"/>
          <w:color w:val="000000"/>
          <w:sz w:val="24"/>
        </w:rPr>
        <w:t xml:space="preserve">no que couber, </w:t>
      </w:r>
      <w:r w:rsidR="00DA520E" w:rsidRPr="00DC57F2">
        <w:rPr>
          <w:rFonts w:cs="Arial"/>
          <w:color w:val="000000"/>
          <w:sz w:val="24"/>
        </w:rPr>
        <w:t>em conformidade com</w:t>
      </w:r>
      <w:r w:rsidR="004E0CC8" w:rsidRPr="00DC57F2">
        <w:rPr>
          <w:rFonts w:cs="Arial"/>
          <w:color w:val="000000"/>
          <w:sz w:val="24"/>
        </w:rPr>
        <w:t xml:space="preserve"> o item 6 do Anexo XI da IN SEGES/</w:t>
      </w:r>
      <w:r w:rsidR="00980B72" w:rsidRPr="00DC57F2">
        <w:rPr>
          <w:rFonts w:cs="Arial"/>
          <w:color w:val="000000"/>
          <w:sz w:val="24"/>
        </w:rPr>
        <w:t>MP</w:t>
      </w:r>
      <w:r w:rsidR="004E0CC8" w:rsidRPr="00DC57F2">
        <w:rPr>
          <w:rFonts w:cs="Arial"/>
          <w:color w:val="000000"/>
          <w:sz w:val="24"/>
        </w:rPr>
        <w:t xml:space="preserve"> n. 5/2017</w:t>
      </w:r>
      <w:r w:rsidR="00DA520E" w:rsidRPr="00DC57F2">
        <w:rPr>
          <w:rFonts w:cs="Arial"/>
          <w:color w:val="000000"/>
          <w:sz w:val="24"/>
        </w:rPr>
        <w:t>.</w:t>
      </w:r>
    </w:p>
    <w:p w14:paraId="503915EC" w14:textId="77777777" w:rsidR="00DB206B" w:rsidRPr="00DC57F2" w:rsidRDefault="00A36676"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N</w:t>
      </w:r>
      <w:r w:rsidR="00DB206B" w:rsidRPr="00DC57F2">
        <w:rPr>
          <w:rFonts w:cs="Arial"/>
          <w:color w:val="000000"/>
          <w:sz w:val="24"/>
        </w:rPr>
        <w:t xml:space="preserve">ão praticar atos de ingerência na administração da </w:t>
      </w:r>
      <w:r w:rsidR="00D52359" w:rsidRPr="00DC57F2">
        <w:rPr>
          <w:rFonts w:cs="Arial"/>
          <w:color w:val="000000"/>
          <w:sz w:val="24"/>
        </w:rPr>
        <w:t>Contratada</w:t>
      </w:r>
      <w:r w:rsidR="00DB206B" w:rsidRPr="00DC57F2">
        <w:rPr>
          <w:rFonts w:cs="Arial"/>
          <w:color w:val="000000"/>
          <w:sz w:val="24"/>
        </w:rPr>
        <w:t>, tais como:</w:t>
      </w:r>
    </w:p>
    <w:p w14:paraId="390AEB28" w14:textId="0E17AF71" w:rsidR="00DB206B" w:rsidRPr="00DC57F2" w:rsidRDefault="004A3262" w:rsidP="00DC57F2">
      <w:pPr>
        <w:pStyle w:val="PargrafodaLista"/>
        <w:numPr>
          <w:ilvl w:val="2"/>
          <w:numId w:val="1"/>
        </w:numPr>
        <w:spacing w:before="120" w:after="120" w:line="360" w:lineRule="auto"/>
        <w:ind w:left="1134" w:firstLine="0"/>
        <w:contextualSpacing w:val="0"/>
        <w:jc w:val="both"/>
        <w:rPr>
          <w:rFonts w:cs="Arial"/>
          <w:color w:val="000000"/>
          <w:sz w:val="24"/>
        </w:rPr>
      </w:pPr>
      <w:r w:rsidRPr="00DC57F2">
        <w:rPr>
          <w:rFonts w:cs="Arial"/>
          <w:color w:val="000000"/>
          <w:sz w:val="24"/>
        </w:rPr>
        <w:t>Exercer</w:t>
      </w:r>
      <w:r w:rsidR="00DB206B" w:rsidRPr="00DC57F2">
        <w:rPr>
          <w:rFonts w:cs="Arial"/>
          <w:color w:val="000000"/>
          <w:sz w:val="24"/>
        </w:rPr>
        <w:t xml:space="preserve"> o poder de mando sobre os empregados da </w:t>
      </w:r>
      <w:r w:rsidR="00D52359" w:rsidRPr="00DC57F2">
        <w:rPr>
          <w:rFonts w:cs="Arial"/>
          <w:color w:val="000000"/>
          <w:sz w:val="24"/>
        </w:rPr>
        <w:t>Contratada</w:t>
      </w:r>
      <w:r w:rsidR="00DB206B" w:rsidRPr="00DC57F2">
        <w:rPr>
          <w:rFonts w:cs="Arial"/>
          <w:color w:val="000000"/>
          <w:sz w:val="24"/>
        </w:rPr>
        <w:t>, devendo reportar-se somente aos prepostos ou responsáveis por ela indicados, exceto quando o objeto da contratação previr o atendimento direto, tais como nos serviços de recepção e apoio ao usuário;</w:t>
      </w:r>
    </w:p>
    <w:p w14:paraId="72EC3100" w14:textId="791B2972" w:rsidR="00DB206B" w:rsidRPr="00DC57F2" w:rsidRDefault="004A3262" w:rsidP="00DC57F2">
      <w:pPr>
        <w:pStyle w:val="PargrafodaLista"/>
        <w:numPr>
          <w:ilvl w:val="2"/>
          <w:numId w:val="1"/>
        </w:numPr>
        <w:spacing w:before="120" w:after="120" w:line="360" w:lineRule="auto"/>
        <w:ind w:left="1134" w:firstLine="0"/>
        <w:contextualSpacing w:val="0"/>
        <w:jc w:val="both"/>
        <w:rPr>
          <w:rFonts w:cs="Arial"/>
          <w:color w:val="000000"/>
          <w:sz w:val="24"/>
        </w:rPr>
      </w:pPr>
      <w:r w:rsidRPr="00DC57F2">
        <w:rPr>
          <w:rFonts w:cs="Arial"/>
          <w:color w:val="000000"/>
          <w:sz w:val="24"/>
        </w:rPr>
        <w:t>Direcionar</w:t>
      </w:r>
      <w:r w:rsidR="00DB206B" w:rsidRPr="00DC57F2">
        <w:rPr>
          <w:rFonts w:cs="Arial"/>
          <w:color w:val="000000"/>
          <w:sz w:val="24"/>
        </w:rPr>
        <w:t xml:space="preserve"> a contratação de pessoas para trabalhar nas empresas </w:t>
      </w:r>
      <w:r w:rsidR="00D52359" w:rsidRPr="00DC57F2">
        <w:rPr>
          <w:rFonts w:cs="Arial"/>
          <w:color w:val="000000"/>
          <w:sz w:val="24"/>
        </w:rPr>
        <w:t>Contratada</w:t>
      </w:r>
      <w:r w:rsidR="00DB206B" w:rsidRPr="00DC57F2">
        <w:rPr>
          <w:rFonts w:cs="Arial"/>
          <w:color w:val="000000"/>
          <w:sz w:val="24"/>
        </w:rPr>
        <w:t>s;</w:t>
      </w:r>
    </w:p>
    <w:p w14:paraId="6A20B42D" w14:textId="23951614" w:rsidR="00DB206B" w:rsidRPr="00DC57F2" w:rsidRDefault="004A3262" w:rsidP="00DC57F2">
      <w:pPr>
        <w:pStyle w:val="PargrafodaLista"/>
        <w:numPr>
          <w:ilvl w:val="2"/>
          <w:numId w:val="1"/>
        </w:numPr>
        <w:spacing w:before="120" w:after="120" w:line="360" w:lineRule="auto"/>
        <w:ind w:left="1134" w:firstLine="0"/>
        <w:contextualSpacing w:val="0"/>
        <w:jc w:val="both"/>
        <w:rPr>
          <w:rFonts w:cs="Arial"/>
          <w:color w:val="000000"/>
          <w:sz w:val="24"/>
        </w:rPr>
      </w:pPr>
      <w:r w:rsidRPr="00DC57F2">
        <w:rPr>
          <w:rFonts w:cs="Arial"/>
          <w:color w:val="000000"/>
          <w:sz w:val="24"/>
        </w:rPr>
        <w:t>Promover</w:t>
      </w:r>
      <w:r w:rsidR="00DB206B" w:rsidRPr="00DC57F2">
        <w:rPr>
          <w:rFonts w:cs="Arial"/>
          <w:color w:val="000000"/>
          <w:sz w:val="24"/>
        </w:rPr>
        <w:t xml:space="preserve"> ou aceitar o desvio de funções dos trabalhadores da </w:t>
      </w:r>
      <w:r w:rsidR="00D52359" w:rsidRPr="00DC57F2">
        <w:rPr>
          <w:rFonts w:cs="Arial"/>
          <w:color w:val="000000"/>
          <w:sz w:val="24"/>
        </w:rPr>
        <w:t>Contratada</w:t>
      </w:r>
      <w:r w:rsidR="00DB206B" w:rsidRPr="00DC57F2">
        <w:rPr>
          <w:rFonts w:cs="Arial"/>
          <w:color w:val="000000"/>
          <w:sz w:val="24"/>
        </w:rPr>
        <w:t>, mediante a utilização destes em atividades distintas daquelas previstas no objeto da contratação e em relação à função específica para a qual o trabalhador foi contratado; e</w:t>
      </w:r>
    </w:p>
    <w:p w14:paraId="03AD00D6" w14:textId="35241AAE" w:rsidR="003B11C6" w:rsidRPr="00DC57F2" w:rsidRDefault="004A3262" w:rsidP="00DC57F2">
      <w:pPr>
        <w:pStyle w:val="PargrafodaLista"/>
        <w:numPr>
          <w:ilvl w:val="2"/>
          <w:numId w:val="1"/>
        </w:numPr>
        <w:spacing w:before="120" w:after="120" w:line="360" w:lineRule="auto"/>
        <w:ind w:left="1134" w:firstLine="0"/>
        <w:contextualSpacing w:val="0"/>
        <w:jc w:val="both"/>
        <w:rPr>
          <w:rFonts w:cs="Arial"/>
          <w:color w:val="000000"/>
          <w:sz w:val="24"/>
        </w:rPr>
      </w:pPr>
      <w:r w:rsidRPr="00DC57F2">
        <w:rPr>
          <w:rFonts w:cs="Arial"/>
          <w:color w:val="000000"/>
          <w:sz w:val="24"/>
        </w:rPr>
        <w:lastRenderedPageBreak/>
        <w:t>Considerar</w:t>
      </w:r>
      <w:r w:rsidR="00DB206B" w:rsidRPr="00DC57F2">
        <w:rPr>
          <w:rFonts w:cs="Arial"/>
          <w:color w:val="000000"/>
          <w:sz w:val="24"/>
        </w:rPr>
        <w:t xml:space="preserve"> os trabalhadores da </w:t>
      </w:r>
      <w:r w:rsidR="00D52359" w:rsidRPr="00DC57F2">
        <w:rPr>
          <w:rFonts w:cs="Arial"/>
          <w:color w:val="000000"/>
          <w:sz w:val="24"/>
        </w:rPr>
        <w:t>Contratada</w:t>
      </w:r>
      <w:r w:rsidR="00DB206B" w:rsidRPr="00DC57F2">
        <w:rPr>
          <w:rFonts w:cs="Arial"/>
          <w:color w:val="000000"/>
          <w:sz w:val="24"/>
        </w:rPr>
        <w:t xml:space="preserve"> como colaboradores eventuais do próprio órgão ou entidade responsável pela contratação, especialmente para efeito de concessão de diárias e passagens.</w:t>
      </w:r>
    </w:p>
    <w:p w14:paraId="1F05C718" w14:textId="5A106AC0" w:rsidR="00284220" w:rsidRPr="00DC57F2" w:rsidRDefault="003161F8" w:rsidP="00DC57F2">
      <w:pPr>
        <w:pStyle w:val="PargrafodaLista"/>
        <w:numPr>
          <w:ilvl w:val="1"/>
          <w:numId w:val="1"/>
        </w:numPr>
        <w:spacing w:before="120" w:after="120" w:line="360" w:lineRule="auto"/>
        <w:ind w:left="425" w:firstLine="0"/>
        <w:contextualSpacing w:val="0"/>
        <w:jc w:val="both"/>
        <w:rPr>
          <w:rFonts w:cs="Arial"/>
          <w:color w:val="000000"/>
          <w:sz w:val="24"/>
        </w:rPr>
      </w:pPr>
      <w:r w:rsidRPr="00DC57F2">
        <w:rPr>
          <w:rFonts w:cs="Arial"/>
          <w:color w:val="000000"/>
          <w:sz w:val="24"/>
        </w:rPr>
        <w:t>Fiscalizar</w:t>
      </w:r>
      <w:r w:rsidR="00284220" w:rsidRPr="00DC57F2">
        <w:rPr>
          <w:rFonts w:cs="Arial"/>
          <w:color w:val="000000"/>
          <w:sz w:val="24"/>
        </w:rPr>
        <w:t xml:space="preserve"> mensalmente, por amostragem, o cumprimento das obrigações trabalhistas, previdenciárias e para com o FGTS, especialmente: </w:t>
      </w:r>
    </w:p>
    <w:p w14:paraId="3BB3A3C8" w14:textId="77777777" w:rsidR="00284220" w:rsidRPr="00DC57F2" w:rsidRDefault="00284220" w:rsidP="00DC57F2">
      <w:pPr>
        <w:pStyle w:val="PargrafodaLista"/>
        <w:numPr>
          <w:ilvl w:val="2"/>
          <w:numId w:val="1"/>
        </w:numPr>
        <w:spacing w:before="120" w:after="120" w:line="360" w:lineRule="auto"/>
        <w:ind w:left="1134" w:firstLine="0"/>
        <w:contextualSpacing w:val="0"/>
        <w:jc w:val="both"/>
        <w:rPr>
          <w:rFonts w:cs="Arial"/>
          <w:color w:val="000000"/>
          <w:sz w:val="24"/>
        </w:rPr>
      </w:pPr>
      <w:r w:rsidRPr="00DC57F2">
        <w:rPr>
          <w:rFonts w:cs="Arial"/>
          <w:color w:val="000000"/>
          <w:sz w:val="24"/>
        </w:rPr>
        <w:t>A concessão de férias remuneradas e o pagamento do respectivo adicional, bem como de auxílio-transporte, auxílio-alimentação e auxílio-saúde, quando for devido;</w:t>
      </w:r>
    </w:p>
    <w:p w14:paraId="759F151B" w14:textId="77777777" w:rsidR="00284220" w:rsidRPr="00DC57F2" w:rsidRDefault="00284220" w:rsidP="00DC57F2">
      <w:pPr>
        <w:pStyle w:val="PargrafodaLista"/>
        <w:numPr>
          <w:ilvl w:val="2"/>
          <w:numId w:val="1"/>
        </w:numPr>
        <w:spacing w:before="120" w:after="120" w:line="360" w:lineRule="auto"/>
        <w:ind w:left="1134" w:firstLine="0"/>
        <w:contextualSpacing w:val="0"/>
        <w:jc w:val="both"/>
        <w:rPr>
          <w:rFonts w:cs="Arial"/>
          <w:color w:val="000000"/>
          <w:sz w:val="24"/>
        </w:rPr>
      </w:pPr>
      <w:r w:rsidRPr="00DC57F2">
        <w:rPr>
          <w:rFonts w:cs="Arial"/>
          <w:color w:val="000000"/>
          <w:sz w:val="24"/>
        </w:rPr>
        <w:t xml:space="preserve">O recolhimento das contribuições previdenciárias e do FGTS dos empregados que efetivamente participem da execução dos serviços contratados, a fim de verificar qualquer irregularidade; </w:t>
      </w:r>
    </w:p>
    <w:p w14:paraId="72F9AAC3" w14:textId="77777777" w:rsidR="00284220" w:rsidRPr="00DC57F2" w:rsidRDefault="00284220" w:rsidP="00DC57F2">
      <w:pPr>
        <w:pStyle w:val="PargrafodaLista"/>
        <w:numPr>
          <w:ilvl w:val="2"/>
          <w:numId w:val="1"/>
        </w:numPr>
        <w:spacing w:before="120" w:after="120" w:line="360" w:lineRule="auto"/>
        <w:ind w:left="1134" w:firstLine="0"/>
        <w:contextualSpacing w:val="0"/>
        <w:jc w:val="both"/>
        <w:rPr>
          <w:rFonts w:cs="Arial"/>
          <w:color w:val="000000"/>
          <w:sz w:val="24"/>
        </w:rPr>
      </w:pPr>
      <w:r w:rsidRPr="00DC57F2">
        <w:rPr>
          <w:rFonts w:cs="Arial"/>
          <w:color w:val="000000"/>
          <w:sz w:val="24"/>
        </w:rPr>
        <w:t xml:space="preserve">O pagamento de obrigações trabalhistas e previdenciárias dos empregados dispensados até a data da extinção do contrato. </w:t>
      </w:r>
    </w:p>
    <w:p w14:paraId="28981275" w14:textId="77777777" w:rsidR="00284220" w:rsidRPr="00DC57F2" w:rsidRDefault="00284220" w:rsidP="00DC57F2">
      <w:pPr>
        <w:pStyle w:val="PargrafodaLista"/>
        <w:numPr>
          <w:ilvl w:val="1"/>
          <w:numId w:val="1"/>
        </w:numPr>
        <w:spacing w:before="120" w:after="120" w:line="360" w:lineRule="auto"/>
        <w:ind w:left="425" w:firstLine="0"/>
        <w:contextualSpacing w:val="0"/>
        <w:jc w:val="both"/>
        <w:rPr>
          <w:rFonts w:cs="Arial"/>
          <w:color w:val="000000"/>
          <w:sz w:val="24"/>
        </w:rPr>
      </w:pPr>
      <w:r w:rsidRPr="00DC57F2">
        <w:rPr>
          <w:rFonts w:cs="Arial"/>
          <w:color w:val="000000"/>
          <w:sz w:val="24"/>
        </w:rPr>
        <w:t xml:space="preserve">Analisar os termos de rescisão dos contratos de trabalho do pessoal empregado na prestação dos serviços no prazo de 30 (trinta) dias, prorrogável por igual período, após a extinção ou rescisão do contrato. </w:t>
      </w:r>
    </w:p>
    <w:p w14:paraId="0763200C" w14:textId="77777777" w:rsidR="001C3AB6" w:rsidRPr="00DC57F2" w:rsidRDefault="001C3AB6" w:rsidP="00DC57F2">
      <w:pPr>
        <w:numPr>
          <w:ilvl w:val="1"/>
          <w:numId w:val="1"/>
        </w:numPr>
        <w:spacing w:before="120" w:after="120" w:line="360" w:lineRule="auto"/>
        <w:ind w:left="425" w:firstLine="0"/>
        <w:jc w:val="both"/>
        <w:rPr>
          <w:rFonts w:cs="Arial"/>
          <w:color w:val="000000"/>
          <w:sz w:val="24"/>
        </w:rPr>
      </w:pPr>
      <w:r w:rsidRPr="00DC57F2">
        <w:rPr>
          <w:rFonts w:cs="Arial"/>
          <w:sz w:val="24"/>
        </w:rPr>
        <w:t xml:space="preserve">Fornecer por escrito as informações necessárias para o desenvolvimento dos serviços objeto </w:t>
      </w:r>
      <w:r w:rsidRPr="00DC57F2">
        <w:rPr>
          <w:rFonts w:cs="Arial"/>
          <w:color w:val="000000"/>
          <w:sz w:val="24"/>
        </w:rPr>
        <w:t>do contrato;</w:t>
      </w:r>
    </w:p>
    <w:p w14:paraId="00D10F0E" w14:textId="77777777" w:rsidR="001C3AB6" w:rsidRPr="00DC57F2" w:rsidRDefault="001C3AB6"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Realizar avaliações periódicas da qualidade dos serviços, após seu recebimento;</w:t>
      </w:r>
    </w:p>
    <w:p w14:paraId="6F3B4361" w14:textId="77777777" w:rsidR="001C3AB6" w:rsidRPr="00DC57F2" w:rsidRDefault="001C3AB6"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 xml:space="preserve">Cientificar o órgão de representação judicial da Advocacia-Geral da União para adoção das medidas cabíveis quando do descumprimento das obrigações pela Contratada; </w:t>
      </w:r>
    </w:p>
    <w:p w14:paraId="4F94E264" w14:textId="77777777" w:rsidR="001C3AB6" w:rsidRPr="00DC57F2" w:rsidRDefault="001C3AB6"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Arquiva</w:t>
      </w:r>
      <w:r w:rsidR="00C61B57" w:rsidRPr="00DC57F2">
        <w:rPr>
          <w:rFonts w:cs="Arial"/>
          <w:color w:val="000000"/>
          <w:sz w:val="24"/>
        </w:rPr>
        <w:t>r</w:t>
      </w:r>
      <w:r w:rsidRPr="00DC57F2">
        <w:rPr>
          <w:rFonts w:cs="Arial"/>
          <w:color w:val="000000"/>
          <w:sz w:val="24"/>
        </w:rPr>
        <w:t xml:space="preserve">, entre outros documentos, projetos, </w:t>
      </w:r>
      <w:r w:rsidRPr="00DC57F2">
        <w:rPr>
          <w:rFonts w:cs="Arial"/>
          <w:i/>
          <w:color w:val="000000"/>
          <w:sz w:val="24"/>
        </w:rPr>
        <w:t xml:space="preserve">"as </w:t>
      </w:r>
      <w:proofErr w:type="spellStart"/>
      <w:r w:rsidRPr="00DC57F2">
        <w:rPr>
          <w:rFonts w:cs="Arial"/>
          <w:i/>
          <w:color w:val="000000"/>
          <w:sz w:val="24"/>
        </w:rPr>
        <w:t>built</w:t>
      </w:r>
      <w:proofErr w:type="spellEnd"/>
      <w:r w:rsidRPr="00DC57F2">
        <w:rPr>
          <w:rFonts w:cs="Arial"/>
          <w:color w:val="000000"/>
          <w:sz w:val="24"/>
        </w:rPr>
        <w:t>", especificações técnicas, orçamentos, termos de recebimento, contratos e aditamentos, relatórios de inspeções técnicas após o recebimento do serviço e notificações expedidas;</w:t>
      </w:r>
    </w:p>
    <w:p w14:paraId="1DBDE8FA" w14:textId="0B70C5A3" w:rsidR="001C3AB6" w:rsidRPr="00DC57F2" w:rsidRDefault="00981183"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 xml:space="preserve">Fiscalizar o cumprimento dos requisitos </w:t>
      </w:r>
      <w:r w:rsidR="0063125F" w:rsidRPr="00DC57F2">
        <w:rPr>
          <w:rFonts w:cs="Arial"/>
          <w:color w:val="000000"/>
          <w:sz w:val="24"/>
        </w:rPr>
        <w:t>legais</w:t>
      </w:r>
      <w:r w:rsidRPr="00DC57F2">
        <w:rPr>
          <w:rFonts w:cs="Arial"/>
          <w:color w:val="000000"/>
          <w:sz w:val="24"/>
        </w:rPr>
        <w:t>, quando a contratada houver se beneficiado da preferência estabelecida pelo art. 3º, § 5º, da Lei nº 8.666, de 1993.</w:t>
      </w:r>
    </w:p>
    <w:p w14:paraId="199F7FB6" w14:textId="77777777" w:rsidR="008F16DF" w:rsidRPr="00DC57F2" w:rsidRDefault="008F16DF"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16F32822" w14:textId="77777777" w:rsidR="00DB206B" w:rsidRPr="00DC57F2" w:rsidRDefault="00DB206B" w:rsidP="00DC57F2">
      <w:pPr>
        <w:pStyle w:val="Nivel1"/>
        <w:spacing w:line="360" w:lineRule="auto"/>
        <w:rPr>
          <w:rFonts w:cs="Arial"/>
          <w:sz w:val="24"/>
          <w:szCs w:val="24"/>
        </w:rPr>
      </w:pPr>
      <w:r w:rsidRPr="00DC57F2">
        <w:rPr>
          <w:rFonts w:cs="Arial"/>
          <w:sz w:val="24"/>
          <w:szCs w:val="24"/>
        </w:rPr>
        <w:lastRenderedPageBreak/>
        <w:t xml:space="preserve">OBRIGAÇÕES DA </w:t>
      </w:r>
      <w:r w:rsidR="00D52359" w:rsidRPr="00DC57F2">
        <w:rPr>
          <w:rFonts w:cs="Arial"/>
          <w:sz w:val="24"/>
          <w:szCs w:val="24"/>
        </w:rPr>
        <w:t>CONTRATADA</w:t>
      </w:r>
    </w:p>
    <w:p w14:paraId="7A95EB60" w14:textId="77777777" w:rsidR="00DB206B" w:rsidRPr="00DC57F2" w:rsidRDefault="00A36676"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E</w:t>
      </w:r>
      <w:r w:rsidR="00DB206B" w:rsidRPr="00DC57F2">
        <w:rPr>
          <w:rFonts w:cs="Arial"/>
          <w:color w:val="000000"/>
          <w:sz w:val="24"/>
        </w:rPr>
        <w:t>xecutar os serviços conforme especificações deste Termo de Referência e de sua proposta, com a alocação dos empregados necessários ao perfeito cumprimento das cláusulas contratuais, além de fornecer</w:t>
      </w:r>
      <w:r w:rsidR="001D6D07" w:rsidRPr="00DC57F2">
        <w:rPr>
          <w:rFonts w:cs="Arial"/>
          <w:color w:val="000000"/>
          <w:sz w:val="24"/>
        </w:rPr>
        <w:t xml:space="preserve"> e utilizar</w:t>
      </w:r>
      <w:r w:rsidR="00DB206B" w:rsidRPr="00DC57F2">
        <w:rPr>
          <w:rFonts w:cs="Arial"/>
          <w:color w:val="000000"/>
          <w:sz w:val="24"/>
        </w:rPr>
        <w:t xml:space="preserve"> os materiais e equipamentos, ferramentas e utensílios necessários, na qualidade e quantidade</w:t>
      </w:r>
      <w:r w:rsidR="001D6D07" w:rsidRPr="00DC57F2">
        <w:rPr>
          <w:rFonts w:cs="Arial"/>
          <w:color w:val="000000"/>
          <w:sz w:val="24"/>
        </w:rPr>
        <w:t xml:space="preserve"> mínimas</w:t>
      </w:r>
      <w:r w:rsidR="00DB206B" w:rsidRPr="00DC57F2">
        <w:rPr>
          <w:rFonts w:cs="Arial"/>
          <w:color w:val="000000"/>
          <w:sz w:val="24"/>
        </w:rPr>
        <w:t xml:space="preserve"> especificadas neste Termo de Referência e em sua proposta;</w:t>
      </w:r>
    </w:p>
    <w:p w14:paraId="6473C9CB" w14:textId="77777777" w:rsidR="00350762" w:rsidRPr="00DC57F2" w:rsidRDefault="00A36676"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R</w:t>
      </w:r>
      <w:r w:rsidR="00DB206B" w:rsidRPr="00DC57F2">
        <w:rPr>
          <w:rFonts w:cs="Arial"/>
          <w:color w:val="000000"/>
          <w:sz w:val="24"/>
        </w:rPr>
        <w:t xml:space="preserve">eparar, corrigir, remover ou substituir, às suas expensas, no total ou em parte, no prazo </w:t>
      </w:r>
      <w:r w:rsidR="00F37721" w:rsidRPr="00DC57F2">
        <w:rPr>
          <w:rFonts w:cs="Arial"/>
          <w:color w:val="000000"/>
          <w:sz w:val="24"/>
        </w:rPr>
        <w:t>fixado pelo fiscal do contrato</w:t>
      </w:r>
      <w:r w:rsidR="00DB206B" w:rsidRPr="00DC57F2">
        <w:rPr>
          <w:rFonts w:cs="Arial"/>
          <w:color w:val="000000"/>
          <w:sz w:val="24"/>
        </w:rPr>
        <w:t>, os serviços efetuados em que se verificarem vícios, defeitos ou incorreções resultantes da execução ou dos materiais empregados;</w:t>
      </w:r>
    </w:p>
    <w:p w14:paraId="3A470D0F" w14:textId="77777777" w:rsidR="00CE6D0F" w:rsidRPr="00DC57F2" w:rsidRDefault="00CE6D0F"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 xml:space="preserve">Manter a execução do serviço nos horários fixados pela Administração. </w:t>
      </w:r>
    </w:p>
    <w:p w14:paraId="52CCBEA8" w14:textId="77777777" w:rsidR="00DB206B" w:rsidRPr="00DC57F2" w:rsidRDefault="00A36676"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R</w:t>
      </w:r>
      <w:r w:rsidR="00DB206B" w:rsidRPr="00DC57F2">
        <w:rPr>
          <w:rFonts w:cs="Arial"/>
          <w:color w:val="000000"/>
          <w:sz w:val="24"/>
        </w:rPr>
        <w:t>esponsabilizar-se pelos vícios e danos decorrentes d</w:t>
      </w:r>
      <w:r w:rsidR="00F37721" w:rsidRPr="00DC57F2">
        <w:rPr>
          <w:rFonts w:cs="Arial"/>
          <w:color w:val="000000"/>
          <w:sz w:val="24"/>
        </w:rPr>
        <w:t>a execução d</w:t>
      </w:r>
      <w:r w:rsidR="00DB206B" w:rsidRPr="00DC57F2">
        <w:rPr>
          <w:rFonts w:cs="Arial"/>
          <w:color w:val="000000"/>
          <w:sz w:val="24"/>
        </w:rPr>
        <w:t xml:space="preserve">o objeto, </w:t>
      </w:r>
      <w:r w:rsidR="001D6D07" w:rsidRPr="00DC57F2">
        <w:rPr>
          <w:rFonts w:cs="Arial"/>
          <w:color w:val="000000"/>
          <w:sz w:val="24"/>
        </w:rPr>
        <w:t xml:space="preserve">bem como por todo e qualquer dano causado à União ou à entidade federal, devendo ressarcir imediatamente a Administração em sua integralidade, </w:t>
      </w:r>
      <w:r w:rsidR="00F37721" w:rsidRPr="00DC57F2">
        <w:rPr>
          <w:rFonts w:cs="Arial"/>
          <w:color w:val="000000"/>
          <w:sz w:val="24"/>
        </w:rPr>
        <w:t xml:space="preserve">ficando a </w:t>
      </w:r>
      <w:r w:rsidR="00D52359" w:rsidRPr="00DC57F2">
        <w:rPr>
          <w:rFonts w:cs="Arial"/>
          <w:color w:val="000000"/>
          <w:sz w:val="24"/>
        </w:rPr>
        <w:t>Contratante</w:t>
      </w:r>
      <w:r w:rsidR="00F37721" w:rsidRPr="00DC57F2">
        <w:rPr>
          <w:rFonts w:cs="Arial"/>
          <w:color w:val="000000"/>
          <w:sz w:val="24"/>
        </w:rPr>
        <w:t xml:space="preserve"> autorizada a descontar da garantia, caso exigida no edital, ou dos pagamentos devidos à </w:t>
      </w:r>
      <w:r w:rsidR="00D52359" w:rsidRPr="00DC57F2">
        <w:rPr>
          <w:rFonts w:cs="Arial"/>
          <w:color w:val="000000"/>
          <w:sz w:val="24"/>
        </w:rPr>
        <w:t>Contratada</w:t>
      </w:r>
      <w:r w:rsidR="00F37721" w:rsidRPr="00DC57F2">
        <w:rPr>
          <w:rFonts w:cs="Arial"/>
          <w:color w:val="000000"/>
          <w:sz w:val="24"/>
        </w:rPr>
        <w:t>, o valor correspondente aos danos sofridos</w:t>
      </w:r>
      <w:r w:rsidR="00DB206B" w:rsidRPr="00DC57F2">
        <w:rPr>
          <w:rFonts w:cs="Arial"/>
          <w:color w:val="000000"/>
          <w:sz w:val="24"/>
        </w:rPr>
        <w:t>;</w:t>
      </w:r>
    </w:p>
    <w:p w14:paraId="13BB1471" w14:textId="77777777" w:rsidR="00DB206B" w:rsidRPr="00DC57F2" w:rsidRDefault="00A36676"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U</w:t>
      </w:r>
      <w:r w:rsidR="00DB206B" w:rsidRPr="00DC57F2">
        <w:rPr>
          <w:rFonts w:cs="Arial"/>
          <w:color w:val="000000"/>
          <w:sz w:val="24"/>
        </w:rPr>
        <w:t xml:space="preserve">tilizar empregados habilitados e com conhecimentos básicos dos serviços a serem </w:t>
      </w:r>
      <w:r w:rsidR="00FE5B7C" w:rsidRPr="00DC57F2">
        <w:rPr>
          <w:rFonts w:cs="Arial"/>
          <w:color w:val="000000"/>
          <w:sz w:val="24"/>
        </w:rPr>
        <w:t>exe</w:t>
      </w:r>
      <w:r w:rsidR="00DB206B" w:rsidRPr="00DC57F2">
        <w:rPr>
          <w:rFonts w:cs="Arial"/>
          <w:color w:val="000000"/>
          <w:sz w:val="24"/>
        </w:rPr>
        <w:t>cutados, e</w:t>
      </w:r>
      <w:r w:rsidR="00F37721" w:rsidRPr="00DC57F2">
        <w:rPr>
          <w:rFonts w:cs="Arial"/>
          <w:color w:val="000000"/>
          <w:sz w:val="24"/>
        </w:rPr>
        <w:t>m</w:t>
      </w:r>
      <w:r w:rsidR="00DB206B" w:rsidRPr="00DC57F2">
        <w:rPr>
          <w:rFonts w:cs="Arial"/>
          <w:color w:val="000000"/>
          <w:sz w:val="24"/>
        </w:rPr>
        <w:t xml:space="preserve"> conformidade com as normas e determinações em vigor;</w:t>
      </w:r>
    </w:p>
    <w:p w14:paraId="0B0BEBA0" w14:textId="77777777" w:rsidR="00DB206B" w:rsidRPr="00DC57F2" w:rsidRDefault="00A36676"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V</w:t>
      </w:r>
      <w:r w:rsidR="00DB206B" w:rsidRPr="00DC57F2">
        <w:rPr>
          <w:rFonts w:cs="Arial"/>
          <w:color w:val="000000"/>
          <w:sz w:val="24"/>
        </w:rPr>
        <w:t xml:space="preserve">edar a utilização, na execução dos serviços, de empregado que seja familiar de agente público ocupante de cargo em comissão ou função de confiança no órgão </w:t>
      </w:r>
      <w:r w:rsidR="00D52359" w:rsidRPr="00DC57F2">
        <w:rPr>
          <w:rFonts w:cs="Arial"/>
          <w:color w:val="000000"/>
          <w:sz w:val="24"/>
        </w:rPr>
        <w:t>Contratante</w:t>
      </w:r>
      <w:r w:rsidR="00DB206B" w:rsidRPr="00DC57F2">
        <w:rPr>
          <w:rFonts w:cs="Arial"/>
          <w:color w:val="000000"/>
          <w:sz w:val="24"/>
        </w:rPr>
        <w:t>, nos termos do artigo 7° do Decreto n° 7.203, de 2010</w:t>
      </w:r>
      <w:r w:rsidR="00F53E2A" w:rsidRPr="00DC57F2">
        <w:rPr>
          <w:rFonts w:cs="Arial"/>
          <w:color w:val="000000"/>
          <w:sz w:val="24"/>
        </w:rPr>
        <w:t>;</w:t>
      </w:r>
    </w:p>
    <w:p w14:paraId="635B11EB" w14:textId="77777777" w:rsidR="000139C9" w:rsidRPr="00DC57F2" w:rsidRDefault="000139C9"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Disponibilizar à Contratante os empregados devidamente uniformizados e identificados por meio de crachá, além de provê-los com os Equipamentos de Proteção Individual - EPI, quando for o caso;</w:t>
      </w:r>
    </w:p>
    <w:p w14:paraId="37CB5870" w14:textId="77777777" w:rsidR="000139C9" w:rsidRPr="00DC57F2" w:rsidRDefault="000139C9"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Fornecer os uniformes a serem utilizados por seus empregados, conforme disposto neste Termo de Referência, sem repassar quaisquer custos a estes;</w:t>
      </w:r>
    </w:p>
    <w:p w14:paraId="0F0C8207" w14:textId="7EEB0878" w:rsidR="000139C9" w:rsidRPr="00DC57F2" w:rsidRDefault="000139C9"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As empresas contratadas que sejam regidas pela Consolidação das Leis do Trabalho (CLT) deverão apresentar a seguinte documentação no primeiro mês de prestação dos serviços, conforme alínea "g" do item 10.1 do Anexo VIII-B da IN SEGES/</w:t>
      </w:r>
      <w:r w:rsidR="00980B72" w:rsidRPr="00DC57F2">
        <w:rPr>
          <w:rFonts w:cs="Arial"/>
          <w:color w:val="000000"/>
          <w:sz w:val="24"/>
        </w:rPr>
        <w:t>MP</w:t>
      </w:r>
      <w:r w:rsidRPr="00DC57F2">
        <w:rPr>
          <w:rFonts w:cs="Arial"/>
          <w:color w:val="000000"/>
          <w:sz w:val="24"/>
        </w:rPr>
        <w:t xml:space="preserve">  n. 5/2017:</w:t>
      </w:r>
    </w:p>
    <w:p w14:paraId="6DE50900" w14:textId="7D205064" w:rsidR="000139C9" w:rsidRPr="00DC57F2" w:rsidRDefault="004A3262" w:rsidP="00DC57F2">
      <w:pPr>
        <w:numPr>
          <w:ilvl w:val="2"/>
          <w:numId w:val="1"/>
        </w:numPr>
        <w:spacing w:before="120" w:after="120" w:line="360" w:lineRule="auto"/>
        <w:ind w:left="1134" w:firstLine="0"/>
        <w:jc w:val="both"/>
        <w:rPr>
          <w:rFonts w:cs="Arial"/>
          <w:color w:val="000000"/>
          <w:sz w:val="24"/>
        </w:rPr>
      </w:pPr>
      <w:r w:rsidRPr="00DC57F2">
        <w:rPr>
          <w:rFonts w:cs="Arial"/>
          <w:color w:val="000000"/>
          <w:sz w:val="24"/>
        </w:rPr>
        <w:t>Relação</w:t>
      </w:r>
      <w:r w:rsidR="000139C9" w:rsidRPr="00DC57F2">
        <w:rPr>
          <w:rFonts w:cs="Arial"/>
          <w:color w:val="000000"/>
          <w:sz w:val="24"/>
        </w:rPr>
        <w:t xml:space="preserve"> dos empregados, contendo nome comp</w:t>
      </w:r>
      <w:r w:rsidR="00790D47">
        <w:rPr>
          <w:rFonts w:cs="Arial"/>
          <w:color w:val="000000"/>
          <w:sz w:val="24"/>
        </w:rPr>
        <w:t>leto, cargo ou função, salário,</w:t>
      </w:r>
      <w:r w:rsidR="000139C9" w:rsidRPr="00DC57F2">
        <w:rPr>
          <w:rFonts w:cs="Arial"/>
          <w:color w:val="000000"/>
          <w:sz w:val="24"/>
        </w:rPr>
        <w:t xml:space="preserve"> horário do posto de trabalho, números da carteira de </w:t>
      </w:r>
      <w:r w:rsidR="000139C9" w:rsidRPr="00DC57F2">
        <w:rPr>
          <w:rFonts w:cs="Arial"/>
          <w:color w:val="000000"/>
          <w:sz w:val="24"/>
        </w:rPr>
        <w:lastRenderedPageBreak/>
        <w:t>identidade (RG) e da inscrição no Cadastro de Pessoas Físicas (CPF), com indicação dos responsáveis técnicos pela execução dos serviços, quando for o caso;</w:t>
      </w:r>
    </w:p>
    <w:p w14:paraId="069749A0" w14:textId="77777777" w:rsidR="000139C9" w:rsidRPr="00DC57F2" w:rsidRDefault="000139C9" w:rsidP="00DC57F2">
      <w:pPr>
        <w:numPr>
          <w:ilvl w:val="2"/>
          <w:numId w:val="1"/>
        </w:numPr>
        <w:spacing w:before="120" w:after="120" w:line="360" w:lineRule="auto"/>
        <w:ind w:left="1134" w:firstLine="0"/>
        <w:jc w:val="both"/>
        <w:rPr>
          <w:rFonts w:cs="Arial"/>
          <w:color w:val="000000"/>
          <w:sz w:val="24"/>
        </w:rPr>
      </w:pPr>
      <w:r w:rsidRPr="00DC57F2">
        <w:rPr>
          <w:rFonts w:cs="Arial"/>
          <w:color w:val="000000"/>
          <w:sz w:val="24"/>
        </w:rPr>
        <w:t>Carteira de Trabalho e Previdência Social (CTPS) dos empregados admitidos e dos responsáveis técnicos pela execução dos serviços, quando for o caso, devidamente assinada pela contratada; e</w:t>
      </w:r>
    </w:p>
    <w:p w14:paraId="74F04614" w14:textId="34767B98" w:rsidR="000139C9" w:rsidRPr="00DC57F2" w:rsidRDefault="004A3262" w:rsidP="00DC57F2">
      <w:pPr>
        <w:numPr>
          <w:ilvl w:val="2"/>
          <w:numId w:val="1"/>
        </w:numPr>
        <w:spacing w:before="120" w:after="120" w:line="360" w:lineRule="auto"/>
        <w:ind w:left="1134" w:firstLine="0"/>
        <w:jc w:val="both"/>
        <w:rPr>
          <w:rFonts w:cs="Arial"/>
          <w:color w:val="000000"/>
          <w:sz w:val="24"/>
        </w:rPr>
      </w:pPr>
      <w:r w:rsidRPr="00DC57F2">
        <w:rPr>
          <w:rFonts w:cs="Arial"/>
          <w:color w:val="000000"/>
          <w:sz w:val="24"/>
        </w:rPr>
        <w:t>Exames</w:t>
      </w:r>
      <w:r w:rsidR="000139C9" w:rsidRPr="00DC57F2">
        <w:rPr>
          <w:rFonts w:cs="Arial"/>
          <w:color w:val="000000"/>
          <w:sz w:val="24"/>
        </w:rPr>
        <w:t xml:space="preserve"> médicos admissionais dos empregados da contratada que prestarão os serviços;</w:t>
      </w:r>
    </w:p>
    <w:p w14:paraId="40BD6DFE" w14:textId="2C04ABEE" w:rsidR="000139C9" w:rsidRPr="00DC57F2" w:rsidRDefault="004A3262" w:rsidP="00DC57F2">
      <w:pPr>
        <w:numPr>
          <w:ilvl w:val="2"/>
          <w:numId w:val="1"/>
        </w:numPr>
        <w:spacing w:before="120" w:after="120" w:line="360" w:lineRule="auto"/>
        <w:ind w:left="1134" w:firstLine="0"/>
        <w:jc w:val="both"/>
        <w:rPr>
          <w:rFonts w:cs="Arial"/>
          <w:color w:val="000000"/>
          <w:sz w:val="24"/>
        </w:rPr>
      </w:pPr>
      <w:r w:rsidRPr="00DC57F2">
        <w:rPr>
          <w:rFonts w:cs="Arial"/>
          <w:color w:val="000000"/>
          <w:sz w:val="24"/>
        </w:rPr>
        <w:t>Declaração</w:t>
      </w:r>
      <w:r w:rsidR="000139C9" w:rsidRPr="00DC57F2">
        <w:rPr>
          <w:rFonts w:cs="Arial"/>
          <w:color w:val="000000"/>
          <w:sz w:val="24"/>
        </w:rPr>
        <w:t xml:space="preserve"> de responsabilidade exclusiva da contratada sobre a quitação dos encargos trabalhistas e sociais decorrentes do contrato;</w:t>
      </w:r>
    </w:p>
    <w:p w14:paraId="3E318583" w14:textId="77777777" w:rsidR="000139C9" w:rsidRPr="00DC57F2" w:rsidRDefault="000139C9" w:rsidP="00DC57F2">
      <w:pPr>
        <w:numPr>
          <w:ilvl w:val="2"/>
          <w:numId w:val="1"/>
        </w:numPr>
        <w:spacing w:before="120" w:after="120" w:line="360" w:lineRule="auto"/>
        <w:ind w:left="1134" w:firstLine="0"/>
        <w:jc w:val="both"/>
        <w:rPr>
          <w:rFonts w:cs="Arial"/>
          <w:color w:val="000000"/>
          <w:sz w:val="24"/>
        </w:rPr>
      </w:pPr>
      <w:r w:rsidRPr="00DC57F2">
        <w:rPr>
          <w:rFonts w:cs="Arial"/>
          <w:color w:val="000000"/>
          <w:sz w:val="24"/>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0CDBBD12" w14:textId="77777777" w:rsidR="00033F9A" w:rsidRPr="00DC57F2" w:rsidRDefault="00033F9A"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Apresentar relação mensal dos empregados que expressamente optarem por não receber o vale transporte.</w:t>
      </w:r>
    </w:p>
    <w:p w14:paraId="64F12425" w14:textId="4F70FC90" w:rsidR="000139C9" w:rsidRPr="00DC57F2" w:rsidRDefault="000139C9"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 xml:space="preserve">Quando não for possível a verificação da regularidade no Sistema de Cadastro de Fornecedores – </w:t>
      </w:r>
      <w:r w:rsidR="00980B72" w:rsidRPr="00DC57F2">
        <w:rPr>
          <w:rFonts w:cs="Arial"/>
          <w:color w:val="000000"/>
          <w:sz w:val="24"/>
        </w:rPr>
        <w:t>SICAF</w:t>
      </w:r>
      <w:r w:rsidRPr="00DC57F2">
        <w:rPr>
          <w:rFonts w:cs="Arial"/>
          <w:color w:val="000000"/>
          <w:sz w:val="24"/>
        </w:rPr>
        <w:t>,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w:t>
      </w:r>
      <w:r w:rsidR="00980B72" w:rsidRPr="00DC57F2">
        <w:rPr>
          <w:rFonts w:cs="Arial"/>
          <w:color w:val="000000"/>
          <w:sz w:val="24"/>
        </w:rPr>
        <w:t>MP</w:t>
      </w:r>
      <w:r w:rsidRPr="00DC57F2">
        <w:rPr>
          <w:rFonts w:cs="Arial"/>
          <w:color w:val="000000"/>
          <w:sz w:val="24"/>
        </w:rPr>
        <w:t xml:space="preserve"> n. 5/2017;</w:t>
      </w:r>
    </w:p>
    <w:p w14:paraId="50EB7F53" w14:textId="63C3E5DC" w:rsidR="000139C9" w:rsidRPr="00DC57F2" w:rsidRDefault="000139C9"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 xml:space="preserve">Substituir, no prazo de </w:t>
      </w:r>
      <w:r w:rsidR="00021525" w:rsidRPr="00DC57F2">
        <w:rPr>
          <w:rFonts w:cs="Arial"/>
          <w:color w:val="FF0000"/>
          <w:sz w:val="24"/>
          <w:highlight w:val="yellow"/>
        </w:rPr>
        <w:t>12</w:t>
      </w:r>
      <w:r w:rsidRPr="00DC57F2">
        <w:rPr>
          <w:rFonts w:cs="Arial"/>
          <w:color w:val="FF0000"/>
          <w:sz w:val="24"/>
          <w:highlight w:val="yellow"/>
        </w:rPr>
        <w:t xml:space="preserve"> (</w:t>
      </w:r>
      <w:r w:rsidR="00021525" w:rsidRPr="00DC57F2">
        <w:rPr>
          <w:rFonts w:cs="Arial"/>
          <w:color w:val="FF0000"/>
          <w:sz w:val="24"/>
          <w:highlight w:val="yellow"/>
        </w:rPr>
        <w:t xml:space="preserve">doze </w:t>
      </w:r>
      <w:r w:rsidRPr="00DC57F2">
        <w:rPr>
          <w:rFonts w:cs="Arial"/>
          <w:color w:val="FF0000"/>
          <w:sz w:val="24"/>
          <w:highlight w:val="yellow"/>
        </w:rPr>
        <w:t>horas)</w:t>
      </w:r>
      <w:r w:rsidRPr="00DC57F2">
        <w:rPr>
          <w:rFonts w:cs="Arial"/>
          <w:color w:val="000000"/>
          <w:sz w:val="24"/>
        </w:rPr>
        <w:t xml:space="preserve">, em caso de eventual ausência, tais como faltas e licenças, o empregado posto a serviço da Contratante, devendo identificar previamente o respectivo substituto ao Fiscal do Contrato; </w:t>
      </w:r>
    </w:p>
    <w:p w14:paraId="75806B31" w14:textId="77777777" w:rsidR="0029605F" w:rsidRPr="00DC57F2" w:rsidRDefault="0029605F"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 xml:space="preserve">Responsabilizar-se pelo cumprimento das obrigações previstas em Acordo, Convenção, Dissídio Coletivo de Trabalho ou equivalentes das categorias </w:t>
      </w:r>
      <w:r w:rsidRPr="00DC57F2">
        <w:rPr>
          <w:rFonts w:cs="Arial"/>
          <w:color w:val="000000"/>
          <w:sz w:val="24"/>
        </w:rPr>
        <w:lastRenderedPageBreak/>
        <w:t xml:space="preserve">abrangidas pelo contrato, por todas as obrigações trabalhistas, sociais, previdenciárias, tributárias e as demais previstas em legislação específica, cuja inadimplência não transfere a responsabilidade à Contratante; </w:t>
      </w:r>
    </w:p>
    <w:p w14:paraId="5A9D210C" w14:textId="3D33F16D" w:rsidR="0029605F" w:rsidRPr="00DC57F2" w:rsidRDefault="0029605F" w:rsidP="00DC57F2">
      <w:pPr>
        <w:spacing w:before="120" w:after="120" w:line="360" w:lineRule="auto"/>
        <w:ind w:left="708" w:firstLine="708"/>
        <w:jc w:val="both"/>
        <w:rPr>
          <w:rFonts w:cs="Arial"/>
          <w:color w:val="000000"/>
          <w:sz w:val="24"/>
        </w:rPr>
      </w:pPr>
      <w:r w:rsidRPr="00DC57F2">
        <w:rPr>
          <w:rFonts w:cs="Arial"/>
          <w:color w:val="000000"/>
          <w:sz w:val="24"/>
        </w:rPr>
        <w:t>1</w:t>
      </w:r>
      <w:r w:rsidR="004A3262">
        <w:rPr>
          <w:rFonts w:cs="Arial"/>
          <w:color w:val="000000"/>
          <w:sz w:val="24"/>
        </w:rPr>
        <w:t>2.13</w:t>
      </w:r>
      <w:r w:rsidRPr="00DC57F2">
        <w:rPr>
          <w:rFonts w:cs="Arial"/>
          <w:color w:val="000000"/>
          <w:sz w:val="24"/>
        </w:rPr>
        <w:t xml:space="preserve">.1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w:t>
      </w:r>
      <w:r w:rsidR="00FE4849" w:rsidRPr="00DC57F2">
        <w:rPr>
          <w:rFonts w:cs="Arial"/>
          <w:color w:val="000000"/>
          <w:sz w:val="24"/>
        </w:rPr>
        <w:t xml:space="preserve">de obrigações e direitos que somente se aplicam aos contratos com a Administração Pública, </w:t>
      </w:r>
      <w:r w:rsidRPr="00DC57F2">
        <w:rPr>
          <w:rFonts w:cs="Arial"/>
          <w:color w:val="000000"/>
          <w:sz w:val="24"/>
        </w:rPr>
        <w:t>ou que estabeleçam direitos não previstos em lei, tais como valores ou índices obrigatórios de encargos sociais ou previdenciários, bem como de preços para os insumos relacionados ao exercício da atividade.</w:t>
      </w:r>
      <w:r w:rsidR="00FE4849" w:rsidRPr="00DC57F2">
        <w:rPr>
          <w:rFonts w:cs="Arial"/>
          <w:color w:val="000000"/>
          <w:sz w:val="24"/>
        </w:rPr>
        <w:t xml:space="preserve"> </w:t>
      </w:r>
    </w:p>
    <w:p w14:paraId="650E076F"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66401EFD"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44F1BECE" w14:textId="77777777" w:rsidR="005264B8" w:rsidRPr="00DC57F2" w:rsidRDefault="005264B8" w:rsidP="00DC57F2">
      <w:pPr>
        <w:numPr>
          <w:ilvl w:val="2"/>
          <w:numId w:val="1"/>
        </w:numPr>
        <w:spacing w:before="120" w:after="120" w:line="360" w:lineRule="auto"/>
        <w:ind w:left="1134" w:firstLine="0"/>
        <w:jc w:val="both"/>
        <w:rPr>
          <w:rFonts w:cs="Arial"/>
          <w:color w:val="000000"/>
          <w:sz w:val="24"/>
        </w:rPr>
      </w:pPr>
      <w:r w:rsidRPr="00DC57F2">
        <w:rPr>
          <w:rFonts w:cs="Arial"/>
          <w:color w:val="000000"/>
          <w:sz w:val="24"/>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03879555"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Não permitir que o empregado designado para trabalhar em um turno preste seus serviços no turno imediatamente subsequente;</w:t>
      </w:r>
    </w:p>
    <w:p w14:paraId="03788B24"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lastRenderedPageBreak/>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427E8C77"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Instruir seus empregados quanto à necessidade de acatar as Normas Internas da Administração;</w:t>
      </w:r>
    </w:p>
    <w:p w14:paraId="0BDF8767"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195A298D"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14:paraId="32F8C35E" w14:textId="439BD0C7" w:rsidR="005264B8" w:rsidRPr="00DC57F2" w:rsidRDefault="004A3262" w:rsidP="00DC57F2">
      <w:pPr>
        <w:pStyle w:val="PargrafodaLista"/>
        <w:numPr>
          <w:ilvl w:val="2"/>
          <w:numId w:val="1"/>
        </w:numPr>
        <w:spacing w:before="120" w:after="120" w:line="360" w:lineRule="auto"/>
        <w:ind w:left="1134" w:firstLine="0"/>
        <w:contextualSpacing w:val="0"/>
        <w:jc w:val="both"/>
        <w:rPr>
          <w:rFonts w:cs="Arial"/>
          <w:color w:val="000000"/>
          <w:sz w:val="24"/>
        </w:rPr>
      </w:pPr>
      <w:r w:rsidRPr="00DC57F2">
        <w:rPr>
          <w:rFonts w:cs="Arial"/>
          <w:color w:val="000000"/>
          <w:sz w:val="24"/>
        </w:rPr>
        <w:t>Viabilizar</w:t>
      </w:r>
      <w:r w:rsidR="005264B8" w:rsidRPr="00DC57F2">
        <w:rPr>
          <w:rFonts w:cs="Arial"/>
          <w:color w:val="000000"/>
          <w:sz w:val="24"/>
        </w:rPr>
        <w:t xml:space="preserve">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0C6BA905" w14:textId="1FCD9696" w:rsidR="005264B8" w:rsidRPr="00DC57F2" w:rsidRDefault="004A3262" w:rsidP="00DC57F2">
      <w:pPr>
        <w:pStyle w:val="PargrafodaLista"/>
        <w:numPr>
          <w:ilvl w:val="2"/>
          <w:numId w:val="1"/>
        </w:numPr>
        <w:spacing w:before="120" w:after="120" w:line="360" w:lineRule="auto"/>
        <w:ind w:left="1134" w:firstLine="0"/>
        <w:contextualSpacing w:val="0"/>
        <w:jc w:val="both"/>
        <w:rPr>
          <w:rFonts w:cs="Arial"/>
          <w:color w:val="000000"/>
          <w:sz w:val="24"/>
        </w:rPr>
      </w:pPr>
      <w:r w:rsidRPr="00DC57F2">
        <w:rPr>
          <w:rFonts w:cs="Arial"/>
          <w:color w:val="000000"/>
          <w:sz w:val="24"/>
        </w:rPr>
        <w:t>Viabilizar</w:t>
      </w:r>
      <w:r w:rsidR="005264B8" w:rsidRPr="00DC57F2">
        <w:rPr>
          <w:rFonts w:cs="Arial"/>
          <w:color w:val="000000"/>
          <w:sz w:val="24"/>
        </w:rPr>
        <w:t xml:space="preserve"> a emissão do cartão cidadão pela Caixa Econômica Federal para todos os empregados, no prazo máximo de 60 (sessenta) dias, contados do início da prestação dos serviços ou da admissão do empregado;</w:t>
      </w:r>
    </w:p>
    <w:p w14:paraId="193FDD51" w14:textId="5E53A6C6" w:rsidR="005264B8" w:rsidRPr="00DC57F2" w:rsidRDefault="005264B8" w:rsidP="00DC57F2">
      <w:pPr>
        <w:pStyle w:val="PargrafodaLista"/>
        <w:numPr>
          <w:ilvl w:val="2"/>
          <w:numId w:val="1"/>
        </w:numPr>
        <w:spacing w:before="120" w:after="120" w:line="360" w:lineRule="auto"/>
        <w:ind w:left="1134" w:firstLine="0"/>
        <w:contextualSpacing w:val="0"/>
        <w:jc w:val="both"/>
        <w:rPr>
          <w:rFonts w:cs="Arial"/>
          <w:color w:val="000000"/>
          <w:sz w:val="24"/>
        </w:rPr>
      </w:pPr>
      <w:r w:rsidRPr="00DC57F2">
        <w:rPr>
          <w:rFonts w:cs="Arial"/>
          <w:color w:val="000000"/>
          <w:sz w:val="24"/>
        </w:rPr>
        <w:t xml:space="preserve"> </w:t>
      </w:r>
      <w:r w:rsidR="004A3262" w:rsidRPr="00DC57F2">
        <w:rPr>
          <w:rFonts w:cs="Arial"/>
          <w:color w:val="000000"/>
          <w:sz w:val="24"/>
        </w:rPr>
        <w:t>Oferecer</w:t>
      </w:r>
      <w:r w:rsidRPr="00DC57F2">
        <w:rPr>
          <w:rFonts w:cs="Arial"/>
          <w:color w:val="000000"/>
          <w:sz w:val="24"/>
        </w:rPr>
        <w:t xml:space="preserve"> todos os meios necessários aos seus empregados para a obtenção de extratos de recolhimentos de seus direitos sociais, preferencialmente por meio eletrônico, quando disponível.</w:t>
      </w:r>
    </w:p>
    <w:p w14:paraId="421A1E41"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Manter preposto nos locais de prestação de serviço, aceito pela Administração, para representá-la na execução do contrato;</w:t>
      </w:r>
    </w:p>
    <w:p w14:paraId="7F07756E"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Relatar à Contratante toda e qualquer irregularidade verificada no decorrer da prestação dos serviços;</w:t>
      </w:r>
    </w:p>
    <w:p w14:paraId="5C310AA6"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 xml:space="preserve">Fornecer, sempre que solicitados pela Contratante, os comprovantes do cumprimento das obrigações previdenciárias, do Fundo de Garantia do Tempo de </w:t>
      </w:r>
      <w:r w:rsidRPr="00DC57F2">
        <w:rPr>
          <w:rFonts w:cs="Arial"/>
          <w:color w:val="000000"/>
          <w:sz w:val="24"/>
        </w:rPr>
        <w:lastRenderedPageBreak/>
        <w:t>Serviço - FGTS, e do pagamento dos salários e demais benefícios trabalhistas dos empregados colocados à disposição da Contratante;</w:t>
      </w:r>
    </w:p>
    <w:p w14:paraId="60726EB9" w14:textId="77777777" w:rsidR="005264B8" w:rsidRPr="00DC57F2" w:rsidRDefault="005264B8" w:rsidP="00DC57F2">
      <w:pPr>
        <w:numPr>
          <w:ilvl w:val="2"/>
          <w:numId w:val="1"/>
        </w:numPr>
        <w:spacing w:before="120" w:after="120" w:line="360" w:lineRule="auto"/>
        <w:ind w:left="1134" w:firstLine="0"/>
        <w:jc w:val="both"/>
        <w:rPr>
          <w:rFonts w:cs="Arial"/>
          <w:color w:val="000000"/>
          <w:sz w:val="24"/>
        </w:rPr>
      </w:pPr>
      <w:r w:rsidRPr="00DC57F2">
        <w:rPr>
          <w:rFonts w:cs="Arial"/>
          <w:color w:val="000000"/>
          <w:sz w:val="24"/>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210EA90B" w14:textId="77777777" w:rsidR="005264B8" w:rsidRPr="00DC57F2" w:rsidRDefault="005264B8" w:rsidP="00DC57F2">
      <w:pPr>
        <w:numPr>
          <w:ilvl w:val="2"/>
          <w:numId w:val="1"/>
        </w:numPr>
        <w:spacing w:before="120" w:after="120" w:line="360" w:lineRule="auto"/>
        <w:ind w:left="1134" w:firstLine="0"/>
        <w:jc w:val="both"/>
        <w:rPr>
          <w:rFonts w:cs="Arial"/>
          <w:color w:val="000000"/>
          <w:sz w:val="24"/>
        </w:rPr>
      </w:pPr>
      <w:r w:rsidRPr="00DC57F2">
        <w:rPr>
          <w:rFonts w:cs="Arial"/>
          <w:color w:val="000000"/>
          <w:sz w:val="24"/>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14:paraId="4A77CBCF" w14:textId="77777777" w:rsidR="005264B8" w:rsidRPr="00DC57F2" w:rsidRDefault="005264B8" w:rsidP="00DC57F2">
      <w:pPr>
        <w:numPr>
          <w:ilvl w:val="3"/>
          <w:numId w:val="1"/>
        </w:numPr>
        <w:spacing w:before="120" w:after="120" w:line="360" w:lineRule="auto"/>
        <w:ind w:left="1701" w:firstLine="0"/>
        <w:jc w:val="both"/>
        <w:rPr>
          <w:rFonts w:cs="Arial"/>
          <w:color w:val="000000"/>
          <w:sz w:val="24"/>
        </w:rPr>
      </w:pPr>
      <w:r w:rsidRPr="00DC57F2">
        <w:rPr>
          <w:rFonts w:cs="Arial"/>
          <w:color w:val="000000"/>
          <w:sz w:val="24"/>
        </w:rPr>
        <w:t>O sindicato representante da categoria do trabalhador deverá ser notificado pela contratante para acompanhar o pagamento das respectivas verbas.</w:t>
      </w:r>
    </w:p>
    <w:p w14:paraId="4C1D4021"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19321E0A"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 xml:space="preserve"> Manter durante toda a vigência do contrato, em compatibilidade com as obrigações assumidas, todas as condições de habilitação e qualificação exigidas na licitação;</w:t>
      </w:r>
    </w:p>
    <w:p w14:paraId="32B71643"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Guardar sigilo sobre todas as informações obtidas em decorrência do cumprimento do contrato;</w:t>
      </w:r>
    </w:p>
    <w:p w14:paraId="34DDDDC2"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Não beneficiar-se da condição de optante pelo Simples Nacional</w:t>
      </w:r>
      <w:r w:rsidRPr="00DC57F2">
        <w:rPr>
          <w:rFonts w:cs="Arial"/>
          <w:sz w:val="24"/>
          <w:lang w:eastAsia="en-US"/>
        </w:rPr>
        <w:t xml:space="preserve">, salvo as exceções previstas no § 5º-C do art. 18 da Lei Complementar no 123, de 14 de dezembro de 2006; </w:t>
      </w:r>
    </w:p>
    <w:p w14:paraId="3E913803"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 xml:space="preserve">Comunicar formalmente à Receita Federal a assinatura do contrato de prestação de serviços mediante cessão de mão de obra, </w:t>
      </w:r>
      <w:r w:rsidRPr="00DC57F2">
        <w:rPr>
          <w:rFonts w:cs="Arial"/>
          <w:sz w:val="24"/>
          <w:lang w:eastAsia="en-US"/>
        </w:rPr>
        <w:t xml:space="preserve">salvo as exceções previstas no § 5º-C do art. 18 da Lei Complementar no 123, de 14 de dezembro de 2006, </w:t>
      </w:r>
      <w:r w:rsidRPr="00DC57F2">
        <w:rPr>
          <w:rFonts w:cs="Arial"/>
          <w:color w:val="000000"/>
          <w:sz w:val="24"/>
        </w:rPr>
        <w:t>para fins de exclusão obrigatória do Simples Nacional a contar do mês seguinte ao da contratação, conforme previsão do art.17, XII, art.30, §1º, II e do art. 31, II, todos da LC 123, de 2006.</w:t>
      </w:r>
    </w:p>
    <w:p w14:paraId="641EB171" w14:textId="77777777" w:rsidR="005264B8" w:rsidRPr="00DC57F2" w:rsidRDefault="005264B8" w:rsidP="00DC57F2">
      <w:pPr>
        <w:pStyle w:val="PargrafodaLista"/>
        <w:numPr>
          <w:ilvl w:val="2"/>
          <w:numId w:val="1"/>
        </w:numPr>
        <w:spacing w:before="120" w:after="120" w:line="360" w:lineRule="auto"/>
        <w:ind w:left="1134" w:firstLine="0"/>
        <w:contextualSpacing w:val="0"/>
        <w:jc w:val="both"/>
        <w:rPr>
          <w:rFonts w:cs="Arial"/>
          <w:color w:val="000000"/>
          <w:sz w:val="24"/>
        </w:rPr>
      </w:pPr>
      <w:r w:rsidRPr="00DC57F2">
        <w:rPr>
          <w:rFonts w:cs="Arial"/>
          <w:color w:val="000000"/>
          <w:sz w:val="24"/>
        </w:rPr>
        <w:lastRenderedPageBreak/>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088A1A8A"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515312DE"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Comunicar ao Fiscal do contrato, no prazo de 24 (vinte e quatro) horas, qualquer ocorrência anormal ou acidente que se verifique no local dos serviços.</w:t>
      </w:r>
    </w:p>
    <w:p w14:paraId="7B079D05" w14:textId="77777777" w:rsidR="00D826EF" w:rsidRPr="00DC57F2" w:rsidRDefault="00D826EF" w:rsidP="00DC57F2">
      <w:pPr>
        <w:numPr>
          <w:ilvl w:val="1"/>
          <w:numId w:val="1"/>
        </w:numPr>
        <w:spacing w:before="120" w:after="120" w:line="360" w:lineRule="auto"/>
        <w:ind w:left="425" w:firstLine="0"/>
        <w:jc w:val="both"/>
        <w:rPr>
          <w:rFonts w:cs="Arial"/>
          <w:color w:val="000000"/>
          <w:sz w:val="24"/>
        </w:rPr>
      </w:pPr>
      <w:r w:rsidRPr="00DC57F2">
        <w:rPr>
          <w:rFonts w:cs="Arial"/>
          <w:sz w:val="24"/>
        </w:rPr>
        <w:t>Prestar todo esclarecimento ou informação solicitada pela Contratante ou por seus prepostos, garantindo-lhes o acesso, a qualquer tempo, ao local dos trabalhos, bem como aos documentos relativos à execução do</w:t>
      </w:r>
      <w:r w:rsidR="00CF3D16" w:rsidRPr="00DC57F2">
        <w:rPr>
          <w:rFonts w:cs="Arial"/>
          <w:sz w:val="24"/>
        </w:rPr>
        <w:t xml:space="preserve"> </w:t>
      </w:r>
      <w:r w:rsidRPr="00DC57F2">
        <w:rPr>
          <w:rFonts w:cs="Arial"/>
          <w:sz w:val="24"/>
        </w:rPr>
        <w:t>serviço.</w:t>
      </w:r>
    </w:p>
    <w:p w14:paraId="6E1FC8DE" w14:textId="77777777" w:rsidR="005264B8" w:rsidRPr="00DC57F2" w:rsidRDefault="00D826EF" w:rsidP="00DC57F2">
      <w:pPr>
        <w:numPr>
          <w:ilvl w:val="1"/>
          <w:numId w:val="1"/>
        </w:numPr>
        <w:spacing w:before="120" w:after="120" w:line="360" w:lineRule="auto"/>
        <w:ind w:left="425" w:firstLine="0"/>
        <w:jc w:val="both"/>
        <w:rPr>
          <w:rFonts w:cs="Arial"/>
          <w:color w:val="000000"/>
          <w:sz w:val="24"/>
        </w:rPr>
      </w:pPr>
      <w:r w:rsidRPr="00DC57F2">
        <w:rPr>
          <w:rFonts w:cs="Arial"/>
          <w:sz w:val="24"/>
        </w:rPr>
        <w:t xml:space="preserve">Prestar todo esclarecimento ou informação solicitada pela Contratante ou por seus prepostos, garantindo-lhes o acesso, a qualquer tempo, ao local dos trabalhos, bem como aos documentos relativos à execução do </w:t>
      </w:r>
      <w:r w:rsidR="005264B8" w:rsidRPr="00DC57F2">
        <w:rPr>
          <w:rFonts w:cs="Arial"/>
          <w:sz w:val="24"/>
        </w:rPr>
        <w:t>serviço.</w:t>
      </w:r>
    </w:p>
    <w:p w14:paraId="5469D6D2"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Paralisar, por determinação da Contratante, qualquer atividade que não esteja sendo executada de acordo com a boa técnica ou que ponha em risco a segurança de pessoas ou bens de terceiros.</w:t>
      </w:r>
    </w:p>
    <w:p w14:paraId="7B631EF6"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Promover a guarda, manutenção e vigilância de materiais, ferramentas, e tudo o que for necessário à execução dos serviços, durante a vigência do contrato.</w:t>
      </w:r>
    </w:p>
    <w:p w14:paraId="24A7BA0E"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Promover a organização técnica e administrativa dos serviços, de modo a conduzi-los eficaz e eficientemente, de acordo com os documentos e especificações que integram este Termo de Referência, no prazo determinado.</w:t>
      </w:r>
    </w:p>
    <w:p w14:paraId="51997A22"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Conduzir os trabalhos com estrita observância às normas da legislação pertinente, cumprindo as determinações dos Poderes Públicos, mantendo sempre limpo o local dos serviços e nas melhores condições de segurança, higiene e disciplina.</w:t>
      </w:r>
    </w:p>
    <w:p w14:paraId="07EF5C65"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lastRenderedPageBreak/>
        <w:t>Submeter previamente, por escrito, à Contratante, para análise e aprovação, qualquer mudança no método de execução do serviço que fuja das especificações constantes deste Termo de Referência.</w:t>
      </w:r>
    </w:p>
    <w:p w14:paraId="04B853B4"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2E6FDF08"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 xml:space="preserve"> Manter durante toda a vigência do contrato, em compatibilidade com as obrigações assumidas, todas as condições de habilitação e qualificação exigidas na licitação;</w:t>
      </w:r>
    </w:p>
    <w:p w14:paraId="14CC0A0E"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72AA6DE2"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Guardar sigilo sobre todas as informações obtidas em decorrência do cumprimento do contrato;</w:t>
      </w:r>
    </w:p>
    <w:p w14:paraId="0F467D27"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1E3BF2FF" w14:textId="77777777" w:rsidR="005264B8" w:rsidRPr="00DC57F2" w:rsidRDefault="005264B8" w:rsidP="00DC57F2">
      <w:pPr>
        <w:numPr>
          <w:ilvl w:val="1"/>
          <w:numId w:val="1"/>
        </w:numPr>
        <w:spacing w:before="120" w:after="120" w:line="360" w:lineRule="auto"/>
        <w:ind w:left="425" w:firstLine="0"/>
        <w:jc w:val="both"/>
        <w:rPr>
          <w:rFonts w:cs="Arial"/>
          <w:color w:val="000000"/>
          <w:sz w:val="24"/>
        </w:rPr>
      </w:pPr>
      <w:r w:rsidRPr="00DC57F2">
        <w:rPr>
          <w:rFonts w:cs="Arial"/>
          <w:color w:val="000000"/>
          <w:sz w:val="24"/>
        </w:rPr>
        <w:t>Cumprir, além dos postulados legais vigentes de âmbito federal, estadual ou municipal, as normas de segurança da Contratante;</w:t>
      </w:r>
    </w:p>
    <w:p w14:paraId="7CE5F274" w14:textId="77777777" w:rsidR="005264B8" w:rsidRPr="00DC57F2" w:rsidRDefault="005264B8" w:rsidP="00DC57F2">
      <w:pPr>
        <w:numPr>
          <w:ilvl w:val="1"/>
          <w:numId w:val="1"/>
        </w:numPr>
        <w:spacing w:before="120" w:after="120" w:line="360" w:lineRule="auto"/>
        <w:ind w:left="425" w:firstLine="0"/>
        <w:jc w:val="both"/>
        <w:rPr>
          <w:rFonts w:cs="Arial"/>
          <w:sz w:val="24"/>
        </w:rPr>
      </w:pPr>
      <w:r w:rsidRPr="00DC57F2">
        <w:rPr>
          <w:rFonts w:cs="Arial"/>
          <w:color w:val="000000"/>
          <w:sz w:val="24"/>
        </w:rPr>
        <w:t xml:space="preserve">Prestar os serviços dentro dos parâmetros e rotinas estabelecidos, fornecendo todos os materiais, equipamentos e utensílios em quantidade, qualidade e tecnologia adequadas, com a </w:t>
      </w:r>
      <w:r w:rsidRPr="00DC57F2">
        <w:rPr>
          <w:rFonts w:cs="Arial"/>
          <w:sz w:val="24"/>
        </w:rPr>
        <w:t>observância às recomendações aceitas pela boa técnica, normas e legislação;</w:t>
      </w:r>
    </w:p>
    <w:p w14:paraId="1C9359D5" w14:textId="77777777" w:rsidR="005264B8" w:rsidRPr="00DC57F2" w:rsidRDefault="005264B8" w:rsidP="00DC57F2">
      <w:pPr>
        <w:numPr>
          <w:ilvl w:val="1"/>
          <w:numId w:val="1"/>
        </w:numPr>
        <w:spacing w:before="120" w:after="120" w:line="360" w:lineRule="auto"/>
        <w:ind w:left="425" w:firstLine="0"/>
        <w:jc w:val="both"/>
        <w:rPr>
          <w:rFonts w:cs="Arial"/>
          <w:sz w:val="24"/>
        </w:rPr>
      </w:pPr>
      <w:r w:rsidRPr="00DC57F2">
        <w:rPr>
          <w:rFonts w:cs="Arial"/>
          <w:sz w:val="24"/>
        </w:rPr>
        <w:t>Assegurar à CONTRATANTE, em conformidade com o previsto no subitem 6.1, “</w:t>
      </w:r>
      <w:proofErr w:type="spellStart"/>
      <w:r w:rsidRPr="00DC57F2">
        <w:rPr>
          <w:rFonts w:cs="Arial"/>
          <w:sz w:val="24"/>
        </w:rPr>
        <w:t>a”e</w:t>
      </w:r>
      <w:proofErr w:type="spellEnd"/>
      <w:r w:rsidRPr="00DC57F2">
        <w:rPr>
          <w:rFonts w:cs="Arial"/>
          <w:sz w:val="24"/>
        </w:rPr>
        <w:t xml:space="preserve"> “b”, do Anexo VII – F da Instrução Normativa SEGES/MP nº 5, de 25/05/2017:</w:t>
      </w:r>
    </w:p>
    <w:p w14:paraId="5BEA066F" w14:textId="374F0097" w:rsidR="003504E6" w:rsidRPr="004A3262" w:rsidRDefault="005264B8" w:rsidP="004A3262">
      <w:pPr>
        <w:pStyle w:val="PargrafodaLista"/>
        <w:numPr>
          <w:ilvl w:val="2"/>
          <w:numId w:val="30"/>
        </w:numPr>
        <w:spacing w:before="120" w:after="120" w:line="360" w:lineRule="auto"/>
        <w:jc w:val="both"/>
        <w:rPr>
          <w:rFonts w:cs="Arial"/>
          <w:sz w:val="24"/>
        </w:rPr>
      </w:pPr>
      <w:r w:rsidRPr="004A3262">
        <w:rPr>
          <w:rFonts w:cs="Arial"/>
          <w:sz w:val="24"/>
        </w:rPr>
        <w:lastRenderedPageBreak/>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C05CA28" w14:textId="77777777" w:rsidR="005264B8" w:rsidRPr="00DC57F2" w:rsidRDefault="005264B8" w:rsidP="004A3262">
      <w:pPr>
        <w:pStyle w:val="PargrafodaLista"/>
        <w:numPr>
          <w:ilvl w:val="2"/>
          <w:numId w:val="30"/>
        </w:numPr>
        <w:spacing w:before="120" w:after="120" w:line="360" w:lineRule="auto"/>
        <w:jc w:val="both"/>
        <w:rPr>
          <w:rFonts w:cs="Arial"/>
          <w:sz w:val="24"/>
        </w:rPr>
      </w:pPr>
      <w:r w:rsidRPr="00DC57F2">
        <w:rPr>
          <w:rFonts w:cs="Arial"/>
          <w:sz w:val="24"/>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4D1169AF" w14:textId="53D3868C" w:rsidR="00E014B9" w:rsidRPr="00DC57F2" w:rsidRDefault="00ED58EE" w:rsidP="00DC57F2">
      <w:pPr>
        <w:pStyle w:val="Nivel1"/>
        <w:numPr>
          <w:ilvl w:val="0"/>
          <w:numId w:val="5"/>
        </w:numPr>
        <w:spacing w:line="360" w:lineRule="auto"/>
        <w:rPr>
          <w:rFonts w:cs="Arial"/>
          <w:sz w:val="24"/>
          <w:szCs w:val="24"/>
        </w:rPr>
      </w:pPr>
      <w:r>
        <w:rPr>
          <w:rFonts w:cs="Arial"/>
          <w:sz w:val="24"/>
          <w:szCs w:val="24"/>
        </w:rPr>
        <w:t>DA SUBCONTRATAÇÃO</w:t>
      </w:r>
    </w:p>
    <w:p w14:paraId="56B022F5" w14:textId="683BFFEE" w:rsidR="00E014B9" w:rsidRPr="00DC57F2" w:rsidRDefault="00E014B9" w:rsidP="004A3262">
      <w:pPr>
        <w:pStyle w:val="Nivel1"/>
        <w:numPr>
          <w:ilvl w:val="1"/>
          <w:numId w:val="31"/>
        </w:numPr>
        <w:spacing w:after="120" w:line="360" w:lineRule="auto"/>
        <w:rPr>
          <w:rFonts w:cs="Arial"/>
          <w:b w:val="0"/>
          <w:i/>
          <w:color w:val="FF0000"/>
          <w:sz w:val="24"/>
          <w:szCs w:val="24"/>
        </w:rPr>
      </w:pPr>
      <w:r w:rsidRPr="00DC57F2">
        <w:rPr>
          <w:rFonts w:cs="Arial"/>
          <w:b w:val="0"/>
          <w:i/>
          <w:color w:val="FF0000"/>
          <w:sz w:val="24"/>
          <w:szCs w:val="24"/>
        </w:rPr>
        <w:t>Não será admitida a subcontratação do objeto licitatório.</w:t>
      </w:r>
    </w:p>
    <w:p w14:paraId="144D849C" w14:textId="77777777" w:rsidR="00987810" w:rsidRPr="00DC57F2" w:rsidRDefault="00987810" w:rsidP="00DC57F2">
      <w:pPr>
        <w:pStyle w:val="Nivel1"/>
        <w:numPr>
          <w:ilvl w:val="0"/>
          <w:numId w:val="7"/>
        </w:numPr>
        <w:spacing w:line="360" w:lineRule="auto"/>
        <w:rPr>
          <w:rFonts w:cs="Arial"/>
          <w:sz w:val="24"/>
          <w:szCs w:val="24"/>
          <w:lang w:eastAsia="en-US"/>
        </w:rPr>
      </w:pPr>
      <w:r w:rsidRPr="00DC57F2">
        <w:rPr>
          <w:rFonts w:cs="Arial"/>
          <w:sz w:val="24"/>
          <w:szCs w:val="24"/>
          <w:lang w:eastAsia="en-US"/>
        </w:rPr>
        <w:t>ALTERAÇÃO SUBJETIVA</w:t>
      </w:r>
    </w:p>
    <w:p w14:paraId="7CE5078B" w14:textId="77777777" w:rsidR="00987810" w:rsidRPr="00DC57F2" w:rsidRDefault="00B32CD4" w:rsidP="00DC57F2">
      <w:pPr>
        <w:pStyle w:val="PargrafodaLista"/>
        <w:numPr>
          <w:ilvl w:val="1"/>
          <w:numId w:val="7"/>
        </w:numPr>
        <w:spacing w:before="120" w:after="120" w:line="360" w:lineRule="auto"/>
        <w:jc w:val="both"/>
        <w:rPr>
          <w:rFonts w:cs="Arial"/>
          <w:sz w:val="24"/>
          <w:lang w:eastAsia="en-US"/>
        </w:rPr>
      </w:pPr>
      <w:r w:rsidRPr="00DC57F2">
        <w:rPr>
          <w:rFonts w:cs="Arial"/>
          <w:sz w:val="24"/>
          <w:lang w:eastAsia="en-US"/>
        </w:rPr>
        <w:t xml:space="preserve">  </w:t>
      </w:r>
      <w:r w:rsidR="00987810" w:rsidRPr="00DC57F2">
        <w:rPr>
          <w:rFonts w:cs="Arial"/>
          <w:sz w:val="24"/>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95F6C82" w14:textId="77777777" w:rsidR="00EE0B0C" w:rsidRPr="00DC57F2" w:rsidRDefault="00EE0B0C" w:rsidP="00DC57F2">
      <w:pPr>
        <w:pStyle w:val="Nivel1"/>
        <w:numPr>
          <w:ilvl w:val="0"/>
          <w:numId w:val="7"/>
        </w:numPr>
        <w:spacing w:line="360" w:lineRule="auto"/>
        <w:rPr>
          <w:rFonts w:cs="Arial"/>
          <w:color w:val="auto"/>
          <w:sz w:val="24"/>
          <w:szCs w:val="24"/>
          <w:lang w:eastAsia="en-US"/>
        </w:rPr>
      </w:pPr>
      <w:r w:rsidRPr="00DC57F2">
        <w:rPr>
          <w:rFonts w:cs="Arial"/>
          <w:color w:val="auto"/>
          <w:sz w:val="24"/>
          <w:szCs w:val="24"/>
          <w:lang w:eastAsia="en-US"/>
        </w:rPr>
        <w:t xml:space="preserve">CONTROLE E FISCALIZAÇÃO DA EXECUÇÃO </w:t>
      </w:r>
    </w:p>
    <w:p w14:paraId="23D38928" w14:textId="4E4B720E" w:rsidR="00A42EC4" w:rsidRPr="00DC57F2" w:rsidRDefault="00A42EC4" w:rsidP="00DC57F2">
      <w:pPr>
        <w:pStyle w:val="PargrafodaLista"/>
        <w:numPr>
          <w:ilvl w:val="1"/>
          <w:numId w:val="7"/>
        </w:numPr>
        <w:spacing w:before="120" w:after="120" w:line="360" w:lineRule="auto"/>
        <w:jc w:val="both"/>
        <w:rPr>
          <w:rFonts w:cs="Arial"/>
          <w:sz w:val="24"/>
          <w:lang w:eastAsia="en-US"/>
        </w:rPr>
      </w:pPr>
      <w:r w:rsidRPr="00DC57F2">
        <w:rPr>
          <w:rFonts w:cs="Arial"/>
          <w:sz w:val="24"/>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DC57F2">
        <w:rPr>
          <w:rFonts w:cs="Arial"/>
          <w:sz w:val="24"/>
          <w:lang w:eastAsia="en-US"/>
        </w:rPr>
        <w:t>arts</w:t>
      </w:r>
      <w:proofErr w:type="spellEnd"/>
      <w:r w:rsidRPr="00DC57F2">
        <w:rPr>
          <w:rFonts w:cs="Arial"/>
          <w:sz w:val="24"/>
          <w:lang w:eastAsia="en-US"/>
        </w:rPr>
        <w:t>. 67 e 73 da Lei nº 8.666, de 1993.</w:t>
      </w:r>
    </w:p>
    <w:p w14:paraId="0541956F" w14:textId="6BC5338E" w:rsidR="00EE0B0C" w:rsidRPr="00DC57F2" w:rsidRDefault="00E56A3F" w:rsidP="00DC57F2">
      <w:pPr>
        <w:pStyle w:val="PargrafodaLista"/>
        <w:numPr>
          <w:ilvl w:val="1"/>
          <w:numId w:val="7"/>
        </w:numPr>
        <w:spacing w:before="120" w:after="120" w:line="360" w:lineRule="auto"/>
        <w:jc w:val="both"/>
        <w:rPr>
          <w:rFonts w:cs="Arial"/>
          <w:sz w:val="24"/>
          <w:lang w:eastAsia="en-US"/>
        </w:rPr>
      </w:pPr>
      <w:r w:rsidRPr="00DC57F2">
        <w:rPr>
          <w:rFonts w:cs="Arial"/>
          <w:sz w:val="24"/>
          <w:lang w:eastAsia="en-US"/>
        </w:rPr>
        <w:t xml:space="preserve"> </w:t>
      </w:r>
      <w:r w:rsidR="00EE0B0C" w:rsidRPr="00DC57F2">
        <w:rPr>
          <w:rFonts w:cs="Arial"/>
          <w:sz w:val="24"/>
          <w:lang w:eastAsia="en-US"/>
        </w:rPr>
        <w:t xml:space="preserve">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w:t>
      </w:r>
      <w:r w:rsidR="00EE0B0C" w:rsidRPr="00DC57F2">
        <w:rPr>
          <w:rFonts w:cs="Arial"/>
          <w:sz w:val="24"/>
          <w:lang w:eastAsia="en-US"/>
        </w:rPr>
        <w:lastRenderedPageBreak/>
        <w:t>reequilíbrio, prorrogação, pagamento, eventual aplicação de sanções, extinção do contrato, dentre outras, com vista a assegurar o cumprimento das cláusulas avençadas e a solução de problemas relativos ao objeto.</w:t>
      </w:r>
    </w:p>
    <w:p w14:paraId="400E64E4" w14:textId="0757B624" w:rsidR="00EE0B0C" w:rsidRPr="00DC57F2" w:rsidRDefault="00E56A3F" w:rsidP="00DC57F2">
      <w:pPr>
        <w:pStyle w:val="PargrafodaLista"/>
        <w:numPr>
          <w:ilvl w:val="1"/>
          <w:numId w:val="7"/>
        </w:numPr>
        <w:spacing w:before="120" w:after="120" w:line="360" w:lineRule="auto"/>
        <w:jc w:val="both"/>
        <w:rPr>
          <w:rFonts w:cs="Arial"/>
          <w:sz w:val="24"/>
          <w:lang w:eastAsia="en-US"/>
        </w:rPr>
      </w:pPr>
      <w:r w:rsidRPr="00DC57F2">
        <w:rPr>
          <w:rFonts w:cs="Arial"/>
          <w:sz w:val="24"/>
          <w:lang w:eastAsia="en-US"/>
        </w:rPr>
        <w:t xml:space="preserve"> </w:t>
      </w:r>
      <w:r w:rsidR="00EE0B0C" w:rsidRPr="00DC57F2">
        <w:rPr>
          <w:rFonts w:cs="Arial"/>
          <w:sz w:val="24"/>
          <w:lang w:eastAsia="en-US"/>
        </w:rPr>
        <w:t xml:space="preserve">O conjunto de atividades de gestão e fiscalização compete ao gestor da execução do contrato, podendo ser auxiliado pela fiscalização técnica, administrativa, setorial e pelo público usuário, de acordo com as seguintes disposições:  </w:t>
      </w:r>
    </w:p>
    <w:p w14:paraId="7F1B50F5" w14:textId="47895556" w:rsidR="00EE0B0C" w:rsidRPr="00DC57F2" w:rsidRDefault="00EE0B0C" w:rsidP="00DC57F2">
      <w:pPr>
        <w:pStyle w:val="PargrafodaLista"/>
        <w:spacing w:before="120" w:after="120" w:line="360" w:lineRule="auto"/>
        <w:ind w:left="708"/>
        <w:jc w:val="both"/>
        <w:rPr>
          <w:rFonts w:cs="Arial"/>
          <w:sz w:val="24"/>
          <w:lang w:eastAsia="en-US"/>
        </w:rPr>
      </w:pPr>
      <w:r w:rsidRPr="00DC57F2">
        <w:rPr>
          <w:rFonts w:cs="Arial"/>
          <w:sz w:val="24"/>
          <w:lang w:eastAsia="en-US"/>
        </w:rPr>
        <w:t>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w:t>
      </w:r>
      <w:r w:rsidR="00696750">
        <w:rPr>
          <w:rFonts w:cs="Arial"/>
          <w:sz w:val="24"/>
          <w:lang w:eastAsia="en-US"/>
        </w:rPr>
        <w:t>ão do contrato, dentre outros;</w:t>
      </w:r>
    </w:p>
    <w:p w14:paraId="55FDD525" w14:textId="54F4F61C" w:rsidR="00EE0B0C" w:rsidRPr="00DC57F2" w:rsidRDefault="00EE0B0C" w:rsidP="00DC57F2">
      <w:pPr>
        <w:pStyle w:val="PargrafodaLista"/>
        <w:spacing w:before="120" w:after="120" w:line="360" w:lineRule="auto"/>
        <w:ind w:left="708"/>
        <w:jc w:val="both"/>
        <w:rPr>
          <w:rFonts w:cs="Arial"/>
          <w:sz w:val="24"/>
          <w:lang w:eastAsia="en-US"/>
        </w:rPr>
      </w:pPr>
      <w:r w:rsidRPr="00DC57F2">
        <w:rPr>
          <w:rFonts w:cs="Arial"/>
          <w:sz w:val="24"/>
          <w:lang w:eastAsia="en-US"/>
        </w:rPr>
        <w:t>II – Fiscaliza</w:t>
      </w:r>
      <w:r w:rsidR="00696750">
        <w:rPr>
          <w:rFonts w:cs="Arial"/>
          <w:sz w:val="24"/>
          <w:lang w:eastAsia="en-US"/>
        </w:rPr>
        <w:t xml:space="preserve">ção Técnica: </w:t>
      </w:r>
      <w:r w:rsidRPr="00DC57F2">
        <w:rPr>
          <w:rFonts w:cs="Arial"/>
          <w:sz w:val="24"/>
          <w:lang w:eastAsia="en-US"/>
        </w:rPr>
        <w:t>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w:t>
      </w:r>
      <w:r w:rsidR="00696750">
        <w:rPr>
          <w:rFonts w:cs="Arial"/>
          <w:sz w:val="24"/>
          <w:lang w:eastAsia="en-US"/>
        </w:rPr>
        <w:t>alização pelo público usuário;</w:t>
      </w:r>
    </w:p>
    <w:p w14:paraId="05E6CCE1" w14:textId="2092CC5D" w:rsidR="00EE0B0C" w:rsidRPr="00DC57F2" w:rsidRDefault="00EE0B0C" w:rsidP="00DC57F2">
      <w:pPr>
        <w:pStyle w:val="PargrafodaLista"/>
        <w:spacing w:before="120" w:after="120" w:line="360" w:lineRule="auto"/>
        <w:ind w:left="708"/>
        <w:jc w:val="both"/>
        <w:rPr>
          <w:rFonts w:cs="Arial"/>
          <w:sz w:val="24"/>
          <w:lang w:eastAsia="en-US"/>
        </w:rPr>
      </w:pPr>
      <w:r w:rsidRPr="00DC57F2">
        <w:rPr>
          <w:rFonts w:cs="Arial"/>
          <w:sz w:val="24"/>
          <w:lang w:eastAsia="en-US"/>
        </w:rPr>
        <w:t xml:space="preserve">III </w:t>
      </w:r>
      <w:r w:rsidR="00696750">
        <w:rPr>
          <w:rFonts w:cs="Arial"/>
          <w:sz w:val="24"/>
          <w:lang w:eastAsia="en-US"/>
        </w:rPr>
        <w:t xml:space="preserve">– Fiscalização Administrativa: </w:t>
      </w:r>
      <w:r w:rsidRPr="00DC57F2">
        <w:rPr>
          <w:rFonts w:cs="Arial"/>
          <w:sz w:val="24"/>
          <w:lang w:eastAsia="en-US"/>
        </w:rPr>
        <w:t>é o acompanhamento dos aspectos administrativos da execução dos serviços, quanto às obrigações previdenciárias, fiscais e trabalhistas, bem como quanto às providências tempestiva</w:t>
      </w:r>
      <w:r w:rsidR="00696750">
        <w:rPr>
          <w:rFonts w:cs="Arial"/>
          <w:sz w:val="24"/>
          <w:lang w:eastAsia="en-US"/>
        </w:rPr>
        <w:t>s nos casos de inadimplemento;</w:t>
      </w:r>
    </w:p>
    <w:p w14:paraId="024E7E74" w14:textId="7E13B6D1" w:rsidR="00EE0B0C" w:rsidRPr="00DC57F2" w:rsidRDefault="00EE0B0C" w:rsidP="00DC57F2">
      <w:pPr>
        <w:pStyle w:val="PargrafodaLista"/>
        <w:spacing w:before="120" w:after="120" w:line="360" w:lineRule="auto"/>
        <w:ind w:left="708"/>
        <w:jc w:val="both"/>
        <w:rPr>
          <w:rFonts w:cs="Arial"/>
          <w:i/>
          <w:color w:val="FF0000"/>
          <w:sz w:val="24"/>
          <w:lang w:eastAsia="en-US"/>
        </w:rPr>
      </w:pPr>
      <w:r w:rsidRPr="00DC57F2">
        <w:rPr>
          <w:rFonts w:cs="Arial"/>
          <w:i/>
          <w:color w:val="FF0000"/>
          <w:sz w:val="24"/>
          <w:lang w:eastAsia="en-US"/>
        </w:rPr>
        <w:t>IV – Fiscalização Setorial: é o acompanhamento da execução do contrato nos aspectos técnicos ou administrativos, quando a prestação dos serviços ocorrer concomitantemente em setores distintos ou em unidades desconcentradas de</w:t>
      </w:r>
      <w:r w:rsidR="00696750">
        <w:rPr>
          <w:rFonts w:cs="Arial"/>
          <w:i/>
          <w:color w:val="FF0000"/>
          <w:sz w:val="24"/>
          <w:lang w:eastAsia="en-US"/>
        </w:rPr>
        <w:t xml:space="preserve"> um mesmo órgão ou entidade; e</w:t>
      </w:r>
    </w:p>
    <w:p w14:paraId="1855C9C9" w14:textId="0E5EDF37" w:rsidR="00EE0B0C" w:rsidRPr="00DC57F2" w:rsidRDefault="00EE0B0C" w:rsidP="00DC57F2">
      <w:pPr>
        <w:pStyle w:val="PargrafodaLista"/>
        <w:spacing w:before="120" w:after="120" w:line="360" w:lineRule="auto"/>
        <w:ind w:left="708"/>
        <w:jc w:val="both"/>
        <w:rPr>
          <w:rFonts w:cs="Arial"/>
          <w:i/>
          <w:color w:val="FF0000"/>
          <w:sz w:val="24"/>
          <w:lang w:eastAsia="en-US"/>
        </w:rPr>
      </w:pPr>
      <w:r w:rsidRPr="00DC57F2">
        <w:rPr>
          <w:rFonts w:cs="Arial"/>
          <w:i/>
          <w:color w:val="FF0000"/>
          <w:sz w:val="24"/>
          <w:lang w:eastAsia="en-US"/>
        </w:rPr>
        <w:t>V - 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w:t>
      </w:r>
      <w:r w:rsidR="00696750">
        <w:rPr>
          <w:rFonts w:cs="Arial"/>
          <w:i/>
          <w:color w:val="FF0000"/>
          <w:sz w:val="24"/>
          <w:lang w:eastAsia="en-US"/>
        </w:rPr>
        <w:t>pectos qualitativos do objeto.</w:t>
      </w:r>
    </w:p>
    <w:p w14:paraId="3FCD46F4" w14:textId="77777777" w:rsidR="00EE0B0C" w:rsidRPr="00DC57F2" w:rsidRDefault="000D07BE" w:rsidP="00DC57F2">
      <w:pPr>
        <w:pStyle w:val="PargrafodaLista"/>
        <w:numPr>
          <w:ilvl w:val="1"/>
          <w:numId w:val="7"/>
        </w:numPr>
        <w:spacing w:before="120" w:after="120" w:line="360" w:lineRule="auto"/>
        <w:jc w:val="both"/>
        <w:rPr>
          <w:rFonts w:cs="Arial"/>
          <w:sz w:val="24"/>
          <w:lang w:eastAsia="en-US"/>
        </w:rPr>
      </w:pPr>
      <w:r w:rsidRPr="00DC57F2">
        <w:rPr>
          <w:rFonts w:cs="Arial"/>
          <w:sz w:val="24"/>
          <w:lang w:eastAsia="en-US"/>
        </w:rPr>
        <w:t xml:space="preserve"> </w:t>
      </w:r>
      <w:r w:rsidR="00EE0B0C" w:rsidRPr="00DC57F2">
        <w:rPr>
          <w:rFonts w:cs="Arial"/>
          <w:sz w:val="24"/>
          <w:lang w:eastAsia="en-US"/>
        </w:rPr>
        <w:t xml:space="preserve">Quando a contratação exigir fiscalização setorial, o órgão ou entidade deverá designar representantes nesses locais para atuarem como fiscais setoriais. </w:t>
      </w:r>
    </w:p>
    <w:p w14:paraId="3171EF4E" w14:textId="4AF337C1" w:rsidR="00EE0B0C" w:rsidRPr="00DC57F2" w:rsidRDefault="00E56A3F" w:rsidP="00DC57F2">
      <w:pPr>
        <w:pStyle w:val="PargrafodaLista"/>
        <w:numPr>
          <w:ilvl w:val="1"/>
          <w:numId w:val="7"/>
        </w:numPr>
        <w:spacing w:before="120" w:after="120" w:line="360" w:lineRule="auto"/>
        <w:jc w:val="both"/>
        <w:rPr>
          <w:rFonts w:cs="Arial"/>
          <w:sz w:val="24"/>
          <w:lang w:eastAsia="en-US"/>
        </w:rPr>
      </w:pPr>
      <w:r w:rsidRPr="00DC57F2">
        <w:rPr>
          <w:rFonts w:cs="Arial"/>
          <w:sz w:val="24"/>
          <w:lang w:eastAsia="en-US"/>
        </w:rPr>
        <w:t xml:space="preserve"> </w:t>
      </w:r>
      <w:r w:rsidR="00EE0B0C" w:rsidRPr="00DC57F2">
        <w:rPr>
          <w:rFonts w:cs="Arial"/>
          <w:sz w:val="24"/>
          <w:lang w:eastAsia="en-US"/>
        </w:rPr>
        <w:t xml:space="preserve">As atividades de gestão e fiscalização da execução contratual devem ser realizadas de forma preventiva, rotineira e sistemática, podendo ser exercidas por </w:t>
      </w:r>
      <w:r w:rsidR="00EE0B0C" w:rsidRPr="00DC57F2">
        <w:rPr>
          <w:rFonts w:cs="Arial"/>
          <w:sz w:val="24"/>
          <w:lang w:eastAsia="en-US"/>
        </w:rPr>
        <w:lastRenderedPageBreak/>
        <w:t xml:space="preserve">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7AF648CB" w14:textId="6FAEB530" w:rsidR="00FA1540" w:rsidRPr="00DC57F2" w:rsidRDefault="00E56A3F" w:rsidP="00DC57F2">
      <w:pPr>
        <w:pStyle w:val="PargrafodaLista"/>
        <w:numPr>
          <w:ilvl w:val="1"/>
          <w:numId w:val="7"/>
        </w:numPr>
        <w:spacing w:before="120" w:after="120" w:line="360" w:lineRule="auto"/>
        <w:jc w:val="both"/>
        <w:rPr>
          <w:rFonts w:cs="Arial"/>
          <w:sz w:val="24"/>
          <w:lang w:eastAsia="en-US"/>
        </w:rPr>
      </w:pPr>
      <w:r w:rsidRPr="00DC57F2">
        <w:rPr>
          <w:rFonts w:cs="Arial"/>
          <w:sz w:val="24"/>
          <w:lang w:eastAsia="en-US"/>
        </w:rPr>
        <w:t xml:space="preserve"> </w:t>
      </w:r>
      <w:r w:rsidR="00EE0B0C" w:rsidRPr="00DC57F2">
        <w:rPr>
          <w:rFonts w:cs="Arial"/>
          <w:sz w:val="24"/>
          <w:lang w:eastAsia="en-US"/>
        </w:rPr>
        <w:t>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55537C32" w14:textId="77777777" w:rsidR="00EE0B0C" w:rsidRPr="00DC57F2" w:rsidRDefault="00EE0B0C" w:rsidP="00DC57F2">
      <w:pPr>
        <w:pStyle w:val="PargrafodaLista"/>
        <w:numPr>
          <w:ilvl w:val="1"/>
          <w:numId w:val="7"/>
        </w:numPr>
        <w:spacing w:before="120" w:after="120" w:line="360" w:lineRule="auto"/>
        <w:jc w:val="both"/>
        <w:rPr>
          <w:rFonts w:cs="Arial"/>
          <w:sz w:val="24"/>
          <w:lang w:eastAsia="en-US"/>
        </w:rPr>
      </w:pPr>
      <w:r w:rsidRPr="00DC57F2">
        <w:rPr>
          <w:rFonts w:cs="Arial"/>
          <w:sz w:val="24"/>
          <w:lang w:eastAsia="en-US"/>
        </w:rP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14:paraId="7ED06C18" w14:textId="77777777" w:rsidR="00EE0B0C" w:rsidRPr="00DC57F2" w:rsidRDefault="00EE0B0C" w:rsidP="00DC57F2">
      <w:pPr>
        <w:pStyle w:val="PargrafodaLista"/>
        <w:spacing w:before="120" w:after="120" w:line="360" w:lineRule="auto"/>
        <w:ind w:left="0" w:firstLine="708"/>
        <w:jc w:val="both"/>
        <w:rPr>
          <w:rFonts w:cs="Arial"/>
          <w:sz w:val="24"/>
          <w:lang w:eastAsia="en-US"/>
        </w:rPr>
      </w:pPr>
    </w:p>
    <w:p w14:paraId="1CCFBE12" w14:textId="77777777" w:rsidR="00EE0B0C" w:rsidRPr="00DC57F2" w:rsidRDefault="00EE0B0C" w:rsidP="00DC57F2">
      <w:pPr>
        <w:pStyle w:val="PargrafodaLista"/>
        <w:numPr>
          <w:ilvl w:val="0"/>
          <w:numId w:val="3"/>
        </w:numPr>
        <w:spacing w:before="120" w:after="120" w:line="360" w:lineRule="auto"/>
        <w:jc w:val="both"/>
        <w:rPr>
          <w:rFonts w:cs="Arial"/>
          <w:sz w:val="24"/>
          <w:lang w:eastAsia="en-US"/>
        </w:rPr>
      </w:pPr>
      <w:r w:rsidRPr="00DC57F2">
        <w:rPr>
          <w:rFonts w:cs="Arial"/>
          <w:sz w:val="24"/>
          <w:lang w:eastAsia="en-US"/>
        </w:rPr>
        <w:t xml:space="preserve">no primeiro mês da prestação dos serviços, a CONTRATADA deverá apresentar a seguinte documentação:  </w:t>
      </w:r>
    </w:p>
    <w:p w14:paraId="68BB7B00" w14:textId="77777777" w:rsidR="00EE0B0C" w:rsidRPr="00DC57F2" w:rsidRDefault="00EE0B0C" w:rsidP="00DC57F2">
      <w:pPr>
        <w:pStyle w:val="PargrafodaLista"/>
        <w:spacing w:before="120" w:after="120" w:line="360" w:lineRule="auto"/>
        <w:ind w:left="1068"/>
        <w:jc w:val="both"/>
        <w:rPr>
          <w:rFonts w:cs="Arial"/>
          <w:sz w:val="24"/>
          <w:lang w:eastAsia="en-US"/>
        </w:rPr>
      </w:pPr>
    </w:p>
    <w:p w14:paraId="7B6A8D42" w14:textId="77777777" w:rsidR="00EE0B0C" w:rsidRPr="00DC57F2" w:rsidRDefault="00EE0B0C" w:rsidP="00DC57F2">
      <w:pPr>
        <w:pStyle w:val="PargrafodaLista"/>
        <w:spacing w:before="120" w:after="120" w:line="360" w:lineRule="auto"/>
        <w:ind w:left="708"/>
        <w:jc w:val="both"/>
        <w:rPr>
          <w:rFonts w:cs="Arial"/>
          <w:sz w:val="24"/>
          <w:lang w:eastAsia="en-US"/>
        </w:rPr>
      </w:pPr>
      <w:r w:rsidRPr="00DC57F2">
        <w:rPr>
          <w:rFonts w:cs="Arial"/>
          <w:sz w:val="24"/>
          <w:lang w:eastAsia="en-US"/>
        </w:rPr>
        <w:t xml:space="preserve">a.1.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14:paraId="41BA0A26" w14:textId="77777777" w:rsidR="00EE0B0C" w:rsidRPr="00DC57F2" w:rsidRDefault="00EE0B0C" w:rsidP="00DC57F2">
      <w:pPr>
        <w:pStyle w:val="PargrafodaLista"/>
        <w:spacing w:before="120" w:after="120" w:line="360" w:lineRule="auto"/>
        <w:ind w:left="708"/>
        <w:jc w:val="both"/>
        <w:rPr>
          <w:rFonts w:cs="Arial"/>
          <w:sz w:val="24"/>
          <w:lang w:eastAsia="en-US"/>
        </w:rPr>
      </w:pPr>
    </w:p>
    <w:p w14:paraId="1924204F" w14:textId="77777777" w:rsidR="00EE0B0C" w:rsidRPr="00DC57F2" w:rsidRDefault="00EE0B0C" w:rsidP="00DC57F2">
      <w:pPr>
        <w:pStyle w:val="PargrafodaLista"/>
        <w:spacing w:before="120" w:after="120" w:line="360" w:lineRule="auto"/>
        <w:ind w:left="708"/>
        <w:jc w:val="both"/>
        <w:rPr>
          <w:rFonts w:cs="Arial"/>
          <w:sz w:val="24"/>
          <w:lang w:eastAsia="en-US"/>
        </w:rPr>
      </w:pPr>
      <w:r w:rsidRPr="00DC57F2">
        <w:rPr>
          <w:rFonts w:cs="Arial"/>
          <w:sz w:val="24"/>
          <w:lang w:eastAsia="en-US"/>
        </w:rPr>
        <w:t xml:space="preserve">a.2. Carteira de Trabalho e Previdência Social (CTPS) dos empregados admitidos e dos responsáveis técnicos pela execução dos serviços, quando for o caso, devidamente assinada pela CONTRATADA; e  </w:t>
      </w:r>
    </w:p>
    <w:p w14:paraId="19F83BA3" w14:textId="77777777" w:rsidR="00EE0B0C" w:rsidRPr="00DC57F2" w:rsidRDefault="00EE0B0C" w:rsidP="00DC57F2">
      <w:pPr>
        <w:pStyle w:val="PargrafodaLista"/>
        <w:spacing w:before="120" w:after="120" w:line="360" w:lineRule="auto"/>
        <w:ind w:left="708"/>
        <w:jc w:val="both"/>
        <w:rPr>
          <w:rFonts w:cs="Arial"/>
          <w:sz w:val="24"/>
          <w:lang w:eastAsia="en-US"/>
        </w:rPr>
      </w:pPr>
    </w:p>
    <w:p w14:paraId="631493E2" w14:textId="77777777" w:rsidR="00EE0B0C" w:rsidRPr="00DC57F2" w:rsidRDefault="00EE0B0C" w:rsidP="00DC57F2">
      <w:pPr>
        <w:pStyle w:val="PargrafodaLista"/>
        <w:spacing w:before="120" w:after="120" w:line="360" w:lineRule="auto"/>
        <w:ind w:left="708"/>
        <w:jc w:val="both"/>
        <w:rPr>
          <w:rFonts w:cs="Arial"/>
          <w:sz w:val="24"/>
          <w:lang w:eastAsia="en-US"/>
        </w:rPr>
      </w:pPr>
      <w:r w:rsidRPr="00DC57F2">
        <w:rPr>
          <w:rFonts w:cs="Arial"/>
          <w:sz w:val="24"/>
          <w:lang w:eastAsia="en-US"/>
        </w:rPr>
        <w:t xml:space="preserve">a.3. exames médicos admissionais dos empregados da CONTRATADA que prestarão os serviços.  </w:t>
      </w:r>
    </w:p>
    <w:p w14:paraId="277A43BB" w14:textId="77777777" w:rsidR="00EE0B0C" w:rsidRPr="00DC57F2" w:rsidRDefault="00EE0B0C" w:rsidP="00DC57F2">
      <w:pPr>
        <w:pStyle w:val="PargrafodaLista"/>
        <w:spacing w:before="120" w:after="120" w:line="360" w:lineRule="auto"/>
        <w:ind w:left="708"/>
        <w:jc w:val="both"/>
        <w:rPr>
          <w:rFonts w:cs="Arial"/>
          <w:sz w:val="24"/>
          <w:lang w:eastAsia="en-US"/>
        </w:rPr>
      </w:pPr>
    </w:p>
    <w:p w14:paraId="188535BA" w14:textId="640E94C8" w:rsidR="00EE0B0C" w:rsidRPr="00DC57F2" w:rsidRDefault="00EE0B0C" w:rsidP="00DC57F2">
      <w:pPr>
        <w:pStyle w:val="PargrafodaLista"/>
        <w:numPr>
          <w:ilvl w:val="0"/>
          <w:numId w:val="3"/>
        </w:numPr>
        <w:spacing w:before="120" w:after="120" w:line="360" w:lineRule="auto"/>
        <w:jc w:val="both"/>
        <w:rPr>
          <w:rFonts w:cs="Arial"/>
          <w:sz w:val="24"/>
          <w:lang w:eastAsia="en-US"/>
        </w:rPr>
      </w:pPr>
      <w:r w:rsidRPr="00DC57F2">
        <w:rPr>
          <w:rFonts w:cs="Arial"/>
          <w:sz w:val="24"/>
          <w:lang w:eastAsia="en-US"/>
        </w:rPr>
        <w:t>entrega até o dia trinta do mês seguinte ao da prestação dos serviços ao setor responsável pela fiscalização do contrato dos seguintes documentos, quando não for possível a verificação da regularidade destes no Sistema de Cadastro de Fornecedores (</w:t>
      </w:r>
      <w:r w:rsidR="00980B72" w:rsidRPr="00DC57F2">
        <w:rPr>
          <w:rFonts w:cs="Arial"/>
          <w:sz w:val="24"/>
          <w:lang w:eastAsia="en-US"/>
        </w:rPr>
        <w:t>SICAF</w:t>
      </w:r>
      <w:r w:rsidRPr="00DC57F2">
        <w:rPr>
          <w:rFonts w:cs="Arial"/>
          <w:sz w:val="24"/>
          <w:lang w:eastAsia="en-US"/>
        </w:rPr>
        <w:t xml:space="preserve">): </w:t>
      </w:r>
    </w:p>
    <w:p w14:paraId="496ADD69" w14:textId="77777777" w:rsidR="00EE0B0C" w:rsidRPr="00DC57F2" w:rsidRDefault="00EE0B0C" w:rsidP="00DC57F2">
      <w:pPr>
        <w:pStyle w:val="PargrafodaLista"/>
        <w:spacing w:before="120" w:after="120" w:line="360" w:lineRule="auto"/>
        <w:ind w:left="1068"/>
        <w:jc w:val="both"/>
        <w:rPr>
          <w:rFonts w:cs="Arial"/>
          <w:sz w:val="24"/>
          <w:lang w:eastAsia="en-US"/>
        </w:rPr>
      </w:pPr>
    </w:p>
    <w:p w14:paraId="23BCF1DE" w14:textId="4FD1B616" w:rsidR="00EE0B0C" w:rsidRPr="00DC57F2" w:rsidRDefault="00EE0B0C" w:rsidP="00DC57F2">
      <w:pPr>
        <w:pStyle w:val="PargrafodaLista"/>
        <w:spacing w:before="120" w:after="120" w:line="360" w:lineRule="auto"/>
        <w:ind w:left="708"/>
        <w:jc w:val="both"/>
        <w:rPr>
          <w:rFonts w:cs="Arial"/>
          <w:sz w:val="24"/>
          <w:lang w:eastAsia="en-US"/>
        </w:rPr>
      </w:pPr>
      <w:r w:rsidRPr="00DC57F2">
        <w:rPr>
          <w:rFonts w:cs="Arial"/>
          <w:sz w:val="24"/>
          <w:lang w:eastAsia="en-US"/>
        </w:rPr>
        <w:t>b.1. Certidão Negativa de Débitos relativos a Créditos Tributários Federais e à Dívida Ativa da</w:t>
      </w:r>
      <w:r w:rsidR="00696750">
        <w:rPr>
          <w:rFonts w:cs="Arial"/>
          <w:sz w:val="24"/>
          <w:lang w:eastAsia="en-US"/>
        </w:rPr>
        <w:t xml:space="preserve"> União (CND);</w:t>
      </w:r>
    </w:p>
    <w:p w14:paraId="44AC2741" w14:textId="77777777" w:rsidR="009753CC" w:rsidRPr="00DC57F2" w:rsidRDefault="009753CC" w:rsidP="00DC57F2">
      <w:pPr>
        <w:pStyle w:val="PargrafodaLista"/>
        <w:spacing w:before="120" w:after="120" w:line="360" w:lineRule="auto"/>
        <w:ind w:left="708"/>
        <w:jc w:val="both"/>
        <w:rPr>
          <w:rFonts w:cs="Arial"/>
          <w:sz w:val="24"/>
          <w:lang w:eastAsia="en-US"/>
        </w:rPr>
      </w:pPr>
    </w:p>
    <w:p w14:paraId="22979AA1" w14:textId="78C8A699" w:rsidR="00EE0B0C" w:rsidRPr="00DC57F2" w:rsidRDefault="00EE0B0C" w:rsidP="00DC57F2">
      <w:pPr>
        <w:pStyle w:val="PargrafodaLista"/>
        <w:spacing w:before="120" w:after="120" w:line="360" w:lineRule="auto"/>
        <w:ind w:left="708"/>
        <w:jc w:val="both"/>
        <w:rPr>
          <w:rFonts w:cs="Arial"/>
          <w:sz w:val="24"/>
          <w:lang w:eastAsia="en-US"/>
        </w:rPr>
      </w:pPr>
      <w:r w:rsidRPr="00DC57F2">
        <w:rPr>
          <w:rFonts w:cs="Arial"/>
          <w:sz w:val="24"/>
          <w:lang w:eastAsia="en-US"/>
        </w:rPr>
        <w:lastRenderedPageBreak/>
        <w:t xml:space="preserve">b.2. certidões que comprovem a regularidade perante as Fazendas Estadual, Distrital e Municipal do domicílio ou sede do contratado;  </w:t>
      </w:r>
    </w:p>
    <w:p w14:paraId="2D13E92F" w14:textId="77777777" w:rsidR="00EE0B0C" w:rsidRPr="00DC57F2" w:rsidRDefault="00EE0B0C" w:rsidP="00DC57F2">
      <w:pPr>
        <w:pStyle w:val="PargrafodaLista"/>
        <w:spacing w:before="120" w:after="120" w:line="360" w:lineRule="auto"/>
        <w:ind w:left="708"/>
        <w:jc w:val="both"/>
        <w:rPr>
          <w:rFonts w:cs="Arial"/>
          <w:sz w:val="24"/>
          <w:lang w:eastAsia="en-US"/>
        </w:rPr>
      </w:pPr>
    </w:p>
    <w:p w14:paraId="6FE5699E" w14:textId="08D6973E" w:rsidR="00EE0B0C" w:rsidRPr="00DC57F2" w:rsidRDefault="00EE0B0C" w:rsidP="00DC57F2">
      <w:pPr>
        <w:pStyle w:val="PargrafodaLista"/>
        <w:spacing w:before="120" w:after="120" w:line="360" w:lineRule="auto"/>
        <w:ind w:left="708"/>
        <w:jc w:val="both"/>
        <w:rPr>
          <w:rFonts w:cs="Arial"/>
          <w:sz w:val="24"/>
          <w:lang w:eastAsia="en-US"/>
        </w:rPr>
      </w:pPr>
      <w:r w:rsidRPr="00DC57F2">
        <w:rPr>
          <w:rFonts w:cs="Arial"/>
          <w:sz w:val="24"/>
          <w:lang w:eastAsia="en-US"/>
        </w:rPr>
        <w:t>b.3. Certidão de</w:t>
      </w:r>
      <w:r w:rsidR="00696750">
        <w:rPr>
          <w:rFonts w:cs="Arial"/>
          <w:sz w:val="24"/>
          <w:lang w:eastAsia="en-US"/>
        </w:rPr>
        <w:t xml:space="preserve"> Regularidade do FGTS (CRF); e</w:t>
      </w:r>
    </w:p>
    <w:p w14:paraId="4F11BF6B" w14:textId="77777777" w:rsidR="00EE0B0C" w:rsidRPr="00DC57F2" w:rsidRDefault="00EE0B0C" w:rsidP="00DC57F2">
      <w:pPr>
        <w:pStyle w:val="PargrafodaLista"/>
        <w:spacing w:before="120" w:after="120" w:line="360" w:lineRule="auto"/>
        <w:ind w:left="708"/>
        <w:jc w:val="both"/>
        <w:rPr>
          <w:rFonts w:cs="Arial"/>
          <w:sz w:val="24"/>
          <w:lang w:eastAsia="en-US"/>
        </w:rPr>
      </w:pPr>
    </w:p>
    <w:p w14:paraId="76E950CC" w14:textId="79F16929" w:rsidR="00EE0B0C" w:rsidRPr="00DC57F2" w:rsidRDefault="00EE0B0C" w:rsidP="00DC57F2">
      <w:pPr>
        <w:pStyle w:val="PargrafodaLista"/>
        <w:spacing w:before="120" w:after="120" w:line="360" w:lineRule="auto"/>
        <w:ind w:left="708"/>
        <w:jc w:val="both"/>
        <w:rPr>
          <w:rFonts w:cs="Arial"/>
          <w:sz w:val="24"/>
          <w:lang w:eastAsia="en-US"/>
        </w:rPr>
      </w:pPr>
      <w:r w:rsidRPr="00DC57F2">
        <w:rPr>
          <w:rFonts w:cs="Arial"/>
          <w:sz w:val="24"/>
          <w:lang w:eastAsia="en-US"/>
        </w:rPr>
        <w:t>b.4. Certidão Negativa de Débitos Trabalhistas (CNDT).</w:t>
      </w:r>
    </w:p>
    <w:p w14:paraId="6FCD95A5" w14:textId="77777777" w:rsidR="00EE0B0C" w:rsidRPr="00DC57F2" w:rsidRDefault="00EE0B0C" w:rsidP="00DC57F2">
      <w:pPr>
        <w:pStyle w:val="PargrafodaLista"/>
        <w:spacing w:before="120" w:after="120" w:line="360" w:lineRule="auto"/>
        <w:ind w:left="708"/>
        <w:jc w:val="both"/>
        <w:rPr>
          <w:rFonts w:cs="Arial"/>
          <w:sz w:val="24"/>
          <w:lang w:eastAsia="en-US"/>
        </w:rPr>
      </w:pPr>
    </w:p>
    <w:p w14:paraId="3CF2DEBE" w14:textId="1C6AAFF0" w:rsidR="00EE0B0C" w:rsidRPr="00DC57F2" w:rsidRDefault="00EE0B0C" w:rsidP="00DC57F2">
      <w:pPr>
        <w:pStyle w:val="PargrafodaLista"/>
        <w:numPr>
          <w:ilvl w:val="0"/>
          <w:numId w:val="3"/>
        </w:numPr>
        <w:spacing w:before="120" w:after="120" w:line="360" w:lineRule="auto"/>
        <w:jc w:val="both"/>
        <w:rPr>
          <w:rFonts w:cs="Arial"/>
          <w:sz w:val="24"/>
          <w:lang w:eastAsia="en-US"/>
        </w:rPr>
      </w:pPr>
      <w:r w:rsidRPr="00DC57F2">
        <w:rPr>
          <w:rFonts w:cs="Arial"/>
          <w:sz w:val="24"/>
          <w:lang w:eastAsia="en-US"/>
        </w:rPr>
        <w:t>entrega, quando solicitado pela CONTRATANTE, de quais</w:t>
      </w:r>
      <w:r w:rsidR="00696750">
        <w:rPr>
          <w:rFonts w:cs="Arial"/>
          <w:sz w:val="24"/>
          <w:lang w:eastAsia="en-US"/>
        </w:rPr>
        <w:t>quer dos seguintes documentos:</w:t>
      </w:r>
    </w:p>
    <w:p w14:paraId="4C57E5FB" w14:textId="77777777" w:rsidR="00EE0B0C" w:rsidRPr="00DC57F2" w:rsidRDefault="00EE0B0C" w:rsidP="00DC57F2">
      <w:pPr>
        <w:pStyle w:val="PargrafodaLista"/>
        <w:spacing w:before="120" w:after="120" w:line="360" w:lineRule="auto"/>
        <w:ind w:left="1068"/>
        <w:jc w:val="both"/>
        <w:rPr>
          <w:rFonts w:cs="Arial"/>
          <w:sz w:val="24"/>
          <w:lang w:eastAsia="en-US"/>
        </w:rPr>
      </w:pPr>
    </w:p>
    <w:p w14:paraId="631EA88C" w14:textId="59E3CA78" w:rsidR="00EE0B0C" w:rsidRPr="00DC57F2" w:rsidRDefault="00EE0B0C" w:rsidP="00DC57F2">
      <w:pPr>
        <w:pStyle w:val="PargrafodaLista"/>
        <w:spacing w:before="120" w:after="120" w:line="360" w:lineRule="auto"/>
        <w:ind w:left="284" w:firstLine="73"/>
        <w:jc w:val="both"/>
        <w:rPr>
          <w:rFonts w:cs="Arial"/>
          <w:sz w:val="24"/>
          <w:lang w:eastAsia="en-US"/>
        </w:rPr>
      </w:pPr>
      <w:r w:rsidRPr="00DC57F2">
        <w:rPr>
          <w:rFonts w:cs="Arial"/>
          <w:sz w:val="24"/>
          <w:lang w:eastAsia="en-US"/>
        </w:rPr>
        <w:t>c.1. extrato da conta do INSS e do FGTS de qualquer empreg</w:t>
      </w:r>
      <w:r w:rsidR="00696750">
        <w:rPr>
          <w:rFonts w:cs="Arial"/>
          <w:sz w:val="24"/>
          <w:lang w:eastAsia="en-US"/>
        </w:rPr>
        <w:t>ado, a critério da CONTRATANTE;</w:t>
      </w:r>
    </w:p>
    <w:p w14:paraId="2A34DEF3" w14:textId="77777777" w:rsidR="00EE0B0C" w:rsidRPr="00DC57F2" w:rsidRDefault="00EE0B0C" w:rsidP="00DC57F2">
      <w:pPr>
        <w:pStyle w:val="PargrafodaLista"/>
        <w:spacing w:before="120" w:after="120" w:line="360" w:lineRule="auto"/>
        <w:ind w:left="284" w:firstLine="73"/>
        <w:jc w:val="both"/>
        <w:rPr>
          <w:rFonts w:cs="Arial"/>
          <w:sz w:val="24"/>
          <w:lang w:eastAsia="en-US"/>
        </w:rPr>
      </w:pPr>
    </w:p>
    <w:p w14:paraId="4959CCD2" w14:textId="19A2D3E7" w:rsidR="00EE0B0C" w:rsidRPr="00DC57F2" w:rsidRDefault="00EE0B0C" w:rsidP="00DC57F2">
      <w:pPr>
        <w:pStyle w:val="PargrafodaLista"/>
        <w:spacing w:before="120" w:after="120" w:line="360" w:lineRule="auto"/>
        <w:ind w:left="284" w:firstLine="73"/>
        <w:jc w:val="both"/>
        <w:rPr>
          <w:rFonts w:cs="Arial"/>
          <w:sz w:val="24"/>
          <w:lang w:eastAsia="en-US"/>
        </w:rPr>
      </w:pPr>
      <w:r w:rsidRPr="00DC57F2">
        <w:rPr>
          <w:rFonts w:cs="Arial"/>
          <w:sz w:val="24"/>
          <w:lang w:eastAsia="en-US"/>
        </w:rPr>
        <w:t xml:space="preserve">c.2. cópia da folha de pagamento analítica de qualquer mês da prestação dos serviços, em que </w:t>
      </w:r>
      <w:r w:rsidR="00696750">
        <w:rPr>
          <w:rFonts w:cs="Arial"/>
          <w:sz w:val="24"/>
          <w:lang w:eastAsia="en-US"/>
        </w:rPr>
        <w:t>conste como tomador CONTRATANTE;</w:t>
      </w:r>
    </w:p>
    <w:p w14:paraId="15136524" w14:textId="77777777" w:rsidR="00EE0B0C" w:rsidRPr="00DC57F2" w:rsidRDefault="00EE0B0C" w:rsidP="00DC57F2">
      <w:pPr>
        <w:pStyle w:val="PargrafodaLista"/>
        <w:spacing w:before="120" w:after="120" w:line="360" w:lineRule="auto"/>
        <w:ind w:left="284" w:firstLine="73"/>
        <w:jc w:val="both"/>
        <w:rPr>
          <w:rFonts w:cs="Arial"/>
          <w:sz w:val="24"/>
          <w:lang w:eastAsia="en-US"/>
        </w:rPr>
      </w:pPr>
    </w:p>
    <w:p w14:paraId="241BC92E" w14:textId="12211735" w:rsidR="00EE0B0C" w:rsidRPr="00DC57F2" w:rsidRDefault="00EE0B0C" w:rsidP="00DC57F2">
      <w:pPr>
        <w:pStyle w:val="PargrafodaLista"/>
        <w:spacing w:before="120" w:after="120" w:line="360" w:lineRule="auto"/>
        <w:ind w:left="284" w:firstLine="73"/>
        <w:jc w:val="both"/>
        <w:rPr>
          <w:rFonts w:cs="Arial"/>
          <w:sz w:val="24"/>
          <w:lang w:eastAsia="en-US"/>
        </w:rPr>
      </w:pPr>
      <w:r w:rsidRPr="00DC57F2">
        <w:rPr>
          <w:rFonts w:cs="Arial"/>
          <w:sz w:val="24"/>
          <w:lang w:eastAsia="en-US"/>
        </w:rPr>
        <w:t>c.3. cópia dos contracheques dos empregados relativos a qualquer mês da prestação dos serviços ou, ainda, quando necessário, cópia de recib</w:t>
      </w:r>
      <w:r w:rsidR="00696750">
        <w:rPr>
          <w:rFonts w:cs="Arial"/>
          <w:sz w:val="24"/>
          <w:lang w:eastAsia="en-US"/>
        </w:rPr>
        <w:t>os de depósitos bancários;</w:t>
      </w:r>
    </w:p>
    <w:p w14:paraId="5901BEE7" w14:textId="77777777" w:rsidR="00EE0B0C" w:rsidRPr="00DC57F2" w:rsidRDefault="00EE0B0C" w:rsidP="00DC57F2">
      <w:pPr>
        <w:pStyle w:val="PargrafodaLista"/>
        <w:spacing w:before="120" w:after="120" w:line="360" w:lineRule="auto"/>
        <w:ind w:left="284" w:firstLine="73"/>
        <w:jc w:val="both"/>
        <w:rPr>
          <w:rFonts w:cs="Arial"/>
          <w:sz w:val="24"/>
          <w:lang w:eastAsia="en-US"/>
        </w:rPr>
      </w:pPr>
    </w:p>
    <w:p w14:paraId="330591EA" w14:textId="611A1684" w:rsidR="00EE0B0C" w:rsidRPr="00DC57F2" w:rsidRDefault="00EE0B0C" w:rsidP="00DC57F2">
      <w:pPr>
        <w:pStyle w:val="PargrafodaLista"/>
        <w:spacing w:before="120" w:after="120" w:line="360" w:lineRule="auto"/>
        <w:ind w:left="284" w:firstLine="73"/>
        <w:jc w:val="both"/>
        <w:rPr>
          <w:rFonts w:cs="Arial"/>
          <w:sz w:val="24"/>
          <w:lang w:eastAsia="en-US"/>
        </w:rPr>
      </w:pPr>
      <w:r w:rsidRPr="00DC57F2">
        <w:rPr>
          <w:rFonts w:cs="Arial"/>
          <w:sz w:val="24"/>
          <w:lang w:eastAsia="en-US"/>
        </w:rPr>
        <w:t>c.4. comprovantes de entrega de benefícios suplementares (vale-transporte, vale-alimentação, entre outros), a que estiver obrigada por força de lei ou de Convenção ou Acordo Coletivo de Trabalho, relativos a qualquer mês da prestação dos serviços e de qualquer empregado; e</w:t>
      </w:r>
    </w:p>
    <w:p w14:paraId="77BB8A5B" w14:textId="77777777" w:rsidR="00EE0B0C" w:rsidRPr="00DC57F2" w:rsidRDefault="00EE0B0C" w:rsidP="00DC57F2">
      <w:pPr>
        <w:pStyle w:val="PargrafodaLista"/>
        <w:spacing w:before="120" w:after="120" w:line="360" w:lineRule="auto"/>
        <w:ind w:left="284" w:firstLine="73"/>
        <w:jc w:val="both"/>
        <w:rPr>
          <w:rFonts w:cs="Arial"/>
          <w:sz w:val="24"/>
          <w:lang w:eastAsia="en-US"/>
        </w:rPr>
      </w:pPr>
    </w:p>
    <w:p w14:paraId="70B7C8C8" w14:textId="4FD51240" w:rsidR="00EE0B0C" w:rsidRPr="00DC57F2" w:rsidRDefault="00EE0B0C" w:rsidP="00DC57F2">
      <w:pPr>
        <w:pStyle w:val="PargrafodaLista"/>
        <w:spacing w:before="120" w:after="120" w:line="360" w:lineRule="auto"/>
        <w:ind w:left="284" w:firstLine="73"/>
        <w:jc w:val="both"/>
        <w:rPr>
          <w:rFonts w:cs="Arial"/>
          <w:sz w:val="24"/>
          <w:lang w:eastAsia="en-US"/>
        </w:rPr>
      </w:pPr>
      <w:r w:rsidRPr="00DC57F2">
        <w:rPr>
          <w:rFonts w:cs="Arial"/>
          <w:sz w:val="24"/>
          <w:lang w:eastAsia="en-US"/>
        </w:rPr>
        <w:t>c.5. comprovantes de realização de eventuais cursos de treinamento e reciclagem que forem exig</w:t>
      </w:r>
      <w:r w:rsidR="00696750">
        <w:rPr>
          <w:rFonts w:cs="Arial"/>
          <w:sz w:val="24"/>
          <w:lang w:eastAsia="en-US"/>
        </w:rPr>
        <w:t>idos por lei ou pelo contrato.</w:t>
      </w:r>
    </w:p>
    <w:p w14:paraId="559E8715" w14:textId="77777777" w:rsidR="00EE0B0C" w:rsidRPr="00DC57F2" w:rsidRDefault="00EE0B0C" w:rsidP="00DC57F2">
      <w:pPr>
        <w:pStyle w:val="PargrafodaLista"/>
        <w:spacing w:before="120" w:after="120" w:line="360" w:lineRule="auto"/>
        <w:ind w:left="284" w:firstLine="73"/>
        <w:jc w:val="both"/>
        <w:rPr>
          <w:rFonts w:cs="Arial"/>
          <w:sz w:val="24"/>
          <w:lang w:eastAsia="en-US"/>
        </w:rPr>
      </w:pPr>
    </w:p>
    <w:p w14:paraId="3DB11628" w14:textId="031364D8" w:rsidR="00EE0B0C" w:rsidRPr="00DC57F2" w:rsidRDefault="00EE0B0C" w:rsidP="00DC57F2">
      <w:pPr>
        <w:pStyle w:val="PargrafodaLista"/>
        <w:spacing w:before="120" w:after="120" w:line="360" w:lineRule="auto"/>
        <w:ind w:left="284" w:firstLine="73"/>
        <w:jc w:val="both"/>
        <w:rPr>
          <w:rFonts w:cs="Arial"/>
          <w:sz w:val="24"/>
          <w:lang w:eastAsia="en-US"/>
        </w:rPr>
      </w:pPr>
      <w:r w:rsidRPr="00DC57F2">
        <w:rPr>
          <w:rFonts w:cs="Arial"/>
          <w:sz w:val="24"/>
          <w:lang w:eastAsia="en-US"/>
        </w:rPr>
        <w:t xml:space="preserve">d) entrega de cópia da documentação abaixo relacionada, quando da extinção ou rescisão do contrato, após o último mês de prestação dos serviços, </w:t>
      </w:r>
      <w:r w:rsidR="00696750">
        <w:rPr>
          <w:rFonts w:cs="Arial"/>
          <w:sz w:val="24"/>
          <w:lang w:eastAsia="en-US"/>
        </w:rPr>
        <w:t>no prazo definido no contrato:</w:t>
      </w:r>
    </w:p>
    <w:p w14:paraId="4DABDB17" w14:textId="77777777" w:rsidR="00EE0B0C" w:rsidRPr="00DC57F2" w:rsidRDefault="00EE0B0C" w:rsidP="00DC57F2">
      <w:pPr>
        <w:pStyle w:val="PargrafodaLista"/>
        <w:spacing w:before="120" w:after="120" w:line="360" w:lineRule="auto"/>
        <w:ind w:left="284" w:firstLine="73"/>
        <w:jc w:val="both"/>
        <w:rPr>
          <w:rFonts w:cs="Arial"/>
          <w:sz w:val="24"/>
          <w:lang w:eastAsia="en-US"/>
        </w:rPr>
      </w:pPr>
    </w:p>
    <w:p w14:paraId="5500E409" w14:textId="7F18C9A2" w:rsidR="00EE0B0C" w:rsidRPr="00DC57F2" w:rsidRDefault="00EE0B0C" w:rsidP="00DC57F2">
      <w:pPr>
        <w:pStyle w:val="PargrafodaLista"/>
        <w:spacing w:before="120" w:after="120" w:line="360" w:lineRule="auto"/>
        <w:ind w:left="284" w:firstLine="73"/>
        <w:jc w:val="both"/>
        <w:rPr>
          <w:rFonts w:cs="Arial"/>
          <w:sz w:val="24"/>
          <w:lang w:eastAsia="en-US"/>
        </w:rPr>
      </w:pPr>
      <w:r w:rsidRPr="00DC57F2">
        <w:rPr>
          <w:rFonts w:cs="Arial"/>
          <w:sz w:val="24"/>
          <w:lang w:eastAsia="en-US"/>
        </w:rPr>
        <w:t>d.1. termos de rescisão dos contratos de trabalho dos empregados prestadores de serviço, devidamente homologados, quando exigív</w:t>
      </w:r>
      <w:r w:rsidR="00696750">
        <w:rPr>
          <w:rFonts w:cs="Arial"/>
          <w:sz w:val="24"/>
          <w:lang w:eastAsia="en-US"/>
        </w:rPr>
        <w:t>el pelo sindicato da categoria;</w:t>
      </w:r>
    </w:p>
    <w:p w14:paraId="1E390F94" w14:textId="77777777" w:rsidR="00EE0B0C" w:rsidRPr="00DC57F2" w:rsidRDefault="00EE0B0C" w:rsidP="00DC57F2">
      <w:pPr>
        <w:pStyle w:val="PargrafodaLista"/>
        <w:spacing w:before="120" w:after="120" w:line="360" w:lineRule="auto"/>
        <w:ind w:left="284" w:firstLine="73"/>
        <w:jc w:val="both"/>
        <w:rPr>
          <w:rFonts w:cs="Arial"/>
          <w:sz w:val="24"/>
          <w:lang w:eastAsia="en-US"/>
        </w:rPr>
      </w:pPr>
    </w:p>
    <w:p w14:paraId="0E17603C" w14:textId="0470B26A" w:rsidR="00EE0B0C" w:rsidRPr="00DC57F2" w:rsidRDefault="00EE0B0C" w:rsidP="00DC57F2">
      <w:pPr>
        <w:pStyle w:val="PargrafodaLista"/>
        <w:spacing w:before="120" w:after="120" w:line="360" w:lineRule="auto"/>
        <w:ind w:left="284" w:firstLine="73"/>
        <w:jc w:val="both"/>
        <w:rPr>
          <w:rFonts w:cs="Arial"/>
          <w:sz w:val="24"/>
          <w:lang w:eastAsia="en-US"/>
        </w:rPr>
      </w:pPr>
      <w:r w:rsidRPr="00DC57F2">
        <w:rPr>
          <w:rFonts w:cs="Arial"/>
          <w:sz w:val="24"/>
          <w:lang w:eastAsia="en-US"/>
        </w:rPr>
        <w:lastRenderedPageBreak/>
        <w:t>d.2. guias de recolhimento da contribuição previdenciária e do FGTS, refere</w:t>
      </w:r>
      <w:r w:rsidR="00696750">
        <w:rPr>
          <w:rFonts w:cs="Arial"/>
          <w:sz w:val="24"/>
          <w:lang w:eastAsia="en-US"/>
        </w:rPr>
        <w:t>ntes às rescisões contratuais;</w:t>
      </w:r>
    </w:p>
    <w:p w14:paraId="31D38B81" w14:textId="77777777" w:rsidR="00EE0B0C" w:rsidRPr="00DC57F2" w:rsidRDefault="00EE0B0C" w:rsidP="00DC57F2">
      <w:pPr>
        <w:pStyle w:val="PargrafodaLista"/>
        <w:spacing w:before="120" w:after="120" w:line="360" w:lineRule="auto"/>
        <w:ind w:left="284" w:firstLine="73"/>
        <w:jc w:val="both"/>
        <w:rPr>
          <w:rFonts w:cs="Arial"/>
          <w:sz w:val="24"/>
          <w:lang w:eastAsia="en-US"/>
        </w:rPr>
      </w:pPr>
    </w:p>
    <w:p w14:paraId="1B9BA610" w14:textId="2F2D7933" w:rsidR="00EE0B0C" w:rsidRPr="00DC57F2" w:rsidRDefault="00EE0B0C" w:rsidP="00DC57F2">
      <w:pPr>
        <w:pStyle w:val="PargrafodaLista"/>
        <w:spacing w:before="120" w:after="120" w:line="360" w:lineRule="auto"/>
        <w:ind w:left="284" w:firstLine="73"/>
        <w:jc w:val="both"/>
        <w:rPr>
          <w:rFonts w:cs="Arial"/>
          <w:sz w:val="24"/>
          <w:lang w:eastAsia="en-US"/>
        </w:rPr>
      </w:pPr>
      <w:r w:rsidRPr="00DC57F2">
        <w:rPr>
          <w:rFonts w:cs="Arial"/>
          <w:sz w:val="24"/>
          <w:lang w:eastAsia="en-US"/>
        </w:rPr>
        <w:t>d.3. extratos dos depósitos efetuados nas contas vinculadas individuais do FGTS</w:t>
      </w:r>
      <w:r w:rsidR="00696750">
        <w:rPr>
          <w:rFonts w:cs="Arial"/>
          <w:sz w:val="24"/>
          <w:lang w:eastAsia="en-US"/>
        </w:rPr>
        <w:t xml:space="preserve"> de cada empregado dispensado;</w:t>
      </w:r>
    </w:p>
    <w:p w14:paraId="3D3E7141" w14:textId="77777777" w:rsidR="00EE0B0C" w:rsidRPr="00DC57F2" w:rsidRDefault="00EE0B0C" w:rsidP="00DC57F2">
      <w:pPr>
        <w:pStyle w:val="PargrafodaLista"/>
        <w:spacing w:before="120" w:after="120" w:line="360" w:lineRule="auto"/>
        <w:ind w:left="284" w:firstLine="73"/>
        <w:jc w:val="both"/>
        <w:rPr>
          <w:rFonts w:cs="Arial"/>
          <w:sz w:val="24"/>
          <w:lang w:eastAsia="en-US"/>
        </w:rPr>
      </w:pPr>
    </w:p>
    <w:p w14:paraId="1F8BA25B" w14:textId="51243BCF" w:rsidR="00EE0B0C" w:rsidRPr="00DC57F2" w:rsidRDefault="00EE0B0C" w:rsidP="00DC57F2">
      <w:pPr>
        <w:pStyle w:val="PargrafodaLista"/>
        <w:spacing w:before="120" w:after="120" w:line="360" w:lineRule="auto"/>
        <w:ind w:left="284" w:firstLine="73"/>
        <w:jc w:val="both"/>
        <w:rPr>
          <w:rFonts w:cs="Arial"/>
          <w:sz w:val="24"/>
          <w:lang w:eastAsia="en-US"/>
        </w:rPr>
      </w:pPr>
      <w:r w:rsidRPr="00DC57F2">
        <w:rPr>
          <w:rFonts w:cs="Arial"/>
          <w:sz w:val="24"/>
          <w:lang w:eastAsia="en-US"/>
        </w:rPr>
        <w:t xml:space="preserve">d.4. exames médicos </w:t>
      </w:r>
      <w:proofErr w:type="spellStart"/>
      <w:r w:rsidRPr="00DC57F2">
        <w:rPr>
          <w:rFonts w:cs="Arial"/>
          <w:sz w:val="24"/>
          <w:lang w:eastAsia="en-US"/>
        </w:rPr>
        <w:t>demissiona</w:t>
      </w:r>
      <w:r w:rsidR="00696750">
        <w:rPr>
          <w:rFonts w:cs="Arial"/>
          <w:sz w:val="24"/>
          <w:lang w:eastAsia="en-US"/>
        </w:rPr>
        <w:t>is</w:t>
      </w:r>
      <w:proofErr w:type="spellEnd"/>
      <w:r w:rsidR="00696750">
        <w:rPr>
          <w:rFonts w:cs="Arial"/>
          <w:sz w:val="24"/>
          <w:lang w:eastAsia="en-US"/>
        </w:rPr>
        <w:t xml:space="preserve"> dos empregados dispensados.</w:t>
      </w:r>
    </w:p>
    <w:p w14:paraId="4AE04B6F" w14:textId="77777777" w:rsidR="0084798C" w:rsidRPr="00DC57F2" w:rsidRDefault="0084798C" w:rsidP="00DC57F2">
      <w:pPr>
        <w:pStyle w:val="PargrafodaLista"/>
        <w:spacing w:before="120" w:after="120" w:line="360" w:lineRule="auto"/>
        <w:ind w:left="284" w:firstLine="73"/>
        <w:jc w:val="both"/>
        <w:rPr>
          <w:rFonts w:cs="Arial"/>
          <w:b/>
          <w:sz w:val="24"/>
          <w:lang w:eastAsia="en-US"/>
        </w:rPr>
      </w:pPr>
    </w:p>
    <w:p w14:paraId="19BABB04" w14:textId="7777777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A CONTRATANTE deverá analisar a documentação solicitada na alínea “d” acima no prazo de 30 (trinta) dias após o recebimento dos documentos, prorrogáveis por mais 30 (trinta) dias, justificadamente.</w:t>
      </w:r>
    </w:p>
    <w:p w14:paraId="2BA54C31" w14:textId="77777777" w:rsidR="00CE7E0D" w:rsidRPr="00DC57F2" w:rsidRDefault="00CE7E0D" w:rsidP="00DC57F2">
      <w:pPr>
        <w:pStyle w:val="PargrafodaLista"/>
        <w:spacing w:before="120" w:after="120" w:line="360" w:lineRule="auto"/>
        <w:jc w:val="both"/>
        <w:rPr>
          <w:rFonts w:cs="Arial"/>
          <w:sz w:val="24"/>
        </w:rPr>
      </w:pPr>
    </w:p>
    <w:p w14:paraId="5CC75238" w14:textId="02126FFD"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 xml:space="preserve">No caso de sociedades diversas, </w:t>
      </w:r>
      <w:r w:rsidR="005B1FBA" w:rsidRPr="00DC57F2">
        <w:rPr>
          <w:rFonts w:cs="Arial"/>
          <w:sz w:val="24"/>
        </w:rPr>
        <w:t xml:space="preserve">tais como </w:t>
      </w:r>
      <w:r w:rsidRPr="00DC57F2">
        <w:rPr>
          <w:rFonts w:cs="Arial"/>
          <w:sz w:val="24"/>
        </w:rPr>
        <w:t>as Organizações Sociais, será exigida a comprovação de atendimento a eventuais obrigações decorrentes da legislação que re</w:t>
      </w:r>
      <w:r w:rsidR="00C23248">
        <w:rPr>
          <w:rFonts w:cs="Arial"/>
          <w:sz w:val="24"/>
        </w:rPr>
        <w:t>ge as respectivas organizações.</w:t>
      </w:r>
    </w:p>
    <w:p w14:paraId="65AA1B5D" w14:textId="0ACED373"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Sempre que houver admissão de novos empregados pela contratada, os documentos elencados no subitem 1</w:t>
      </w:r>
      <w:r w:rsidR="00A13082" w:rsidRPr="00DC57F2">
        <w:rPr>
          <w:rFonts w:cs="Arial"/>
          <w:sz w:val="24"/>
        </w:rPr>
        <w:t>6.7</w:t>
      </w:r>
      <w:r w:rsidRPr="00DC57F2">
        <w:rPr>
          <w:rFonts w:cs="Arial"/>
          <w:sz w:val="24"/>
        </w:rPr>
        <w:t xml:space="preserve"> </w:t>
      </w:r>
      <w:r w:rsidR="00C23248">
        <w:rPr>
          <w:rFonts w:cs="Arial"/>
          <w:sz w:val="24"/>
        </w:rPr>
        <w:t>acima deverão ser apresentados.</w:t>
      </w:r>
    </w:p>
    <w:p w14:paraId="49E8A3A3" w14:textId="7FC9623B" w:rsidR="00EE0B0C" w:rsidRPr="00DC57F2" w:rsidRDefault="00CE7E0D" w:rsidP="00DC57F2">
      <w:pPr>
        <w:pStyle w:val="PargrafodaLista"/>
        <w:numPr>
          <w:ilvl w:val="1"/>
          <w:numId w:val="7"/>
        </w:numPr>
        <w:spacing w:before="120" w:after="120" w:line="360" w:lineRule="auto"/>
        <w:jc w:val="both"/>
        <w:rPr>
          <w:rFonts w:cs="Arial"/>
          <w:sz w:val="24"/>
        </w:rPr>
      </w:pPr>
      <w:r w:rsidRPr="00DC57F2">
        <w:rPr>
          <w:rFonts w:cs="Arial"/>
          <w:sz w:val="24"/>
        </w:rPr>
        <w:t xml:space="preserve"> </w:t>
      </w:r>
      <w:r w:rsidR="00EE0B0C" w:rsidRPr="00DC57F2">
        <w:rPr>
          <w:rFonts w:cs="Arial"/>
          <w:sz w:val="24"/>
        </w:rPr>
        <w:t>Em caso de indício de irregularidade no recolhimento das contribuições previdenciárias, os fiscais ou gestores do contrato deverão oficiar à R</w:t>
      </w:r>
      <w:r w:rsidR="00C23248">
        <w:rPr>
          <w:rFonts w:cs="Arial"/>
          <w:sz w:val="24"/>
        </w:rPr>
        <w:t>eceita Federal do Brasil (RFB).</w:t>
      </w:r>
    </w:p>
    <w:p w14:paraId="7CDA90C8" w14:textId="7777777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 xml:space="preserve"> Em caso de indício de irregularidade no recolhimento da contribuição para o FGTS, os fiscais ou gestores do contrato deverão oficiar ao Ministério do Trabalho. </w:t>
      </w:r>
    </w:p>
    <w:p w14:paraId="67F1506D" w14:textId="52B53218" w:rsidR="00EE0B0C" w:rsidRPr="00DC57F2" w:rsidRDefault="00CE7E0D" w:rsidP="00DC57F2">
      <w:pPr>
        <w:pStyle w:val="PargrafodaLista"/>
        <w:numPr>
          <w:ilvl w:val="1"/>
          <w:numId w:val="7"/>
        </w:numPr>
        <w:spacing w:before="120" w:after="120" w:line="360" w:lineRule="auto"/>
        <w:jc w:val="both"/>
        <w:rPr>
          <w:rFonts w:cs="Arial"/>
          <w:sz w:val="24"/>
        </w:rPr>
      </w:pPr>
      <w:r w:rsidRPr="00DC57F2">
        <w:rPr>
          <w:rFonts w:cs="Arial"/>
          <w:sz w:val="24"/>
        </w:rPr>
        <w:t xml:space="preserve"> </w:t>
      </w:r>
      <w:r w:rsidR="00EE0B0C" w:rsidRPr="00DC57F2">
        <w:rPr>
          <w:rFonts w:cs="Arial"/>
          <w:sz w:val="24"/>
        </w:rPr>
        <w:t>O descumprimento das obrigações trabalhistas ou a não manutenção das condições de habilitação pela CONTRATADA poderá dar ensejo à rescisão contratual, s</w:t>
      </w:r>
      <w:r w:rsidR="00C23248">
        <w:rPr>
          <w:rFonts w:cs="Arial"/>
          <w:sz w:val="24"/>
        </w:rPr>
        <w:t>em prejuízo das demais sanções.</w:t>
      </w:r>
    </w:p>
    <w:p w14:paraId="2FA74488" w14:textId="77777777" w:rsidR="00EE0B0C" w:rsidRPr="00DC57F2" w:rsidRDefault="00FB5896" w:rsidP="00DC57F2">
      <w:pPr>
        <w:pStyle w:val="PargrafodaLista"/>
        <w:numPr>
          <w:ilvl w:val="1"/>
          <w:numId w:val="7"/>
        </w:numPr>
        <w:spacing w:before="120" w:after="120" w:line="360" w:lineRule="auto"/>
        <w:jc w:val="both"/>
        <w:rPr>
          <w:rFonts w:cs="Arial"/>
          <w:sz w:val="24"/>
        </w:rPr>
      </w:pPr>
      <w:r w:rsidRPr="00DC57F2">
        <w:rPr>
          <w:rFonts w:cs="Arial"/>
          <w:sz w:val="24"/>
        </w:rPr>
        <w:t xml:space="preserve"> </w:t>
      </w:r>
      <w:r w:rsidR="00EE0B0C" w:rsidRPr="00DC57F2">
        <w:rPr>
          <w:rFonts w:cs="Arial"/>
          <w:sz w:val="24"/>
        </w:rPr>
        <w:t xml:space="preserve">A CONTRATANTE poderá conceder prazo para que a CONTRATADA regularize suas obrigações trabalhistas ou suas condições de habilitação, sob pena de rescisão contratual, quando não identificar má-fé ou a incapacidade de correção. </w:t>
      </w:r>
    </w:p>
    <w:p w14:paraId="3EFCF491" w14:textId="6929BE19"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 xml:space="preserve"> Além das disposições acima citadas, a fiscalização administrativa observará, </w:t>
      </w:r>
      <w:r w:rsidR="00C23248">
        <w:rPr>
          <w:rFonts w:cs="Arial"/>
          <w:sz w:val="24"/>
        </w:rPr>
        <w:t>ainda, as seguintes diretrizes:</w:t>
      </w:r>
    </w:p>
    <w:p w14:paraId="57964693" w14:textId="729A1208" w:rsidR="00EE0B0C" w:rsidRPr="004A3262" w:rsidRDefault="00EE0B0C" w:rsidP="004A3262">
      <w:pPr>
        <w:pStyle w:val="PargrafodaLista"/>
        <w:numPr>
          <w:ilvl w:val="2"/>
          <w:numId w:val="7"/>
        </w:numPr>
        <w:spacing w:before="120" w:after="120" w:line="360" w:lineRule="auto"/>
        <w:jc w:val="both"/>
        <w:rPr>
          <w:rFonts w:cs="Arial"/>
          <w:sz w:val="24"/>
        </w:rPr>
      </w:pPr>
      <w:r w:rsidRPr="004A3262">
        <w:rPr>
          <w:rFonts w:cs="Arial"/>
          <w:sz w:val="24"/>
        </w:rPr>
        <w:t>Fiscalização inicial (no momento em que a prestação de serviços é iniciada):</w:t>
      </w:r>
    </w:p>
    <w:p w14:paraId="3B1E5E3A" w14:textId="77777777" w:rsidR="00EE0B0C" w:rsidRPr="00DC57F2" w:rsidRDefault="00EE0B0C" w:rsidP="00DC57F2">
      <w:pPr>
        <w:spacing w:before="100" w:beforeAutospacing="1" w:after="100" w:afterAutospacing="1" w:line="360" w:lineRule="auto"/>
        <w:ind w:left="1418"/>
        <w:jc w:val="both"/>
        <w:rPr>
          <w:rFonts w:cs="Arial"/>
          <w:sz w:val="24"/>
        </w:rPr>
      </w:pPr>
      <w:r w:rsidRPr="00DC57F2">
        <w:rPr>
          <w:rFonts w:cs="Arial"/>
          <w:sz w:val="24"/>
        </w:rPr>
        <w:t xml:space="preserve">a) Será elaborada planilha-resumo de todo o contrato administrativo, com informações sobre todos os empregados terceirizados que prestam serviços, com os seguintes dados: nome completo, número de inscrição </w:t>
      </w:r>
      <w:r w:rsidRPr="00DC57F2">
        <w:rPr>
          <w:rFonts w:cs="Arial"/>
          <w:sz w:val="24"/>
        </w:rPr>
        <w:lastRenderedPageBreak/>
        <w:t>no CPF, função exercida, salário, adicionais, gratificações, benefícios recebidos, sua especificação e quantidade (vale-transporte, auxílio-alimentação), horário de trabalho, férias, licenças, faltas, ocorrências e horas extras trabalhadas;</w:t>
      </w:r>
    </w:p>
    <w:p w14:paraId="1711B555" w14:textId="77777777" w:rsidR="00EE0B0C" w:rsidRPr="00DC57F2" w:rsidRDefault="00EE0B0C" w:rsidP="00DC57F2">
      <w:pPr>
        <w:spacing w:before="100" w:beforeAutospacing="1" w:after="100" w:afterAutospacing="1" w:line="360" w:lineRule="auto"/>
        <w:ind w:left="1418"/>
        <w:jc w:val="both"/>
        <w:rPr>
          <w:rFonts w:cs="Arial"/>
          <w:sz w:val="24"/>
        </w:rPr>
      </w:pPr>
      <w:r w:rsidRPr="00DC57F2">
        <w:rPr>
          <w:rFonts w:cs="Arial"/>
          <w:sz w:val="24"/>
        </w:rPr>
        <w:t>b) Todas as anotações contidas na CTPS dos empregados serão conferidas, a fim de que se possa verificar se as informações nelas inseridas coincidem com as informações fornecidas pela CONTRATADA e pelo empregado;</w:t>
      </w:r>
    </w:p>
    <w:p w14:paraId="1D6644B0" w14:textId="77777777" w:rsidR="00EE0B0C" w:rsidRPr="00DC57F2" w:rsidRDefault="00EE0B0C" w:rsidP="00DC57F2">
      <w:pPr>
        <w:spacing w:before="100" w:beforeAutospacing="1" w:after="100" w:afterAutospacing="1" w:line="360" w:lineRule="auto"/>
        <w:ind w:left="1418"/>
        <w:jc w:val="both"/>
        <w:rPr>
          <w:rFonts w:cs="Arial"/>
          <w:sz w:val="24"/>
        </w:rPr>
      </w:pPr>
      <w:r w:rsidRPr="00DC57F2">
        <w:rPr>
          <w:rFonts w:cs="Arial"/>
          <w:sz w:val="24"/>
        </w:rPr>
        <w:t>c) O número de terceirizados por função deve coincidir com o previsto no contrato administrativo;</w:t>
      </w:r>
    </w:p>
    <w:p w14:paraId="7765E05C" w14:textId="77777777" w:rsidR="00EE0B0C" w:rsidRPr="00DC57F2" w:rsidRDefault="00EE0B0C" w:rsidP="00DC57F2">
      <w:pPr>
        <w:spacing w:before="100" w:beforeAutospacing="1" w:after="100" w:afterAutospacing="1" w:line="360" w:lineRule="auto"/>
        <w:ind w:left="1418"/>
        <w:jc w:val="both"/>
        <w:rPr>
          <w:rFonts w:cs="Arial"/>
          <w:sz w:val="24"/>
        </w:rPr>
      </w:pPr>
      <w:r w:rsidRPr="00DC57F2">
        <w:rPr>
          <w:rFonts w:cs="Arial"/>
          <w:sz w:val="24"/>
        </w:rPr>
        <w:t>d) O salário não pode ser inferior ao previsto no contrato administrativo e na Convenção Coletiva de Trabalho da Categoria (CCT);</w:t>
      </w:r>
    </w:p>
    <w:p w14:paraId="1A5D341E" w14:textId="77777777" w:rsidR="00EE0B0C" w:rsidRPr="00DC57F2" w:rsidRDefault="00EE0B0C" w:rsidP="00DC57F2">
      <w:pPr>
        <w:spacing w:before="100" w:beforeAutospacing="1" w:after="100" w:afterAutospacing="1" w:line="360" w:lineRule="auto"/>
        <w:ind w:left="1418"/>
        <w:jc w:val="both"/>
        <w:rPr>
          <w:rFonts w:cs="Arial"/>
          <w:sz w:val="24"/>
        </w:rPr>
      </w:pPr>
      <w:r w:rsidRPr="00DC57F2">
        <w:rPr>
          <w:rFonts w:cs="Arial"/>
          <w:sz w:val="24"/>
        </w:rPr>
        <w:t>e) Serão consultadas eventuais obrigações adicionais constantes na CCT para a CONTRATADA;</w:t>
      </w:r>
    </w:p>
    <w:p w14:paraId="04A51EC5" w14:textId="77777777" w:rsidR="00EE0B0C" w:rsidRPr="00DC57F2" w:rsidRDefault="00EE0B0C" w:rsidP="00DC57F2">
      <w:pPr>
        <w:spacing w:before="100" w:beforeAutospacing="1" w:after="100" w:afterAutospacing="1" w:line="360" w:lineRule="auto"/>
        <w:ind w:left="1418"/>
        <w:jc w:val="both"/>
        <w:rPr>
          <w:rFonts w:cs="Arial"/>
          <w:sz w:val="24"/>
        </w:rPr>
      </w:pPr>
      <w:r w:rsidRPr="00DC57F2">
        <w:rPr>
          <w:rFonts w:cs="Arial"/>
          <w:sz w:val="24"/>
        </w:rPr>
        <w:t>f) Será verificada a existência de condições insalubres ou de periculosidade no local de trabalho que obriguem a empresa a fornecer determinados Equipamentos de Proteção Individual (EPI).</w:t>
      </w:r>
    </w:p>
    <w:p w14:paraId="4D9A2410" w14:textId="77777777" w:rsidR="00EE0B0C" w:rsidRPr="00DC57F2" w:rsidRDefault="00EE0B0C" w:rsidP="00DC57F2">
      <w:pPr>
        <w:spacing w:before="100" w:beforeAutospacing="1" w:after="100" w:afterAutospacing="1" w:line="360" w:lineRule="auto"/>
        <w:ind w:left="1418"/>
        <w:jc w:val="both"/>
        <w:rPr>
          <w:rFonts w:cs="Arial"/>
          <w:sz w:val="24"/>
        </w:rPr>
      </w:pPr>
      <w:r w:rsidRPr="00DC57F2">
        <w:rPr>
          <w:rFonts w:cs="Arial"/>
          <w:sz w:val="24"/>
        </w:rPr>
        <w:t>g) No primeiro mês da prestação dos serviços, a contratada deverá apresentar a seguinte documentação:</w:t>
      </w:r>
    </w:p>
    <w:p w14:paraId="2D665201" w14:textId="77777777" w:rsidR="00EE0B0C" w:rsidRPr="00DC57F2" w:rsidRDefault="00EE0B0C" w:rsidP="00DC57F2">
      <w:pPr>
        <w:spacing w:before="100" w:beforeAutospacing="1" w:after="100" w:afterAutospacing="1" w:line="360" w:lineRule="auto"/>
        <w:ind w:left="1418"/>
        <w:jc w:val="both"/>
        <w:rPr>
          <w:rFonts w:cs="Arial"/>
          <w:sz w:val="24"/>
        </w:rPr>
      </w:pPr>
      <w:r w:rsidRPr="00DC57F2">
        <w:rPr>
          <w:rFonts w:cs="Arial"/>
          <w:sz w:val="24"/>
        </w:rPr>
        <w:t>g.1.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14:paraId="4964C22F" w14:textId="77777777" w:rsidR="00EE0B0C" w:rsidRPr="00DC57F2" w:rsidRDefault="00EE0B0C" w:rsidP="00DC57F2">
      <w:pPr>
        <w:spacing w:before="100" w:beforeAutospacing="1" w:after="100" w:afterAutospacing="1" w:line="360" w:lineRule="auto"/>
        <w:ind w:left="1418"/>
        <w:jc w:val="both"/>
        <w:rPr>
          <w:rFonts w:cs="Arial"/>
          <w:sz w:val="24"/>
        </w:rPr>
      </w:pPr>
      <w:r w:rsidRPr="00DC57F2">
        <w:rPr>
          <w:rFonts w:cs="Arial"/>
          <w:sz w:val="24"/>
        </w:rPr>
        <w:t>g.2. CTPS dos empregados admitidos e dos responsáveis técnicos pela execução dos serviços, quando for o caso, devidamente assinadas pela contratada;</w:t>
      </w:r>
    </w:p>
    <w:p w14:paraId="397A6C67" w14:textId="77777777" w:rsidR="00EE0B0C" w:rsidRPr="00DC57F2" w:rsidRDefault="00EE0B0C" w:rsidP="00DC57F2">
      <w:pPr>
        <w:spacing w:before="100" w:beforeAutospacing="1" w:after="100" w:afterAutospacing="1" w:line="360" w:lineRule="auto"/>
        <w:ind w:left="1418"/>
        <w:jc w:val="both"/>
        <w:rPr>
          <w:rFonts w:cs="Arial"/>
          <w:sz w:val="24"/>
        </w:rPr>
      </w:pPr>
      <w:r w:rsidRPr="00DC57F2">
        <w:rPr>
          <w:rFonts w:cs="Arial"/>
          <w:sz w:val="24"/>
        </w:rPr>
        <w:t>g.3. exames médicos admissionais dos empregados da contratada que prestarão os serviços; e</w:t>
      </w:r>
    </w:p>
    <w:p w14:paraId="289D7167" w14:textId="77777777" w:rsidR="00EE0B0C" w:rsidRPr="00DC57F2" w:rsidRDefault="00EE0B0C" w:rsidP="00DC57F2">
      <w:pPr>
        <w:spacing w:before="100" w:beforeAutospacing="1" w:after="100" w:afterAutospacing="1" w:line="360" w:lineRule="auto"/>
        <w:ind w:left="1418"/>
        <w:jc w:val="both"/>
        <w:rPr>
          <w:rFonts w:cs="Arial"/>
          <w:sz w:val="24"/>
        </w:rPr>
      </w:pPr>
      <w:r w:rsidRPr="00DC57F2">
        <w:rPr>
          <w:rFonts w:cs="Arial"/>
          <w:sz w:val="24"/>
        </w:rPr>
        <w:lastRenderedPageBreak/>
        <w:t>g.4. declaração de responsabilidade exclusiva da contratada sobre a quitação dos encargos trabalhistas e sociais decorrentes do contrato.</w:t>
      </w:r>
    </w:p>
    <w:p w14:paraId="3B1448EC" w14:textId="77777777" w:rsidR="00EE0B0C" w:rsidRPr="00DC57F2" w:rsidRDefault="00EE0B0C" w:rsidP="004A3262">
      <w:pPr>
        <w:pStyle w:val="PargrafodaLista"/>
        <w:numPr>
          <w:ilvl w:val="2"/>
          <w:numId w:val="7"/>
        </w:numPr>
        <w:spacing w:before="120" w:after="120" w:line="360" w:lineRule="auto"/>
        <w:jc w:val="both"/>
        <w:rPr>
          <w:rFonts w:cs="Arial"/>
          <w:sz w:val="24"/>
        </w:rPr>
      </w:pPr>
      <w:r w:rsidRPr="00DC57F2">
        <w:rPr>
          <w:rFonts w:cs="Arial"/>
          <w:sz w:val="24"/>
        </w:rPr>
        <w:t>Fiscalização mensal (a ser feita antes do pagamento da fatura):</w:t>
      </w:r>
    </w:p>
    <w:p w14:paraId="143E4AAC" w14:textId="77777777" w:rsidR="00EE0B0C" w:rsidRPr="00DC57F2" w:rsidRDefault="00EE0B0C" w:rsidP="00DC57F2">
      <w:pPr>
        <w:spacing w:before="100" w:beforeAutospacing="1" w:after="100" w:afterAutospacing="1" w:line="360" w:lineRule="auto"/>
        <w:ind w:left="709"/>
        <w:jc w:val="both"/>
        <w:rPr>
          <w:rFonts w:cs="Arial"/>
          <w:sz w:val="24"/>
        </w:rPr>
      </w:pPr>
      <w:r w:rsidRPr="00DC57F2">
        <w:rPr>
          <w:rFonts w:cs="Arial"/>
          <w:sz w:val="24"/>
        </w:rPr>
        <w:t>a) Deve ser feita a retenção da contribuição previdenciária no valor de 11% (onze por cento) sobre o valor da fatura e dos impostos incidentes sobre a prestação do serviço;</w:t>
      </w:r>
    </w:p>
    <w:p w14:paraId="34C36028" w14:textId="16B5339A" w:rsidR="00EE0B0C" w:rsidRPr="00DC57F2" w:rsidRDefault="00EE0B0C" w:rsidP="00DC57F2">
      <w:pPr>
        <w:spacing w:before="100" w:beforeAutospacing="1" w:after="100" w:afterAutospacing="1" w:line="360" w:lineRule="auto"/>
        <w:ind w:left="709"/>
        <w:jc w:val="both"/>
        <w:rPr>
          <w:rFonts w:cs="Arial"/>
          <w:sz w:val="24"/>
        </w:rPr>
      </w:pPr>
      <w:r w:rsidRPr="00DC57F2">
        <w:rPr>
          <w:rFonts w:cs="Arial"/>
          <w:sz w:val="24"/>
        </w:rPr>
        <w:t xml:space="preserve">b) Deve ser consultada a situação da empresa junto ao </w:t>
      </w:r>
      <w:r w:rsidR="00980B72" w:rsidRPr="00DC57F2">
        <w:rPr>
          <w:rFonts w:cs="Arial"/>
          <w:sz w:val="24"/>
        </w:rPr>
        <w:t>SICAF</w:t>
      </w:r>
      <w:r w:rsidRPr="00DC57F2">
        <w:rPr>
          <w:rFonts w:cs="Arial"/>
          <w:sz w:val="24"/>
        </w:rPr>
        <w:t>;</w:t>
      </w:r>
    </w:p>
    <w:p w14:paraId="464CB6CC" w14:textId="6E0E1CDA" w:rsidR="00EE0B0C" w:rsidRPr="00DC57F2" w:rsidRDefault="00EE0B0C" w:rsidP="00DC57F2">
      <w:pPr>
        <w:spacing w:before="100" w:beforeAutospacing="1" w:after="100" w:afterAutospacing="1" w:line="360" w:lineRule="auto"/>
        <w:ind w:left="709"/>
        <w:jc w:val="both"/>
        <w:rPr>
          <w:rFonts w:cs="Arial"/>
          <w:sz w:val="24"/>
        </w:rPr>
      </w:pPr>
      <w:r w:rsidRPr="00DC57F2">
        <w:rPr>
          <w:rFonts w:cs="Arial"/>
          <w:sz w:val="24"/>
        </w:rPr>
        <w:t xml:space="preserve">c) Serão exigidos a Certidão Negativa de Débito (CND) relativa a Créditos Tributários Federais e à Dívida Ativa da União, o Certificado de Regularidade do FGTS (CRF) e a Certidão Negativa de Débitos Trabalhistas (CNDT), caso esses documentos não estejam regularizados no </w:t>
      </w:r>
      <w:r w:rsidR="00980B72" w:rsidRPr="00DC57F2">
        <w:rPr>
          <w:rFonts w:cs="Arial"/>
          <w:sz w:val="24"/>
        </w:rPr>
        <w:t>SICAF</w:t>
      </w:r>
      <w:r w:rsidRPr="00DC57F2">
        <w:rPr>
          <w:rFonts w:cs="Arial"/>
          <w:sz w:val="24"/>
        </w:rPr>
        <w:t>;</w:t>
      </w:r>
    </w:p>
    <w:p w14:paraId="080D88E7" w14:textId="77777777" w:rsidR="00EE0B0C" w:rsidRPr="00DC57F2" w:rsidRDefault="00EE0B0C" w:rsidP="00DC57F2">
      <w:pPr>
        <w:spacing w:before="100" w:beforeAutospacing="1" w:after="100" w:afterAutospacing="1" w:line="360" w:lineRule="auto"/>
        <w:ind w:left="709"/>
        <w:jc w:val="both"/>
        <w:rPr>
          <w:rFonts w:cs="Arial"/>
          <w:sz w:val="24"/>
        </w:rPr>
      </w:pPr>
      <w:r w:rsidRPr="00DC57F2">
        <w:rPr>
          <w:rFonts w:cs="Arial"/>
          <w:sz w:val="24"/>
        </w:rPr>
        <w:t>d) Deverá ser exigida, quando couber, comprovação de que a empresa mantém reserva de cargos para pessoa com deficiência ou para reabilitado da Previdência Social, conforme disposto no art. 66-A da Lei nº 8.666, de 1993.</w:t>
      </w:r>
    </w:p>
    <w:p w14:paraId="0A49C2C3" w14:textId="77777777" w:rsidR="00EE0B0C" w:rsidRPr="00DC57F2" w:rsidRDefault="00EE0B0C" w:rsidP="004A3262">
      <w:pPr>
        <w:pStyle w:val="PargrafodaLista"/>
        <w:numPr>
          <w:ilvl w:val="2"/>
          <w:numId w:val="7"/>
        </w:numPr>
        <w:spacing w:before="120" w:after="120" w:line="360" w:lineRule="auto"/>
        <w:ind w:left="284" w:hanging="11"/>
        <w:jc w:val="both"/>
        <w:rPr>
          <w:rFonts w:cs="Arial"/>
          <w:sz w:val="24"/>
        </w:rPr>
      </w:pPr>
      <w:r w:rsidRPr="00DC57F2">
        <w:rPr>
          <w:rFonts w:cs="Arial"/>
          <w:sz w:val="24"/>
        </w:rPr>
        <w:t>Fiscalização diária:</w:t>
      </w:r>
    </w:p>
    <w:p w14:paraId="4AC17932" w14:textId="77777777" w:rsidR="00EE0B0C" w:rsidRPr="00DC57F2" w:rsidRDefault="00EE0B0C" w:rsidP="00DC57F2">
      <w:pPr>
        <w:spacing w:before="100" w:beforeAutospacing="1" w:after="100" w:afterAutospacing="1" w:line="360" w:lineRule="auto"/>
        <w:ind w:left="709"/>
        <w:jc w:val="both"/>
        <w:rPr>
          <w:rFonts w:cs="Arial"/>
          <w:sz w:val="24"/>
        </w:rPr>
      </w:pPr>
      <w:r w:rsidRPr="00DC57F2">
        <w:rPr>
          <w:rFonts w:cs="Arial"/>
          <w:sz w:val="24"/>
        </w:rPr>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14:paraId="7B536281" w14:textId="77777777" w:rsidR="00EE0B0C" w:rsidRPr="00DC57F2" w:rsidRDefault="00EE0B0C" w:rsidP="00DC57F2">
      <w:pPr>
        <w:spacing w:before="100" w:beforeAutospacing="1" w:after="100" w:afterAutospacing="1" w:line="360" w:lineRule="auto"/>
        <w:ind w:left="709"/>
        <w:jc w:val="both"/>
        <w:rPr>
          <w:rFonts w:cs="Arial"/>
          <w:sz w:val="24"/>
        </w:rPr>
      </w:pPr>
      <w:r w:rsidRPr="00DC57F2">
        <w:rPr>
          <w:rFonts w:cs="Arial"/>
          <w:sz w:val="24"/>
        </w:rPr>
        <w:t>b) Toda e qualquer alteração na forma de prestação do serviço, como a negociação de folgas ou a compensação de jornada, deve ser evitada, uma vez que essa conduta é exclusiva da CONTRATADA.</w:t>
      </w:r>
    </w:p>
    <w:p w14:paraId="48F6EBEB" w14:textId="77777777" w:rsidR="00EE0B0C" w:rsidRPr="00DC57F2" w:rsidRDefault="00EE0B0C" w:rsidP="00DC57F2">
      <w:pPr>
        <w:spacing w:before="100" w:beforeAutospacing="1" w:after="100" w:afterAutospacing="1" w:line="360" w:lineRule="auto"/>
        <w:ind w:left="709"/>
        <w:jc w:val="both"/>
        <w:rPr>
          <w:rFonts w:cs="Arial"/>
          <w:sz w:val="24"/>
        </w:rPr>
      </w:pPr>
      <w:r w:rsidRPr="00DC57F2">
        <w:rPr>
          <w:rFonts w:cs="Arial"/>
          <w:sz w:val="24"/>
        </w:rPr>
        <w:t>c) Devem ser conferidos, por amostragem, diariamente, os empregados terceirizados que estão prestando serviços e em quais funções, e se estão cumprindo a jornada de trabalho</w:t>
      </w:r>
      <w:r w:rsidR="002D7960" w:rsidRPr="00DC57F2">
        <w:rPr>
          <w:rFonts w:cs="Arial"/>
          <w:sz w:val="24"/>
        </w:rPr>
        <w:t>.</w:t>
      </w:r>
    </w:p>
    <w:p w14:paraId="095A4EB0" w14:textId="7777777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 xml:space="preserve">Cabe, ainda, à fiscalização do contrato, verificar se a CONTRATADA observa a legislação relativa à concessão de férias e licenças aos empregados, respeita a estabilidade provisória de seus empregados e observa a data-base da categoria </w:t>
      </w:r>
      <w:r w:rsidRPr="00DC57F2">
        <w:rPr>
          <w:rFonts w:cs="Arial"/>
          <w:sz w:val="24"/>
        </w:rPr>
        <w:lastRenderedPageBreak/>
        <w:t>prevista na CCT, concedendo os reajustes dos empregados no dia e percentual previstos.</w:t>
      </w:r>
    </w:p>
    <w:p w14:paraId="6889704E" w14:textId="77777777" w:rsidR="001B3306" w:rsidRPr="00DC57F2" w:rsidRDefault="001B3306" w:rsidP="00DC57F2">
      <w:pPr>
        <w:pStyle w:val="PargrafodaLista"/>
        <w:spacing w:before="120" w:after="120" w:line="360" w:lineRule="auto"/>
        <w:ind w:left="360"/>
        <w:jc w:val="both"/>
        <w:rPr>
          <w:rFonts w:cs="Arial"/>
          <w:sz w:val="24"/>
        </w:rPr>
      </w:pPr>
    </w:p>
    <w:p w14:paraId="7BA64D47" w14:textId="19B1AACB" w:rsidR="00EE0B0C" w:rsidRPr="00DC57F2" w:rsidRDefault="004A3262" w:rsidP="00DC57F2">
      <w:pPr>
        <w:pStyle w:val="PargrafodaLista"/>
        <w:spacing w:before="120" w:after="120" w:line="360" w:lineRule="auto"/>
        <w:ind w:left="360"/>
        <w:jc w:val="both"/>
        <w:rPr>
          <w:rFonts w:cs="Arial"/>
          <w:sz w:val="24"/>
        </w:rPr>
      </w:pPr>
      <w:r>
        <w:rPr>
          <w:rFonts w:cs="Arial"/>
          <w:sz w:val="24"/>
        </w:rPr>
        <w:t>15.16</w:t>
      </w:r>
      <w:r w:rsidR="001B3306" w:rsidRPr="00DC57F2">
        <w:rPr>
          <w:rFonts w:cs="Arial"/>
          <w:sz w:val="24"/>
        </w:rPr>
        <w:t xml:space="preserve">.1 </w:t>
      </w:r>
      <w:r w:rsidR="00EE0B0C" w:rsidRPr="00DC57F2">
        <w:rPr>
          <w:rFonts w:cs="Arial"/>
          <w:sz w:val="24"/>
        </w:rPr>
        <w:t>O gestor deverá verificar a necessidade de se proceder a repactuação do contrato, inclusive quanto à necessidade de solicitação da contratada.</w:t>
      </w:r>
    </w:p>
    <w:p w14:paraId="35EFA10B" w14:textId="77777777" w:rsidR="000A48F5" w:rsidRPr="00DC57F2" w:rsidRDefault="000A48F5" w:rsidP="00DC57F2">
      <w:pPr>
        <w:pStyle w:val="PargrafodaLista"/>
        <w:spacing w:before="120" w:after="120" w:line="360" w:lineRule="auto"/>
        <w:ind w:left="360"/>
        <w:jc w:val="both"/>
        <w:rPr>
          <w:rFonts w:cs="Arial"/>
          <w:sz w:val="24"/>
        </w:rPr>
      </w:pPr>
    </w:p>
    <w:p w14:paraId="4501ED66" w14:textId="7777777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A CONTRATANTE deverá solicitar, por amostragem, aos empregados, seus extratos da conta do FGTS e que verifiquem se as contribuições previdenciárias e do FGTS estão sendo recolhidas em seus nomes.</w:t>
      </w:r>
    </w:p>
    <w:p w14:paraId="75FD4A0D" w14:textId="7ED6F3F5" w:rsidR="00EE0B0C" w:rsidRPr="00DC57F2" w:rsidRDefault="004A3262" w:rsidP="00DC57F2">
      <w:pPr>
        <w:spacing w:before="100" w:beforeAutospacing="1" w:after="100" w:afterAutospacing="1" w:line="360" w:lineRule="auto"/>
        <w:ind w:left="426"/>
        <w:jc w:val="both"/>
        <w:rPr>
          <w:rFonts w:cs="Arial"/>
          <w:sz w:val="24"/>
        </w:rPr>
      </w:pPr>
      <w:r>
        <w:rPr>
          <w:rFonts w:cs="Arial"/>
          <w:sz w:val="24"/>
        </w:rPr>
        <w:t>15.17</w:t>
      </w:r>
      <w:r w:rsidR="00C23248">
        <w:rPr>
          <w:rFonts w:cs="Arial"/>
          <w:sz w:val="24"/>
        </w:rPr>
        <w:t xml:space="preserve">.1 </w:t>
      </w:r>
      <w:r w:rsidR="00EE0B0C" w:rsidRPr="00DC57F2">
        <w:rPr>
          <w:rFonts w:cs="Arial"/>
          <w:sz w:val="24"/>
        </w:rPr>
        <w:t>Ao final de um ano, todos os empregados devem ter seus extratos avaliados.</w:t>
      </w:r>
    </w:p>
    <w:p w14:paraId="110ED96D" w14:textId="7777777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A CONTRATADA deverá entregar, no prazo de 15 (quinze) dias, quando solicitado pela CONTRATANTE quaisquer dos seguintes documentos:</w:t>
      </w:r>
    </w:p>
    <w:p w14:paraId="01B7D217" w14:textId="77777777" w:rsidR="00EE0B0C" w:rsidRPr="00DC57F2" w:rsidRDefault="00EE0B0C" w:rsidP="00DC57F2">
      <w:pPr>
        <w:spacing w:before="100" w:beforeAutospacing="1" w:after="100" w:afterAutospacing="1" w:line="360" w:lineRule="auto"/>
        <w:ind w:left="567"/>
        <w:jc w:val="both"/>
        <w:rPr>
          <w:rFonts w:cs="Arial"/>
          <w:sz w:val="24"/>
        </w:rPr>
      </w:pPr>
      <w:r w:rsidRPr="00DC57F2">
        <w:rPr>
          <w:rFonts w:cs="Arial"/>
          <w:sz w:val="24"/>
        </w:rPr>
        <w:t>a) extrato da conta do INSS e do FGTS de qualquer empregado, a critério da CONTRATANTE;</w:t>
      </w:r>
    </w:p>
    <w:p w14:paraId="04036545" w14:textId="77777777" w:rsidR="00EE0B0C" w:rsidRPr="00DC57F2" w:rsidRDefault="00EE0B0C" w:rsidP="00DC57F2">
      <w:pPr>
        <w:spacing w:before="100" w:beforeAutospacing="1" w:after="100" w:afterAutospacing="1" w:line="360" w:lineRule="auto"/>
        <w:ind w:left="567"/>
        <w:jc w:val="both"/>
        <w:rPr>
          <w:rFonts w:cs="Arial"/>
          <w:sz w:val="24"/>
        </w:rPr>
      </w:pPr>
      <w:r w:rsidRPr="00DC57F2">
        <w:rPr>
          <w:rFonts w:cs="Arial"/>
          <w:sz w:val="24"/>
        </w:rPr>
        <w:t>b) cópia da folha de pagamento analítica de qualquer mês da prestação dos serviços, em que conste como tomador a CONTRATANTE;</w:t>
      </w:r>
    </w:p>
    <w:p w14:paraId="1150C24B" w14:textId="77777777" w:rsidR="00EE0B0C" w:rsidRPr="00DC57F2" w:rsidRDefault="00EE0B0C" w:rsidP="00DC57F2">
      <w:pPr>
        <w:spacing w:before="100" w:beforeAutospacing="1" w:after="100" w:afterAutospacing="1" w:line="360" w:lineRule="auto"/>
        <w:ind w:left="567"/>
        <w:jc w:val="both"/>
        <w:rPr>
          <w:rFonts w:cs="Arial"/>
          <w:sz w:val="24"/>
        </w:rPr>
      </w:pPr>
      <w:r w:rsidRPr="00DC57F2">
        <w:rPr>
          <w:rFonts w:cs="Arial"/>
          <w:sz w:val="24"/>
        </w:rPr>
        <w:t>c) cópia dos contracheques assinados dos empregados relativos a qualquer mês da prestação dos serviços ou, ainda, quando necessário, cópia de recibos de depósitos bancários; e</w:t>
      </w:r>
    </w:p>
    <w:p w14:paraId="623A6085" w14:textId="77777777" w:rsidR="00EE0B0C" w:rsidRPr="00DC57F2" w:rsidRDefault="00EE0B0C" w:rsidP="00DC57F2">
      <w:pPr>
        <w:spacing w:before="100" w:beforeAutospacing="1" w:after="100" w:afterAutospacing="1" w:line="360" w:lineRule="auto"/>
        <w:ind w:left="567"/>
        <w:jc w:val="both"/>
        <w:rPr>
          <w:rFonts w:cs="Arial"/>
          <w:sz w:val="24"/>
        </w:rPr>
      </w:pPr>
      <w:r w:rsidRPr="00DC57F2">
        <w:rPr>
          <w:rFonts w:cs="Arial"/>
          <w:sz w:val="24"/>
        </w:rPr>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14:paraId="7495C27D" w14:textId="7480D571" w:rsidR="00EE0B0C" w:rsidRPr="00572C13" w:rsidRDefault="00EE0B0C" w:rsidP="00DC57F2">
      <w:pPr>
        <w:pStyle w:val="PargrafodaLista"/>
        <w:numPr>
          <w:ilvl w:val="1"/>
          <w:numId w:val="7"/>
        </w:numPr>
        <w:spacing w:before="120" w:after="120" w:line="360" w:lineRule="auto"/>
        <w:jc w:val="both"/>
        <w:rPr>
          <w:rFonts w:cs="Arial"/>
          <w:sz w:val="24"/>
        </w:rPr>
      </w:pPr>
      <w:r w:rsidRPr="00572C13">
        <w:rPr>
          <w:rFonts w:cs="Arial"/>
          <w:sz w:val="24"/>
        </w:rPr>
        <w:t xml:space="preserve">A fiscalização técnica dos contratos avaliará constantemente a execução do objeto e utilizará o Instrumento de Medição de Resultado (IMR), conforme modelo previsto no Anexo </w:t>
      </w:r>
      <w:r w:rsidR="00ED58EE" w:rsidRPr="00572C13">
        <w:rPr>
          <w:rFonts w:cs="Arial"/>
          <w:sz w:val="24"/>
        </w:rPr>
        <w:t>VII</w:t>
      </w:r>
      <w:r w:rsidRPr="00572C13">
        <w:rPr>
          <w:rFonts w:cs="Arial"/>
          <w:sz w:val="24"/>
        </w:rPr>
        <w:t>, ou outro instrumento substituto para aferição da qualidade da prestação dos serviços, devendo haver o redimensionamento no pagamento com base nos indicadores estabelecidos, sempre que a CONTRATADA:</w:t>
      </w:r>
    </w:p>
    <w:p w14:paraId="30533AC9" w14:textId="77777777" w:rsidR="00EE0B0C" w:rsidRPr="00DC57F2" w:rsidRDefault="00EE0B0C" w:rsidP="00DC57F2">
      <w:pPr>
        <w:spacing w:before="100" w:beforeAutospacing="1" w:after="100" w:afterAutospacing="1" w:line="360" w:lineRule="auto"/>
        <w:ind w:left="709"/>
        <w:jc w:val="both"/>
        <w:rPr>
          <w:rFonts w:cs="Arial"/>
          <w:sz w:val="24"/>
        </w:rPr>
      </w:pPr>
      <w:r w:rsidRPr="00DC57F2">
        <w:rPr>
          <w:rFonts w:cs="Arial"/>
          <w:sz w:val="24"/>
        </w:rPr>
        <w:t>a) não produzir os resultados, deixar de executar, ou não executar com a qualidade mínima exigida as atividades contratadas; ou</w:t>
      </w:r>
    </w:p>
    <w:p w14:paraId="0402F0CA" w14:textId="77777777" w:rsidR="00EE0B0C" w:rsidRPr="00DC57F2" w:rsidRDefault="00EE0B0C" w:rsidP="00DC57F2">
      <w:pPr>
        <w:spacing w:before="100" w:beforeAutospacing="1" w:after="100" w:afterAutospacing="1" w:line="360" w:lineRule="auto"/>
        <w:ind w:left="709"/>
        <w:jc w:val="both"/>
        <w:rPr>
          <w:rFonts w:cs="Arial"/>
          <w:sz w:val="24"/>
        </w:rPr>
      </w:pPr>
      <w:r w:rsidRPr="00DC57F2">
        <w:rPr>
          <w:rFonts w:cs="Arial"/>
          <w:sz w:val="24"/>
        </w:rPr>
        <w:lastRenderedPageBreak/>
        <w:t>b) deixar de utilizar materiais e recursos humanos exigidos para a execução do serviço, ou utilizá-los com qualidade ou quantidade inferior à demandada.</w:t>
      </w:r>
    </w:p>
    <w:p w14:paraId="7FDC1898" w14:textId="3930A399" w:rsidR="00EE0B0C" w:rsidRPr="00DC57F2" w:rsidRDefault="004A3262" w:rsidP="00DC57F2">
      <w:pPr>
        <w:spacing w:before="100" w:beforeAutospacing="1" w:after="100" w:afterAutospacing="1" w:line="360" w:lineRule="auto"/>
        <w:ind w:left="426"/>
        <w:jc w:val="both"/>
        <w:rPr>
          <w:rFonts w:cs="Arial"/>
          <w:sz w:val="24"/>
        </w:rPr>
      </w:pPr>
      <w:r>
        <w:rPr>
          <w:rFonts w:cs="Arial"/>
          <w:sz w:val="24"/>
        </w:rPr>
        <w:t>15.19</w:t>
      </w:r>
      <w:r w:rsidR="00730BD3" w:rsidRPr="00DC57F2">
        <w:rPr>
          <w:rFonts w:cs="Arial"/>
          <w:sz w:val="24"/>
        </w:rPr>
        <w:t xml:space="preserve">.1 </w:t>
      </w:r>
      <w:r w:rsidR="00EE0B0C" w:rsidRPr="00DC57F2">
        <w:rPr>
          <w:rFonts w:cs="Arial"/>
          <w:sz w:val="24"/>
        </w:rPr>
        <w:t>A utilização do IMR não impede a aplicação concomitante de outros mecanismos para a avaliação da prestação dos serviços.</w:t>
      </w:r>
    </w:p>
    <w:p w14:paraId="124F4B6A" w14:textId="7777777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070CCBC5" w14:textId="7777777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 xml:space="preserve">O fiscal técnico deverá apresentar ao preposto da CONTRATADA a avaliação da execução do objeto ou, se for o caso, a avaliação de desempenho e qualidade da prestação dos serviços realizada. </w:t>
      </w:r>
    </w:p>
    <w:p w14:paraId="10F20921" w14:textId="558300DC"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 xml:space="preserve">Em hipótese alguma, será admitido que a própria CONTRATADA materialize a avaliação de desempenho e qualidade da prestação dos serviços realizada. </w:t>
      </w:r>
    </w:p>
    <w:p w14:paraId="3054F22F" w14:textId="7777777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45DBBB95" w14:textId="7777777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19B81A0C" w14:textId="7777777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 xml:space="preserve">O fiscal técnico poderá realizar avaliação diária, semanal ou mensal, desde que o período escolhido seja suficiente para avaliar ou, se for o caso, aferir o desempenho e qualidade da prestação dos serviços. </w:t>
      </w:r>
    </w:p>
    <w:p w14:paraId="46CC0CCF" w14:textId="77777777" w:rsidR="00144DA0" w:rsidRPr="00DC57F2" w:rsidRDefault="00144DA0" w:rsidP="00DC57F2">
      <w:pPr>
        <w:pStyle w:val="PargrafodaLista"/>
        <w:numPr>
          <w:ilvl w:val="1"/>
          <w:numId w:val="7"/>
        </w:numPr>
        <w:spacing w:before="120" w:after="120" w:line="360" w:lineRule="auto"/>
        <w:jc w:val="both"/>
        <w:rPr>
          <w:rFonts w:cs="Arial"/>
          <w:sz w:val="24"/>
          <w:lang w:eastAsia="en-US"/>
        </w:rPr>
      </w:pPr>
      <w:r w:rsidRPr="00DC57F2">
        <w:rPr>
          <w:rFonts w:cs="Arial"/>
          <w:sz w:val="24"/>
          <w:lang w:eastAsia="en-US"/>
        </w:rPr>
        <w:t>O representante da Contratante deverá ter a qualificação necessária para o acompanhamento e controle da execução dos serviços e do contrato.</w:t>
      </w:r>
    </w:p>
    <w:p w14:paraId="1D1441DC" w14:textId="77777777" w:rsidR="00144DA0" w:rsidRPr="00DC57F2" w:rsidRDefault="00144DA0" w:rsidP="00DC57F2">
      <w:pPr>
        <w:pStyle w:val="PargrafodaLista"/>
        <w:numPr>
          <w:ilvl w:val="1"/>
          <w:numId w:val="7"/>
        </w:numPr>
        <w:spacing w:before="120" w:after="120" w:line="360" w:lineRule="auto"/>
        <w:jc w:val="both"/>
        <w:rPr>
          <w:rFonts w:cs="Arial"/>
          <w:sz w:val="24"/>
          <w:lang w:eastAsia="en-US"/>
        </w:rPr>
      </w:pPr>
      <w:r w:rsidRPr="00DC57F2">
        <w:rPr>
          <w:rFonts w:cs="Arial"/>
          <w:sz w:val="24"/>
          <w:lang w:eastAsia="en-US"/>
        </w:rPr>
        <w:t>A verificação da adequação da prestação do serviço deverá ser realizada com base nos critérios previstos neste Termo de Referência.</w:t>
      </w:r>
    </w:p>
    <w:p w14:paraId="2D2F548A" w14:textId="77777777" w:rsidR="00EE0B0C" w:rsidRPr="00DC57F2" w:rsidRDefault="00144DA0" w:rsidP="00DC57F2">
      <w:pPr>
        <w:pStyle w:val="PargrafodaLista"/>
        <w:numPr>
          <w:ilvl w:val="1"/>
          <w:numId w:val="7"/>
        </w:numPr>
        <w:spacing w:before="120" w:after="120" w:line="360" w:lineRule="auto"/>
        <w:jc w:val="both"/>
        <w:rPr>
          <w:rFonts w:cs="Arial"/>
          <w:sz w:val="24"/>
          <w:lang w:eastAsia="en-US"/>
        </w:rPr>
      </w:pPr>
      <w:r w:rsidRPr="00DC57F2">
        <w:rPr>
          <w:rFonts w:cs="Arial"/>
          <w:sz w:val="24"/>
          <w:lang w:eastAsia="en-US"/>
        </w:rPr>
        <w:t>A fiscalização do contrato</w:t>
      </w:r>
      <w:r w:rsidR="00EE0B0C" w:rsidRPr="00DC57F2">
        <w:rPr>
          <w:rFonts w:cs="Arial"/>
          <w:sz w:val="24"/>
          <w:lang w:eastAsia="en-US"/>
        </w:rPr>
        <w:t xml:space="preserve">, ao verificar que houve </w:t>
      </w:r>
      <w:proofErr w:type="spellStart"/>
      <w:r w:rsidR="00EE0B0C" w:rsidRPr="00DC57F2">
        <w:rPr>
          <w:rFonts w:cs="Arial"/>
          <w:sz w:val="24"/>
          <w:lang w:eastAsia="en-US"/>
        </w:rPr>
        <w:t>subdimensionamento</w:t>
      </w:r>
      <w:proofErr w:type="spellEnd"/>
      <w:r w:rsidR="00EE0B0C" w:rsidRPr="00DC57F2">
        <w:rPr>
          <w:rFonts w:cs="Arial"/>
          <w:sz w:val="24"/>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0BCAEDC7" w14:textId="7777777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lastRenderedPageBreak/>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0310B540" w14:textId="7777777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14:paraId="33061671" w14:textId="7777777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w:t>
      </w:r>
      <w:proofErr w:type="spellStart"/>
      <w:r w:rsidRPr="00DC57F2">
        <w:rPr>
          <w:rFonts w:cs="Arial"/>
          <w:sz w:val="24"/>
        </w:rPr>
        <w:t>arts</w:t>
      </w:r>
      <w:proofErr w:type="spellEnd"/>
      <w:r w:rsidRPr="00DC57F2">
        <w:rPr>
          <w:rFonts w:cs="Arial"/>
          <w:sz w:val="24"/>
        </w:rPr>
        <w:t xml:space="preserve">. 77 e 80 da Lei nº 8.666, de 1993. </w:t>
      </w:r>
    </w:p>
    <w:p w14:paraId="0B97BDC1" w14:textId="7777777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57575148" w14:textId="28504A7B" w:rsidR="00EE0B0C" w:rsidRPr="00DC57F2" w:rsidRDefault="00EE0B0C" w:rsidP="00DC57F2">
      <w:pPr>
        <w:pStyle w:val="PargrafodaLista"/>
        <w:numPr>
          <w:ilvl w:val="2"/>
          <w:numId w:val="7"/>
        </w:numPr>
        <w:spacing w:before="120" w:after="120" w:line="360" w:lineRule="auto"/>
        <w:jc w:val="both"/>
        <w:rPr>
          <w:rFonts w:cs="Arial"/>
          <w:sz w:val="24"/>
        </w:rPr>
      </w:pPr>
      <w:r w:rsidRPr="00DC57F2">
        <w:rPr>
          <w:rFonts w:cs="Arial"/>
          <w:sz w:val="24"/>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4BD60B86" w14:textId="2B461D69" w:rsidR="00EE0B0C" w:rsidRPr="00DC57F2" w:rsidRDefault="00EE0B0C" w:rsidP="00DC57F2">
      <w:pPr>
        <w:pStyle w:val="PargrafodaLista"/>
        <w:numPr>
          <w:ilvl w:val="2"/>
          <w:numId w:val="7"/>
        </w:numPr>
        <w:spacing w:before="120" w:after="120" w:line="360" w:lineRule="auto"/>
        <w:jc w:val="both"/>
        <w:rPr>
          <w:rFonts w:cs="Arial"/>
          <w:sz w:val="24"/>
        </w:rPr>
      </w:pPr>
      <w:r w:rsidRPr="00DC57F2">
        <w:rPr>
          <w:rFonts w:cs="Arial"/>
          <w:sz w:val="24"/>
        </w:rPr>
        <w:t xml:space="preserve">O sindicato representante da categoria do trabalhador deverá ser notificado pela CONTRATANTE para acompanhar o pagamento das verbas mencionadas. </w:t>
      </w:r>
    </w:p>
    <w:p w14:paraId="6D8501BF" w14:textId="3BE31EFC" w:rsidR="00EE0B0C" w:rsidRPr="00DC57F2" w:rsidRDefault="00EE0B0C" w:rsidP="00DC57F2">
      <w:pPr>
        <w:pStyle w:val="PargrafodaLista"/>
        <w:numPr>
          <w:ilvl w:val="2"/>
          <w:numId w:val="7"/>
        </w:numPr>
        <w:spacing w:before="120" w:after="120" w:line="360" w:lineRule="auto"/>
        <w:jc w:val="both"/>
        <w:rPr>
          <w:rFonts w:cs="Arial"/>
          <w:sz w:val="24"/>
        </w:rPr>
      </w:pPr>
      <w:r w:rsidRPr="00DC57F2">
        <w:rPr>
          <w:rFonts w:cs="Arial"/>
          <w:sz w:val="24"/>
        </w:rPr>
        <w:t xml:space="preserve">Tais pagamentos não configuram vínculo empregatício ou implicam a assunção de responsabilidade por quaisquer obrigações dele decorrentes entre a contratante e os empregados da contratada. </w:t>
      </w:r>
    </w:p>
    <w:p w14:paraId="22A0F613" w14:textId="7777777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14:paraId="140CE9C8" w14:textId="7777777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lastRenderedPageBreak/>
        <w:t>A fiscalização de que trata este tópico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57469A5A" w14:textId="53CD7B87" w:rsidR="00EE0B0C" w:rsidRPr="00DC57F2" w:rsidRDefault="00EE0B0C" w:rsidP="00DC57F2">
      <w:pPr>
        <w:pStyle w:val="PargrafodaLista"/>
        <w:numPr>
          <w:ilvl w:val="1"/>
          <w:numId w:val="7"/>
        </w:numPr>
        <w:spacing w:before="120" w:after="120" w:line="360" w:lineRule="auto"/>
        <w:jc w:val="both"/>
        <w:rPr>
          <w:rFonts w:cs="Arial"/>
          <w:sz w:val="24"/>
        </w:rPr>
      </w:pPr>
      <w:r w:rsidRPr="00DC57F2">
        <w:rPr>
          <w:rFonts w:cs="Arial"/>
          <w:sz w:val="24"/>
        </w:rPr>
        <w:t xml:space="preserve">As disposições previstas </w:t>
      </w:r>
      <w:r w:rsidR="00B406D5" w:rsidRPr="00DC57F2">
        <w:rPr>
          <w:rFonts w:cs="Arial"/>
          <w:sz w:val="24"/>
        </w:rPr>
        <w:t xml:space="preserve">neste </w:t>
      </w:r>
      <w:r w:rsidRPr="00DC57F2">
        <w:rPr>
          <w:rFonts w:cs="Arial"/>
          <w:sz w:val="24"/>
        </w:rPr>
        <w:t>Termo de Referência não excluem o disposto no Anexo VIII da Instrução Normativa SLTI/</w:t>
      </w:r>
      <w:r w:rsidR="00980B72" w:rsidRPr="00DC57F2">
        <w:rPr>
          <w:rFonts w:cs="Arial"/>
          <w:sz w:val="24"/>
        </w:rPr>
        <w:t>MP</w:t>
      </w:r>
      <w:r w:rsidRPr="00DC57F2">
        <w:rPr>
          <w:rFonts w:cs="Arial"/>
          <w:sz w:val="24"/>
        </w:rPr>
        <w:t xml:space="preserve"> nº 05, de 2017, aplicável no que for pertinente à contratação.</w:t>
      </w:r>
    </w:p>
    <w:p w14:paraId="4A9C58DE" w14:textId="77777777" w:rsidR="00EE0B0C" w:rsidRPr="00DC57F2" w:rsidRDefault="00B406D5" w:rsidP="00DC57F2">
      <w:pPr>
        <w:pStyle w:val="PargrafodaLista"/>
        <w:numPr>
          <w:ilvl w:val="1"/>
          <w:numId w:val="7"/>
        </w:numPr>
        <w:spacing w:before="120" w:after="120" w:line="360" w:lineRule="auto"/>
        <w:jc w:val="both"/>
        <w:rPr>
          <w:rFonts w:cs="Arial"/>
          <w:sz w:val="24"/>
        </w:rPr>
      </w:pPr>
      <w:r w:rsidRPr="00DC57F2">
        <w:rPr>
          <w:rFonts w:cs="Arial"/>
          <w:sz w:val="24"/>
        </w:rPr>
        <w:t>A fiscalização de que trata este</w:t>
      </w:r>
      <w:r w:rsidR="00EE0B0C" w:rsidRPr="00DC57F2">
        <w:rPr>
          <w:rFonts w:cs="Arial"/>
          <w:sz w:val="24"/>
        </w:rPr>
        <w:t xml:space="preserve"> Termo de Referência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6B0A253F" w14:textId="77777777" w:rsidR="00B222EE" w:rsidRPr="004A3262" w:rsidRDefault="00C55B69" w:rsidP="004A3262">
      <w:pPr>
        <w:pStyle w:val="Nivel1"/>
        <w:numPr>
          <w:ilvl w:val="0"/>
          <w:numId w:val="7"/>
        </w:numPr>
        <w:spacing w:line="360" w:lineRule="auto"/>
        <w:rPr>
          <w:rFonts w:cs="Arial"/>
          <w:color w:val="auto"/>
          <w:sz w:val="24"/>
          <w:szCs w:val="24"/>
          <w:lang w:eastAsia="en-US"/>
        </w:rPr>
      </w:pPr>
      <w:r w:rsidRPr="00DC57F2">
        <w:rPr>
          <w:rFonts w:cs="Arial"/>
          <w:color w:val="auto"/>
          <w:sz w:val="24"/>
          <w:szCs w:val="24"/>
          <w:lang w:eastAsia="en-US"/>
        </w:rPr>
        <w:t>DO RECEBIMENTO E ACEITAÇÃO DO OBJETO</w:t>
      </w:r>
      <w:r w:rsidR="008C04BB" w:rsidRPr="00DC57F2">
        <w:rPr>
          <w:rFonts w:cs="Arial"/>
          <w:color w:val="auto"/>
          <w:sz w:val="24"/>
          <w:szCs w:val="24"/>
          <w:lang w:eastAsia="en-US"/>
        </w:rPr>
        <w:t xml:space="preserve"> </w:t>
      </w:r>
    </w:p>
    <w:p w14:paraId="67CCFA8D" w14:textId="08DB5422" w:rsidR="00761D03" w:rsidRPr="004A3262" w:rsidRDefault="00761D03" w:rsidP="004A3262">
      <w:pPr>
        <w:pStyle w:val="PargrafodaLista"/>
        <w:numPr>
          <w:ilvl w:val="1"/>
          <w:numId w:val="7"/>
        </w:numPr>
        <w:spacing w:before="120" w:after="120" w:line="360" w:lineRule="auto"/>
        <w:jc w:val="both"/>
        <w:rPr>
          <w:rFonts w:cs="Arial"/>
          <w:sz w:val="24"/>
        </w:rPr>
      </w:pPr>
      <w:r w:rsidRPr="004A3262">
        <w:rPr>
          <w:rFonts w:cs="Arial"/>
          <w:sz w:val="24"/>
        </w:rPr>
        <w:t xml:space="preserve">A emissão da Nota Fiscal/Fatura deve ser precedida do recebimento definitivo dos serviços, nos </w:t>
      </w:r>
      <w:r w:rsidR="002004CF" w:rsidRPr="004A3262">
        <w:rPr>
          <w:rFonts w:cs="Arial"/>
          <w:sz w:val="24"/>
        </w:rPr>
        <w:t>termos abaixo.</w:t>
      </w:r>
      <w:r w:rsidRPr="004A3262">
        <w:rPr>
          <w:rFonts w:cs="Arial"/>
          <w:sz w:val="24"/>
        </w:rPr>
        <w:t xml:space="preserve"> </w:t>
      </w:r>
    </w:p>
    <w:p w14:paraId="3DB4EBEF" w14:textId="77777777" w:rsidR="00761D03" w:rsidRPr="00DC57F2" w:rsidRDefault="00054132" w:rsidP="004A3262">
      <w:pPr>
        <w:pStyle w:val="PargrafodaLista"/>
        <w:numPr>
          <w:ilvl w:val="1"/>
          <w:numId w:val="7"/>
        </w:numPr>
        <w:spacing w:before="120" w:after="120" w:line="360" w:lineRule="auto"/>
        <w:ind w:left="426"/>
        <w:jc w:val="both"/>
        <w:rPr>
          <w:rFonts w:cs="Arial"/>
          <w:sz w:val="24"/>
        </w:rPr>
      </w:pPr>
      <w:r w:rsidRPr="00DC57F2">
        <w:rPr>
          <w:rFonts w:cs="Arial"/>
          <w:sz w:val="24"/>
        </w:rPr>
        <w:t xml:space="preserve">  </w:t>
      </w:r>
      <w:r w:rsidR="00761D03" w:rsidRPr="00DC57F2">
        <w:rPr>
          <w:rFonts w:cs="Arial"/>
          <w:sz w:val="24"/>
        </w:rPr>
        <w:t xml:space="preserve">No prazo de até 5 dias corridos do adimplemento da parcela, a CONTRATADA deverá entregar toda a documentação comprobatória do cumprimento da obrigação contratual;  </w:t>
      </w:r>
    </w:p>
    <w:p w14:paraId="60CBFB33" w14:textId="77777777" w:rsidR="002004CF" w:rsidRPr="00DC57F2" w:rsidRDefault="002004CF" w:rsidP="004A3262">
      <w:pPr>
        <w:pStyle w:val="PargrafodaLista"/>
        <w:numPr>
          <w:ilvl w:val="1"/>
          <w:numId w:val="7"/>
        </w:numPr>
        <w:spacing w:before="120" w:after="120" w:line="360" w:lineRule="auto"/>
        <w:ind w:left="426"/>
        <w:jc w:val="both"/>
        <w:rPr>
          <w:rFonts w:cs="Arial"/>
          <w:sz w:val="24"/>
          <w:lang w:eastAsia="en-US"/>
        </w:rPr>
      </w:pPr>
      <w:r w:rsidRPr="00DC57F2">
        <w:rPr>
          <w:rFonts w:cs="Arial"/>
          <w:sz w:val="24"/>
        </w:rPr>
        <w:t>O recebimento provisório será realizado pelo fiscal técnico, administrativo e setorial</w:t>
      </w:r>
      <w:r w:rsidR="00E86C3D" w:rsidRPr="00DC57F2">
        <w:rPr>
          <w:rFonts w:cs="Arial"/>
          <w:sz w:val="24"/>
        </w:rPr>
        <w:t xml:space="preserve"> ou</w:t>
      </w:r>
      <w:r w:rsidRPr="00DC57F2">
        <w:rPr>
          <w:rFonts w:cs="Arial"/>
          <w:sz w:val="24"/>
        </w:rPr>
        <w:t xml:space="preserve"> pela equipe de fiscalização</w:t>
      </w:r>
      <w:r w:rsidR="00E86C3D" w:rsidRPr="00DC57F2">
        <w:rPr>
          <w:rFonts w:cs="Arial"/>
          <w:sz w:val="24"/>
        </w:rPr>
        <w:t xml:space="preserve"> após a entrega da documentação acima</w:t>
      </w:r>
      <w:r w:rsidRPr="00DC57F2">
        <w:rPr>
          <w:rFonts w:cs="Arial"/>
          <w:sz w:val="24"/>
        </w:rPr>
        <w:t>, da seguinte forma:</w:t>
      </w:r>
    </w:p>
    <w:p w14:paraId="5DEAD073" w14:textId="77777777" w:rsidR="00E86C3D" w:rsidRPr="00DC57F2" w:rsidRDefault="00E86C3D" w:rsidP="004A3262">
      <w:pPr>
        <w:pStyle w:val="PargrafodaLista"/>
        <w:numPr>
          <w:ilvl w:val="2"/>
          <w:numId w:val="7"/>
        </w:numPr>
        <w:spacing w:before="120" w:after="120" w:line="360" w:lineRule="auto"/>
        <w:jc w:val="both"/>
        <w:rPr>
          <w:rFonts w:cs="Arial"/>
          <w:color w:val="000000" w:themeColor="text1"/>
          <w:sz w:val="24"/>
          <w:lang w:eastAsia="en-US"/>
        </w:rPr>
      </w:pPr>
      <w:r w:rsidRPr="00DC57F2">
        <w:rPr>
          <w:rFonts w:cs="Arial"/>
          <w:sz w:val="24"/>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39C93A45" w14:textId="77777777" w:rsidR="00914C93" w:rsidRPr="00DC57F2" w:rsidRDefault="00914C93" w:rsidP="004A3262">
      <w:pPr>
        <w:pStyle w:val="PargrafodaLista"/>
        <w:numPr>
          <w:ilvl w:val="3"/>
          <w:numId w:val="7"/>
        </w:numPr>
        <w:spacing w:before="120" w:after="120" w:line="360" w:lineRule="auto"/>
        <w:jc w:val="both"/>
        <w:rPr>
          <w:rFonts w:cs="Arial"/>
          <w:strike/>
          <w:color w:val="000000" w:themeColor="text1"/>
          <w:sz w:val="24"/>
          <w:lang w:eastAsia="en-US"/>
        </w:rPr>
      </w:pPr>
      <w:r w:rsidRPr="00DC57F2">
        <w:rPr>
          <w:rFonts w:cs="Arial"/>
          <w:color w:val="000000"/>
          <w:sz w:val="24"/>
          <w:shd w:val="clear" w:color="auto" w:fill="FFFFFF"/>
        </w:rPr>
        <w:t xml:space="preserve">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w:t>
      </w:r>
      <w:r w:rsidRPr="00DC57F2">
        <w:rPr>
          <w:rFonts w:cs="Arial"/>
          <w:color w:val="000000"/>
          <w:sz w:val="24"/>
          <w:shd w:val="clear" w:color="auto" w:fill="FFFFFF"/>
        </w:rPr>
        <w:lastRenderedPageBreak/>
        <w:t>pagos à contratada, registrando em relatório a ser encaminhado ao gestor do contrato.</w:t>
      </w:r>
    </w:p>
    <w:p w14:paraId="77CD4E71" w14:textId="77777777" w:rsidR="00851E2F" w:rsidRPr="00DC57F2" w:rsidRDefault="00851E2F" w:rsidP="004A3262">
      <w:pPr>
        <w:numPr>
          <w:ilvl w:val="3"/>
          <w:numId w:val="7"/>
        </w:numPr>
        <w:spacing w:before="120" w:after="120" w:line="360" w:lineRule="auto"/>
        <w:jc w:val="both"/>
        <w:rPr>
          <w:rFonts w:cs="Arial"/>
          <w:color w:val="000000"/>
          <w:sz w:val="24"/>
          <w:lang w:eastAsia="en-US"/>
        </w:rPr>
      </w:pPr>
      <w:r w:rsidRPr="00DC57F2">
        <w:rPr>
          <w:rFonts w:cs="Arial"/>
          <w:color w:val="000000"/>
          <w:sz w:val="24"/>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DC57F2">
        <w:rPr>
          <w:rFonts w:cs="Arial"/>
          <w:color w:val="000000"/>
          <w:sz w:val="24"/>
          <w:lang w:eastAsia="en-US"/>
        </w:rPr>
        <w:t>R</w:t>
      </w:r>
      <w:r w:rsidRPr="00DC57F2">
        <w:rPr>
          <w:rFonts w:cs="Arial"/>
          <w:color w:val="000000"/>
          <w:sz w:val="24"/>
          <w:lang w:eastAsia="en-US"/>
        </w:rPr>
        <w:t xml:space="preserve">ecebimento </w:t>
      </w:r>
      <w:r w:rsidR="00E86C3D" w:rsidRPr="00DC57F2">
        <w:rPr>
          <w:rFonts w:cs="Arial"/>
          <w:color w:val="000000"/>
          <w:sz w:val="24"/>
          <w:lang w:eastAsia="en-US"/>
        </w:rPr>
        <w:t>P</w:t>
      </w:r>
      <w:r w:rsidRPr="00DC57F2">
        <w:rPr>
          <w:rFonts w:cs="Arial"/>
          <w:color w:val="000000"/>
          <w:sz w:val="24"/>
          <w:lang w:eastAsia="en-US"/>
        </w:rPr>
        <w:t>rovisório.</w:t>
      </w:r>
    </w:p>
    <w:p w14:paraId="1A473C0A" w14:textId="77777777" w:rsidR="00E86C3D" w:rsidRPr="00DC57F2" w:rsidRDefault="00E86C3D" w:rsidP="004A3262">
      <w:pPr>
        <w:pStyle w:val="PargrafodaLista"/>
        <w:numPr>
          <w:ilvl w:val="3"/>
          <w:numId w:val="7"/>
        </w:numPr>
        <w:spacing w:before="120" w:after="120" w:line="360" w:lineRule="auto"/>
        <w:jc w:val="both"/>
        <w:rPr>
          <w:rFonts w:cs="Arial"/>
          <w:sz w:val="24"/>
          <w:lang w:eastAsia="en-US"/>
        </w:rPr>
      </w:pPr>
      <w:r w:rsidRPr="00DC57F2">
        <w:rPr>
          <w:rFonts w:cs="Arial"/>
          <w:color w:val="000000"/>
          <w:sz w:val="24"/>
          <w:lang w:eastAsia="en-US"/>
        </w:rPr>
        <w:t xml:space="preserve">O </w:t>
      </w:r>
      <w:r w:rsidRPr="00DC57F2">
        <w:rPr>
          <w:rFonts w:cs="Arial"/>
          <w:sz w:val="24"/>
          <w:lang w:eastAsia="en-US"/>
        </w:rPr>
        <w:t>recebimento provisório também ficará sujeito, quando cabível, à conclusão de todos os testes de campo e à entrega dos Manuais e Instruções exigíveis.</w:t>
      </w:r>
    </w:p>
    <w:p w14:paraId="39D71031" w14:textId="77777777" w:rsidR="002D61A5" w:rsidRPr="00DC57F2" w:rsidRDefault="002D61A5" w:rsidP="004A3262">
      <w:pPr>
        <w:pStyle w:val="PargrafodaLista"/>
        <w:numPr>
          <w:ilvl w:val="3"/>
          <w:numId w:val="7"/>
        </w:numPr>
        <w:spacing w:before="120" w:after="120" w:line="360" w:lineRule="auto"/>
        <w:jc w:val="both"/>
        <w:rPr>
          <w:rFonts w:cs="Arial"/>
          <w:sz w:val="24"/>
          <w:lang w:eastAsia="en-US"/>
        </w:rPr>
      </w:pPr>
      <w:r w:rsidRPr="00DC57F2">
        <w:rPr>
          <w:rFonts w:cs="Arial"/>
          <w:sz w:val="24"/>
        </w:rPr>
        <w:t>Da mesma forma, ao final de cada período de faturamento</w:t>
      </w:r>
      <w:r w:rsidR="00914C93" w:rsidRPr="00DC57F2">
        <w:rPr>
          <w:rFonts w:cs="Arial"/>
          <w:sz w:val="24"/>
        </w:rPr>
        <w:t xml:space="preserve"> mensal</w:t>
      </w:r>
      <w:r w:rsidRPr="00DC57F2">
        <w:rPr>
          <w:rFonts w:cs="Arial"/>
          <w:sz w:val="24"/>
        </w:rPr>
        <w:t xml:space="preserve">, o fiscal administrativo deverá verificar </w:t>
      </w:r>
      <w:r w:rsidR="002838CC" w:rsidRPr="00DC57F2">
        <w:rPr>
          <w:rFonts w:cs="Arial"/>
          <w:sz w:val="24"/>
        </w:rPr>
        <w:t>a</w:t>
      </w:r>
      <w:r w:rsidRPr="00DC57F2">
        <w:rPr>
          <w:rFonts w:cs="Arial"/>
          <w:sz w:val="24"/>
        </w:rPr>
        <w:t>s</w:t>
      </w:r>
      <w:r w:rsidR="002838CC" w:rsidRPr="00DC57F2">
        <w:rPr>
          <w:rFonts w:cs="Arial"/>
          <w:sz w:val="24"/>
        </w:rPr>
        <w:t xml:space="preserve"> rotinas previstas no Anexo VI</w:t>
      </w:r>
      <w:r w:rsidR="003E712C" w:rsidRPr="00DC57F2">
        <w:rPr>
          <w:rFonts w:cs="Arial"/>
          <w:sz w:val="24"/>
        </w:rPr>
        <w:t>I</w:t>
      </w:r>
      <w:r w:rsidR="002838CC" w:rsidRPr="00DC57F2">
        <w:rPr>
          <w:rFonts w:cs="Arial"/>
          <w:sz w:val="24"/>
        </w:rPr>
        <w:t>I-</w:t>
      </w:r>
      <w:r w:rsidR="003E712C" w:rsidRPr="00DC57F2">
        <w:rPr>
          <w:rFonts w:cs="Arial"/>
          <w:sz w:val="24"/>
        </w:rPr>
        <w:t>B</w:t>
      </w:r>
      <w:r w:rsidR="002838CC" w:rsidRPr="00DC57F2">
        <w:rPr>
          <w:rFonts w:cs="Arial"/>
          <w:sz w:val="24"/>
        </w:rPr>
        <w:t xml:space="preserve"> da IN SEGES/MP nº 5/2017,</w:t>
      </w:r>
      <w:r w:rsidR="003E712C" w:rsidRPr="00DC57F2">
        <w:rPr>
          <w:rFonts w:cs="Arial"/>
          <w:sz w:val="24"/>
        </w:rPr>
        <w:t xml:space="preserve"> no que forem</w:t>
      </w:r>
      <w:r w:rsidR="002838CC" w:rsidRPr="00DC57F2">
        <w:rPr>
          <w:rFonts w:cs="Arial"/>
          <w:sz w:val="24"/>
        </w:rPr>
        <w:t xml:space="preserve"> aplicáveis à presente contratação</w:t>
      </w:r>
      <w:r w:rsidRPr="00DC57F2">
        <w:rPr>
          <w:rFonts w:cs="Arial"/>
          <w:sz w:val="24"/>
        </w:rPr>
        <w:t>, emitindo relatório que será encaminhado ao gestor do contrato;</w:t>
      </w:r>
    </w:p>
    <w:p w14:paraId="0A95095C" w14:textId="77777777" w:rsidR="00E86C3D" w:rsidRPr="00DC57F2" w:rsidRDefault="00E86C3D" w:rsidP="004A3262">
      <w:pPr>
        <w:numPr>
          <w:ilvl w:val="2"/>
          <w:numId w:val="7"/>
        </w:numPr>
        <w:spacing w:before="120" w:after="120" w:line="360" w:lineRule="auto"/>
        <w:jc w:val="both"/>
        <w:rPr>
          <w:rFonts w:cs="Arial"/>
          <w:color w:val="000000" w:themeColor="text1"/>
          <w:sz w:val="24"/>
          <w:lang w:eastAsia="en-US"/>
        </w:rPr>
      </w:pPr>
      <w:r w:rsidRPr="00DC57F2">
        <w:rPr>
          <w:rFonts w:cs="Arial"/>
          <w:sz w:val="24"/>
          <w:lang w:eastAsia="en-US"/>
        </w:rPr>
        <w:t xml:space="preserve">No prazo de até </w:t>
      </w:r>
      <w:r w:rsidRPr="00DC57F2">
        <w:rPr>
          <w:rFonts w:cs="Arial"/>
          <w:i/>
          <w:sz w:val="24"/>
          <w:lang w:eastAsia="en-US"/>
        </w:rPr>
        <w:t>10 dias corridos</w:t>
      </w:r>
      <w:r w:rsidRPr="00DC57F2">
        <w:rPr>
          <w:rFonts w:cs="Arial"/>
          <w:sz w:val="24"/>
          <w:lang w:eastAsia="en-US"/>
        </w:rPr>
        <w:t xml:space="preserve"> a partir do recebimento dos documentos da </w:t>
      </w:r>
      <w:r w:rsidRPr="00DC57F2">
        <w:rPr>
          <w:rFonts w:cs="Arial"/>
          <w:color w:val="000000"/>
          <w:sz w:val="24"/>
          <w:lang w:eastAsia="en-US"/>
        </w:rPr>
        <w:t xml:space="preserve">CONTRATADA, cada fiscal ou a equipe de fiscalização deverá elaborar Relatório Circunstanciado em consonância com suas atribuições, e encaminhá-lo ao gestor do contrato. </w:t>
      </w:r>
    </w:p>
    <w:p w14:paraId="1294D4EF" w14:textId="77777777" w:rsidR="00E86C3D" w:rsidRPr="00DC57F2" w:rsidRDefault="00E86C3D" w:rsidP="004A3262">
      <w:pPr>
        <w:numPr>
          <w:ilvl w:val="3"/>
          <w:numId w:val="7"/>
        </w:numPr>
        <w:spacing w:before="120" w:after="120" w:line="360" w:lineRule="auto"/>
        <w:jc w:val="both"/>
        <w:rPr>
          <w:rFonts w:cs="Arial"/>
          <w:color w:val="000000" w:themeColor="text1"/>
          <w:sz w:val="24"/>
          <w:lang w:eastAsia="en-US"/>
        </w:rPr>
      </w:pPr>
      <w:r w:rsidRPr="00DC57F2">
        <w:rPr>
          <w:rFonts w:cs="Arial"/>
          <w:sz w:val="24"/>
        </w:rPr>
        <w:t xml:space="preserve">quando a fiscalização for exercida por um único servidor, o relatório circunstanciado </w:t>
      </w:r>
      <w:r w:rsidRPr="00DC57F2">
        <w:rPr>
          <w:rFonts w:cs="Arial"/>
          <w:color w:val="000000"/>
          <w:sz w:val="24"/>
          <w:lang w:eastAsia="en-US"/>
        </w:rPr>
        <w:t>deverá</w:t>
      </w:r>
      <w:r w:rsidRPr="00DC57F2">
        <w:rPr>
          <w:rFonts w:cs="Arial"/>
          <w:sz w:val="24"/>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72B98560" w14:textId="77777777" w:rsidR="00724CAD" w:rsidRPr="00DC57F2" w:rsidRDefault="00724CAD" w:rsidP="004A3262">
      <w:pPr>
        <w:numPr>
          <w:ilvl w:val="3"/>
          <w:numId w:val="7"/>
        </w:numPr>
        <w:spacing w:before="120" w:after="120" w:line="360" w:lineRule="auto"/>
        <w:jc w:val="both"/>
        <w:rPr>
          <w:rFonts w:cs="Arial"/>
          <w:color w:val="000000" w:themeColor="text1"/>
          <w:sz w:val="24"/>
          <w:lang w:eastAsia="en-US"/>
        </w:rPr>
      </w:pPr>
      <w:r w:rsidRPr="00DC57F2">
        <w:rPr>
          <w:rFonts w:cs="Arial"/>
          <w:sz w:val="24"/>
        </w:rPr>
        <w:t xml:space="preserve">Será considerado como ocorrido o recebimento provisório </w:t>
      </w:r>
      <w:r w:rsidR="00847814" w:rsidRPr="00DC57F2">
        <w:rPr>
          <w:rFonts w:cs="Arial"/>
          <w:sz w:val="24"/>
        </w:rPr>
        <w:t xml:space="preserve">com a entrega do relatório circunstanciado ou, em havendo mais de um a ser feito, com a entrega do último. </w:t>
      </w:r>
    </w:p>
    <w:p w14:paraId="523EA8B0" w14:textId="77777777" w:rsidR="00847814" w:rsidRPr="00DC57F2" w:rsidRDefault="00847814" w:rsidP="004A3262">
      <w:pPr>
        <w:pStyle w:val="PargrafodaLista"/>
        <w:numPr>
          <w:ilvl w:val="4"/>
          <w:numId w:val="7"/>
        </w:numPr>
        <w:spacing w:before="120" w:after="120" w:line="360" w:lineRule="auto"/>
        <w:jc w:val="both"/>
        <w:rPr>
          <w:rFonts w:cs="Arial"/>
          <w:color w:val="000000" w:themeColor="text1"/>
          <w:sz w:val="24"/>
          <w:lang w:eastAsia="en-US"/>
        </w:rPr>
      </w:pPr>
      <w:r w:rsidRPr="00DC57F2">
        <w:rPr>
          <w:rFonts w:cs="Arial"/>
          <w:color w:val="000000" w:themeColor="text1"/>
          <w:sz w:val="24"/>
          <w:lang w:eastAsia="en-US"/>
        </w:rPr>
        <w:t>Na hipótese de a verificação a que se refere o parágrafo anterior não ser procedida tempestivamente, reputar-se-á como realizada, consumando-se o recebimento provisório no dia do esgotamento do prazo.</w:t>
      </w:r>
    </w:p>
    <w:p w14:paraId="43892B10" w14:textId="77777777" w:rsidR="00761D03" w:rsidRPr="00DC57F2" w:rsidRDefault="00761D03" w:rsidP="004A3262">
      <w:pPr>
        <w:numPr>
          <w:ilvl w:val="1"/>
          <w:numId w:val="7"/>
        </w:numPr>
        <w:spacing w:before="120" w:after="120" w:line="360" w:lineRule="auto"/>
        <w:ind w:left="425" w:firstLine="0"/>
        <w:jc w:val="both"/>
        <w:rPr>
          <w:rFonts w:cs="Arial"/>
          <w:color w:val="000000" w:themeColor="text1"/>
          <w:sz w:val="24"/>
          <w:lang w:eastAsia="en-US"/>
        </w:rPr>
      </w:pPr>
      <w:r w:rsidRPr="00DC57F2">
        <w:rPr>
          <w:rFonts w:cs="Arial"/>
          <w:sz w:val="24"/>
          <w:lang w:eastAsia="en-US"/>
        </w:rPr>
        <w:t xml:space="preserve">No </w:t>
      </w:r>
      <w:r w:rsidRPr="00DC57F2">
        <w:rPr>
          <w:rFonts w:cs="Arial"/>
          <w:iCs/>
          <w:sz w:val="24"/>
        </w:rPr>
        <w:t>prazo</w:t>
      </w:r>
      <w:r w:rsidRPr="00DC57F2">
        <w:rPr>
          <w:rFonts w:cs="Arial"/>
          <w:sz w:val="24"/>
          <w:lang w:eastAsia="en-US"/>
        </w:rPr>
        <w:t xml:space="preserve"> de até </w:t>
      </w:r>
      <w:r w:rsidR="00847814" w:rsidRPr="00DC57F2">
        <w:rPr>
          <w:rFonts w:cs="Arial"/>
          <w:i/>
          <w:sz w:val="24"/>
          <w:lang w:eastAsia="en-US"/>
        </w:rPr>
        <w:t>10</w:t>
      </w:r>
      <w:r w:rsidRPr="00DC57F2">
        <w:rPr>
          <w:rFonts w:cs="Arial"/>
          <w:i/>
          <w:sz w:val="24"/>
          <w:lang w:eastAsia="en-US"/>
        </w:rPr>
        <w:t xml:space="preserve"> (</w:t>
      </w:r>
      <w:r w:rsidR="00847814" w:rsidRPr="00DC57F2">
        <w:rPr>
          <w:rFonts w:cs="Arial"/>
          <w:i/>
          <w:sz w:val="24"/>
          <w:lang w:eastAsia="en-US"/>
        </w:rPr>
        <w:t>dez</w:t>
      </w:r>
      <w:r w:rsidRPr="00DC57F2">
        <w:rPr>
          <w:rFonts w:cs="Arial"/>
          <w:i/>
          <w:sz w:val="24"/>
          <w:lang w:eastAsia="en-US"/>
        </w:rPr>
        <w:t>) dias corridos</w:t>
      </w:r>
      <w:r w:rsidRPr="00DC57F2">
        <w:rPr>
          <w:rFonts w:cs="Arial"/>
          <w:sz w:val="24"/>
          <w:lang w:eastAsia="en-US"/>
        </w:rPr>
        <w:t xml:space="preserve"> a partir do recebimento </w:t>
      </w:r>
      <w:r w:rsidR="00847814" w:rsidRPr="00DC57F2">
        <w:rPr>
          <w:rFonts w:cs="Arial"/>
          <w:sz w:val="24"/>
          <w:lang w:eastAsia="en-US"/>
        </w:rPr>
        <w:t>provisório dos serviços</w:t>
      </w:r>
      <w:r w:rsidRPr="00DC57F2">
        <w:rPr>
          <w:rFonts w:cs="Arial"/>
          <w:sz w:val="24"/>
          <w:lang w:eastAsia="en-US"/>
        </w:rPr>
        <w:t xml:space="preserve">, o </w:t>
      </w:r>
      <w:r w:rsidRPr="00DC57F2">
        <w:rPr>
          <w:rFonts w:cs="Arial"/>
          <w:color w:val="000000"/>
          <w:sz w:val="24"/>
          <w:lang w:eastAsia="en-US"/>
        </w:rPr>
        <w:t xml:space="preserve">Gestor do Contrato deverá providenciar o recebimento definitivo, ato que concretiza o ateste da execução dos serviços, obedecendo as seguintes diretrizes: </w:t>
      </w:r>
    </w:p>
    <w:p w14:paraId="0045CF38" w14:textId="77777777" w:rsidR="00761D03" w:rsidRPr="00DC57F2" w:rsidRDefault="00761D03" w:rsidP="004A3262">
      <w:pPr>
        <w:numPr>
          <w:ilvl w:val="2"/>
          <w:numId w:val="7"/>
        </w:numPr>
        <w:spacing w:before="120" w:after="120" w:line="360" w:lineRule="auto"/>
        <w:jc w:val="both"/>
        <w:rPr>
          <w:rFonts w:cs="Arial"/>
          <w:color w:val="000000"/>
          <w:sz w:val="24"/>
          <w:lang w:eastAsia="en-US"/>
        </w:rPr>
      </w:pPr>
      <w:r w:rsidRPr="00DC57F2">
        <w:rPr>
          <w:rFonts w:cs="Arial"/>
          <w:color w:val="000000"/>
          <w:sz w:val="24"/>
          <w:lang w:eastAsia="en-US"/>
        </w:rPr>
        <w:lastRenderedPageBreak/>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12B58FC" w14:textId="77777777" w:rsidR="00761D03" w:rsidRPr="00DC57F2" w:rsidRDefault="00761D03" w:rsidP="004A3262">
      <w:pPr>
        <w:numPr>
          <w:ilvl w:val="2"/>
          <w:numId w:val="7"/>
        </w:numPr>
        <w:spacing w:before="120" w:after="120" w:line="360" w:lineRule="auto"/>
        <w:jc w:val="both"/>
        <w:rPr>
          <w:rFonts w:cs="Arial"/>
          <w:color w:val="000000"/>
          <w:sz w:val="24"/>
          <w:lang w:eastAsia="en-US"/>
        </w:rPr>
      </w:pPr>
      <w:r w:rsidRPr="00DC57F2">
        <w:rPr>
          <w:rFonts w:cs="Arial"/>
          <w:color w:val="000000"/>
          <w:sz w:val="24"/>
          <w:lang w:eastAsia="en-US"/>
        </w:rPr>
        <w:t xml:space="preserve">Emitir Termo Circunstanciado para efeito de recebimento definitivo dos serviços prestados, com base nos relatórios e documentações apresentadas; e </w:t>
      </w:r>
    </w:p>
    <w:p w14:paraId="47017385" w14:textId="77777777" w:rsidR="00AC4C67" w:rsidRPr="00DC57F2" w:rsidRDefault="00761D03" w:rsidP="004A3262">
      <w:pPr>
        <w:numPr>
          <w:ilvl w:val="2"/>
          <w:numId w:val="7"/>
        </w:numPr>
        <w:spacing w:before="120" w:after="120" w:line="360" w:lineRule="auto"/>
        <w:jc w:val="both"/>
        <w:rPr>
          <w:rFonts w:cs="Arial"/>
          <w:sz w:val="24"/>
        </w:rPr>
      </w:pPr>
      <w:r w:rsidRPr="00DC57F2">
        <w:rPr>
          <w:rFonts w:cs="Arial"/>
          <w:color w:val="000000"/>
          <w:sz w:val="24"/>
          <w:lang w:eastAsia="en-US"/>
        </w:rPr>
        <w:t>Comunicar a empresa para que emita a Nota Fiscal ou Fatura, com o valor exato dimensionado pela fiscalização</w:t>
      </w:r>
      <w:r w:rsidR="00AC4C67" w:rsidRPr="00DC57F2">
        <w:rPr>
          <w:rFonts w:cs="Arial"/>
          <w:color w:val="000000"/>
          <w:sz w:val="24"/>
          <w:lang w:eastAsia="en-US"/>
        </w:rPr>
        <w:t xml:space="preserve">, </w:t>
      </w:r>
      <w:r w:rsidR="00AC4C67" w:rsidRPr="00DC57F2">
        <w:rPr>
          <w:rFonts w:cs="Arial"/>
          <w:sz w:val="24"/>
        </w:rPr>
        <w:t>com base no Instrumento de Medição de Resultado (IMR), ou instrumento substituto.</w:t>
      </w:r>
    </w:p>
    <w:p w14:paraId="156E0AF7" w14:textId="77777777" w:rsidR="00C55B69" w:rsidRPr="00DC57F2" w:rsidRDefault="00C55B69" w:rsidP="004A3262">
      <w:pPr>
        <w:numPr>
          <w:ilvl w:val="1"/>
          <w:numId w:val="7"/>
        </w:numPr>
        <w:spacing w:before="120" w:after="120" w:line="360" w:lineRule="auto"/>
        <w:ind w:left="425" w:firstLine="0"/>
        <w:jc w:val="both"/>
        <w:rPr>
          <w:rFonts w:cs="Arial"/>
          <w:sz w:val="24"/>
        </w:rPr>
      </w:pPr>
      <w:r w:rsidRPr="00DC57F2">
        <w:rPr>
          <w:rFonts w:cs="Arial"/>
          <w:sz w:val="24"/>
        </w:rPr>
        <w:t>O recebimento provisório ou definitivo do objeto não exclui a responsabilidade da Contratada pelos prejuízos resultantes da incorreta execução do contrato</w:t>
      </w:r>
      <w:r w:rsidR="00851E2F" w:rsidRPr="00DC57F2">
        <w:rPr>
          <w:rFonts w:cs="Arial"/>
          <w:sz w:val="24"/>
        </w:rPr>
        <w:t>, ou, em qualquer época, das garantias concedidas e das responsabilidades assumidas em contrato e por força das disposições legais em vigor (Lei n° 10.406, de 2002)</w:t>
      </w:r>
      <w:r w:rsidRPr="00DC57F2">
        <w:rPr>
          <w:rFonts w:cs="Arial"/>
          <w:sz w:val="24"/>
        </w:rPr>
        <w:t>.</w:t>
      </w:r>
    </w:p>
    <w:p w14:paraId="39A75FF3" w14:textId="77777777" w:rsidR="007E51AF" w:rsidRPr="00DC57F2" w:rsidRDefault="007E51AF" w:rsidP="004A3262">
      <w:pPr>
        <w:numPr>
          <w:ilvl w:val="1"/>
          <w:numId w:val="7"/>
        </w:numPr>
        <w:spacing w:before="120" w:after="120" w:line="360" w:lineRule="auto"/>
        <w:ind w:left="425" w:firstLine="0"/>
        <w:jc w:val="both"/>
        <w:rPr>
          <w:rFonts w:cs="Arial"/>
          <w:sz w:val="24"/>
        </w:rPr>
      </w:pPr>
      <w:r w:rsidRPr="00DC57F2">
        <w:rPr>
          <w:rFonts w:cs="Arial"/>
          <w:sz w:val="24"/>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0361F2A7" w14:textId="77777777" w:rsidR="0085196B" w:rsidRPr="00DC57F2" w:rsidRDefault="0085196B" w:rsidP="004A3262">
      <w:pPr>
        <w:pStyle w:val="Nivel1"/>
        <w:numPr>
          <w:ilvl w:val="0"/>
          <w:numId w:val="7"/>
        </w:numPr>
        <w:spacing w:line="360" w:lineRule="auto"/>
        <w:rPr>
          <w:rFonts w:cs="Arial"/>
          <w:color w:val="auto"/>
          <w:sz w:val="24"/>
          <w:szCs w:val="24"/>
        </w:rPr>
      </w:pPr>
      <w:r w:rsidRPr="00DC57F2">
        <w:rPr>
          <w:rFonts w:cs="Arial"/>
          <w:color w:val="auto"/>
          <w:sz w:val="24"/>
          <w:szCs w:val="24"/>
        </w:rPr>
        <w:t>DO PAGAMENTO</w:t>
      </w:r>
    </w:p>
    <w:p w14:paraId="5FA693E2" w14:textId="6AD5D9CF" w:rsidR="0085196B" w:rsidRPr="004A3262" w:rsidRDefault="0085196B" w:rsidP="004A3262">
      <w:pPr>
        <w:pStyle w:val="PargrafodaLista"/>
        <w:numPr>
          <w:ilvl w:val="1"/>
          <w:numId w:val="7"/>
        </w:numPr>
        <w:spacing w:before="120" w:after="120" w:line="360" w:lineRule="auto"/>
        <w:jc w:val="both"/>
        <w:rPr>
          <w:rFonts w:eastAsia="Arial" w:cs="Arial"/>
          <w:sz w:val="24"/>
        </w:rPr>
      </w:pPr>
      <w:r w:rsidRPr="004A3262">
        <w:rPr>
          <w:rFonts w:cs="Arial"/>
          <w:color w:val="000000" w:themeColor="text1"/>
          <w:sz w:val="24"/>
        </w:rPr>
        <w:t xml:space="preserve">O </w:t>
      </w:r>
      <w:r w:rsidRPr="004A3262">
        <w:rPr>
          <w:rFonts w:cs="Arial"/>
          <w:sz w:val="24"/>
        </w:rPr>
        <w:t>pagamento</w:t>
      </w:r>
      <w:r w:rsidRPr="004A3262">
        <w:rPr>
          <w:rFonts w:cs="Arial"/>
          <w:color w:val="000000" w:themeColor="text1"/>
          <w:sz w:val="24"/>
        </w:rPr>
        <w:t xml:space="preserve"> será efetuado pela Contratante no prazo de</w:t>
      </w:r>
      <w:r w:rsidRPr="004A3262">
        <w:rPr>
          <w:rFonts w:eastAsia="Arial" w:cs="Arial"/>
          <w:color w:val="000000" w:themeColor="text1"/>
          <w:sz w:val="24"/>
        </w:rPr>
        <w:t xml:space="preserve"> </w:t>
      </w:r>
      <w:r w:rsidR="00AA054E" w:rsidRPr="004A3262">
        <w:rPr>
          <w:rFonts w:eastAsia="Arial" w:cs="Arial"/>
          <w:color w:val="000000" w:themeColor="text1"/>
          <w:sz w:val="24"/>
        </w:rPr>
        <w:t>30(trinta)</w:t>
      </w:r>
      <w:r w:rsidRPr="004A3262">
        <w:rPr>
          <w:rFonts w:eastAsia="Arial" w:cs="Arial"/>
          <w:color w:val="000000" w:themeColor="text1"/>
          <w:sz w:val="24"/>
        </w:rPr>
        <w:t xml:space="preserve"> </w:t>
      </w:r>
      <w:r w:rsidRPr="004A3262">
        <w:rPr>
          <w:rFonts w:cs="Arial"/>
          <w:color w:val="000000" w:themeColor="text1"/>
          <w:sz w:val="24"/>
        </w:rPr>
        <w:t xml:space="preserve">dias, contados do recebimento da Nota Fiscal/Fatura. </w:t>
      </w:r>
    </w:p>
    <w:p w14:paraId="14842D2E" w14:textId="4A27B7BC" w:rsidR="0085196B" w:rsidRPr="004A3262" w:rsidRDefault="0085196B" w:rsidP="004A3262">
      <w:pPr>
        <w:pStyle w:val="PargrafodaLista"/>
        <w:numPr>
          <w:ilvl w:val="2"/>
          <w:numId w:val="7"/>
        </w:numPr>
        <w:spacing w:before="120" w:after="120" w:line="360" w:lineRule="auto"/>
        <w:jc w:val="both"/>
        <w:rPr>
          <w:rFonts w:cs="Arial"/>
          <w:sz w:val="24"/>
        </w:rPr>
      </w:pPr>
      <w:r w:rsidRPr="004A3262">
        <w:rPr>
          <w:rFonts w:cs="Arial"/>
          <w:color w:val="000000"/>
          <w:sz w:val="24"/>
          <w:lang w:eastAsia="en-US"/>
        </w:rPr>
        <w:t xml:space="preserve">Os </w:t>
      </w:r>
      <w:r w:rsidRPr="004A3262">
        <w:rPr>
          <w:rFonts w:cs="Arial"/>
          <w:sz w:val="24"/>
          <w:lang w:eastAsia="en-US"/>
        </w:rPr>
        <w:t xml:space="preserve">pagamentos decorrentes de despesas cujos valores não ultrapassem o limite </w:t>
      </w:r>
      <w:r w:rsidRPr="004A3262">
        <w:rPr>
          <w:rFonts w:cs="Arial"/>
          <w:sz w:val="24"/>
        </w:rPr>
        <w:t>de que trata o inciso II do art. 24</w:t>
      </w:r>
      <w:r w:rsidRPr="004A3262">
        <w:rPr>
          <w:rFonts w:cs="Arial"/>
          <w:sz w:val="24"/>
          <w:lang w:eastAsia="en-US"/>
        </w:rPr>
        <w:t xml:space="preserve"> da Lei 8.666, de 1993, deverão ser efetuados no prazo de até 5 (cinco) dias úteis, contados da data da apresentação da Nota Fiscal/Fatura, nos termos do art. 5º, § 3º, da Lei nº 8.666, </w:t>
      </w:r>
      <w:r w:rsidRPr="004A3262">
        <w:rPr>
          <w:rFonts w:cs="Arial"/>
          <w:color w:val="000000"/>
          <w:sz w:val="24"/>
          <w:lang w:eastAsia="en-US"/>
        </w:rPr>
        <w:t>de 1993.</w:t>
      </w:r>
    </w:p>
    <w:p w14:paraId="1F7A5C53" w14:textId="77777777" w:rsidR="0085196B" w:rsidRPr="004A3262" w:rsidRDefault="0085196B" w:rsidP="004A3262">
      <w:pPr>
        <w:pStyle w:val="PargrafodaLista"/>
        <w:numPr>
          <w:ilvl w:val="1"/>
          <w:numId w:val="7"/>
        </w:numPr>
        <w:spacing w:before="120" w:after="120" w:line="360" w:lineRule="auto"/>
        <w:jc w:val="both"/>
        <w:rPr>
          <w:rFonts w:cs="Arial"/>
          <w:color w:val="000000" w:themeColor="text1"/>
          <w:sz w:val="24"/>
        </w:rPr>
      </w:pPr>
      <w:r w:rsidRPr="004A3262">
        <w:rPr>
          <w:rFonts w:cs="Arial"/>
          <w:color w:val="000000" w:themeColor="text1"/>
          <w:sz w:val="24"/>
        </w:rPr>
        <w:t xml:space="preserve">A emissão da Nota Fiscal/Fatura será precedida do recebimento definitivo do serviço, </w:t>
      </w:r>
      <w:r w:rsidR="00761D03" w:rsidRPr="004A3262">
        <w:rPr>
          <w:rFonts w:cs="Arial"/>
          <w:color w:val="000000" w:themeColor="text1"/>
          <w:sz w:val="24"/>
        </w:rPr>
        <w:t>conforme este Termo de Referência</w:t>
      </w:r>
    </w:p>
    <w:p w14:paraId="3434A4D5" w14:textId="796DBA74" w:rsidR="0085196B" w:rsidRPr="00DC57F2" w:rsidRDefault="0085196B" w:rsidP="004A3262">
      <w:pPr>
        <w:pStyle w:val="PargrafodaLista"/>
        <w:numPr>
          <w:ilvl w:val="1"/>
          <w:numId w:val="7"/>
        </w:numPr>
        <w:spacing w:before="120" w:after="120" w:line="360" w:lineRule="auto"/>
        <w:ind w:left="426"/>
        <w:jc w:val="both"/>
        <w:rPr>
          <w:rFonts w:cs="Arial"/>
          <w:color w:val="000000"/>
          <w:sz w:val="24"/>
        </w:rPr>
      </w:pPr>
      <w:r w:rsidRPr="00DC57F2">
        <w:rPr>
          <w:rFonts w:cs="Arial"/>
          <w:color w:val="000000"/>
          <w:sz w:val="24"/>
        </w:rPr>
        <w:t xml:space="preserve">A Nota Fiscal ou Fatura deverá ser obrigatoriamente acompanhada da comprovação da regularidade fiscal, constatada por meio de consulta on-line ao </w:t>
      </w:r>
      <w:r w:rsidR="00980B72" w:rsidRPr="00DC57F2">
        <w:rPr>
          <w:rFonts w:cs="Arial"/>
          <w:color w:val="000000"/>
          <w:sz w:val="24"/>
        </w:rPr>
        <w:t>SICAF</w:t>
      </w:r>
      <w:r w:rsidRPr="00DC57F2">
        <w:rPr>
          <w:rFonts w:cs="Arial"/>
          <w:color w:val="000000"/>
          <w:sz w:val="24"/>
        </w:rPr>
        <w:t xml:space="preserve"> ou, na impossibilidade de acesso </w:t>
      </w:r>
      <w:r w:rsidRPr="00DC57F2">
        <w:rPr>
          <w:rFonts w:cs="Arial"/>
          <w:color w:val="000000"/>
          <w:sz w:val="24"/>
          <w:lang w:eastAsia="en-US"/>
        </w:rPr>
        <w:t>ao</w:t>
      </w:r>
      <w:r w:rsidRPr="00DC57F2">
        <w:rPr>
          <w:rFonts w:cs="Arial"/>
          <w:color w:val="000000"/>
          <w:sz w:val="24"/>
        </w:rPr>
        <w:t xml:space="preserve"> referido Sistema, mediante consulta aos sítios eletrônicos oficiais ou à documentação mencionada no art. 29 da Lei nº 8.666, de 1993. </w:t>
      </w:r>
    </w:p>
    <w:p w14:paraId="62A4608F" w14:textId="175F4356" w:rsidR="0085196B" w:rsidRPr="00DC57F2" w:rsidRDefault="0085196B" w:rsidP="004A3262">
      <w:pPr>
        <w:numPr>
          <w:ilvl w:val="2"/>
          <w:numId w:val="7"/>
        </w:numPr>
        <w:spacing w:before="120" w:after="120" w:line="360" w:lineRule="auto"/>
        <w:jc w:val="both"/>
        <w:rPr>
          <w:rFonts w:cs="Arial"/>
          <w:color w:val="000000"/>
          <w:sz w:val="24"/>
        </w:rPr>
      </w:pPr>
      <w:r w:rsidRPr="00DC57F2">
        <w:rPr>
          <w:rFonts w:cs="Arial"/>
          <w:color w:val="000000"/>
          <w:sz w:val="24"/>
        </w:rPr>
        <w:lastRenderedPageBreak/>
        <w:t xml:space="preserve">Constatando-se, junto ao </w:t>
      </w:r>
      <w:r w:rsidR="00980B72" w:rsidRPr="00DC57F2">
        <w:rPr>
          <w:rFonts w:cs="Arial"/>
          <w:color w:val="000000"/>
          <w:sz w:val="24"/>
        </w:rPr>
        <w:t>SICAF</w:t>
      </w:r>
      <w:r w:rsidRPr="00DC57F2">
        <w:rPr>
          <w:rFonts w:cs="Arial"/>
          <w:color w:val="000000"/>
          <w:sz w:val="24"/>
        </w:rPr>
        <w:t xml:space="preserve">, a situação de irregularidade do fornecedor contratado, deverão ser tomadas as providências previstas no do art. 31 da Instrução </w:t>
      </w:r>
      <w:r w:rsidRPr="00DC57F2">
        <w:rPr>
          <w:rFonts w:cs="Arial"/>
          <w:color w:val="000000"/>
          <w:sz w:val="24"/>
          <w:lang w:eastAsia="en-US"/>
        </w:rPr>
        <w:t>Normativa</w:t>
      </w:r>
      <w:r w:rsidRPr="00DC57F2">
        <w:rPr>
          <w:rFonts w:cs="Arial"/>
          <w:color w:val="000000"/>
          <w:sz w:val="24"/>
        </w:rPr>
        <w:t xml:space="preserve"> nº 3, de 26 de abril de 2018.</w:t>
      </w:r>
    </w:p>
    <w:p w14:paraId="57193E57" w14:textId="77777777" w:rsidR="0085196B" w:rsidRPr="00DC57F2" w:rsidRDefault="0085196B" w:rsidP="004A3262">
      <w:pPr>
        <w:pStyle w:val="PargrafodaLista"/>
        <w:numPr>
          <w:ilvl w:val="1"/>
          <w:numId w:val="7"/>
        </w:numPr>
        <w:spacing w:before="120" w:after="120" w:line="360" w:lineRule="auto"/>
        <w:ind w:left="426"/>
        <w:jc w:val="both"/>
        <w:rPr>
          <w:rFonts w:cs="Arial"/>
          <w:color w:val="000000" w:themeColor="text1"/>
          <w:sz w:val="24"/>
        </w:rPr>
      </w:pPr>
      <w:r w:rsidRPr="00DC57F2">
        <w:rPr>
          <w:rFonts w:cs="Arial"/>
          <w:color w:val="000000"/>
          <w:sz w:val="24"/>
        </w:rPr>
        <w:t xml:space="preserve">O setor competente para proceder o pagamento deve verificar se a Nota Fiscal ou Fatura apresentada expressa os elementos necessários e essenciais do documento, tais como: </w:t>
      </w:r>
    </w:p>
    <w:p w14:paraId="7E797B20" w14:textId="77777777" w:rsidR="0085196B" w:rsidRPr="00DC57F2" w:rsidRDefault="0085196B" w:rsidP="004A3262">
      <w:pPr>
        <w:numPr>
          <w:ilvl w:val="2"/>
          <w:numId w:val="7"/>
        </w:numPr>
        <w:spacing w:before="120" w:after="120" w:line="360" w:lineRule="auto"/>
        <w:jc w:val="both"/>
        <w:rPr>
          <w:rFonts w:cs="Arial"/>
          <w:color w:val="000000"/>
          <w:sz w:val="24"/>
        </w:rPr>
      </w:pPr>
      <w:r w:rsidRPr="00DC57F2">
        <w:rPr>
          <w:rFonts w:cs="Arial"/>
          <w:color w:val="000000"/>
          <w:sz w:val="24"/>
        </w:rPr>
        <w:t xml:space="preserve">o prazo de validade; </w:t>
      </w:r>
    </w:p>
    <w:p w14:paraId="15756D91" w14:textId="77777777" w:rsidR="0085196B" w:rsidRPr="00DC57F2" w:rsidRDefault="0085196B" w:rsidP="004A3262">
      <w:pPr>
        <w:numPr>
          <w:ilvl w:val="2"/>
          <w:numId w:val="7"/>
        </w:numPr>
        <w:spacing w:before="120" w:after="120" w:line="360" w:lineRule="auto"/>
        <w:jc w:val="both"/>
        <w:rPr>
          <w:rFonts w:cs="Arial"/>
          <w:color w:val="000000"/>
          <w:sz w:val="24"/>
        </w:rPr>
      </w:pPr>
      <w:r w:rsidRPr="00DC57F2">
        <w:rPr>
          <w:rFonts w:cs="Arial"/>
          <w:color w:val="000000"/>
          <w:sz w:val="24"/>
        </w:rPr>
        <w:t xml:space="preserve">a data da emissão; </w:t>
      </w:r>
    </w:p>
    <w:p w14:paraId="54F91FBA" w14:textId="77777777" w:rsidR="0085196B" w:rsidRPr="00DC57F2" w:rsidRDefault="0085196B" w:rsidP="004A3262">
      <w:pPr>
        <w:numPr>
          <w:ilvl w:val="2"/>
          <w:numId w:val="7"/>
        </w:numPr>
        <w:spacing w:before="120" w:after="120" w:line="360" w:lineRule="auto"/>
        <w:jc w:val="both"/>
        <w:rPr>
          <w:rFonts w:cs="Arial"/>
          <w:color w:val="000000"/>
          <w:sz w:val="24"/>
        </w:rPr>
      </w:pPr>
      <w:r w:rsidRPr="00DC57F2">
        <w:rPr>
          <w:rFonts w:cs="Arial"/>
          <w:color w:val="000000"/>
          <w:sz w:val="24"/>
        </w:rPr>
        <w:t xml:space="preserve">os dados do contrato e do órgão contratante; </w:t>
      </w:r>
    </w:p>
    <w:p w14:paraId="74430A6B" w14:textId="77777777" w:rsidR="0085196B" w:rsidRPr="00DC57F2" w:rsidRDefault="0085196B" w:rsidP="004A3262">
      <w:pPr>
        <w:numPr>
          <w:ilvl w:val="2"/>
          <w:numId w:val="7"/>
        </w:numPr>
        <w:spacing w:before="120" w:after="120" w:line="360" w:lineRule="auto"/>
        <w:jc w:val="both"/>
        <w:rPr>
          <w:rFonts w:cs="Arial"/>
          <w:color w:val="000000"/>
          <w:sz w:val="24"/>
        </w:rPr>
      </w:pPr>
      <w:r w:rsidRPr="00DC57F2">
        <w:rPr>
          <w:rFonts w:cs="Arial"/>
          <w:color w:val="000000"/>
          <w:sz w:val="24"/>
        </w:rPr>
        <w:t xml:space="preserve">o período de prestação dos serviços; </w:t>
      </w:r>
    </w:p>
    <w:p w14:paraId="4AF3A1A2" w14:textId="77777777" w:rsidR="0085196B" w:rsidRPr="00DC57F2" w:rsidRDefault="0085196B" w:rsidP="004A3262">
      <w:pPr>
        <w:numPr>
          <w:ilvl w:val="2"/>
          <w:numId w:val="7"/>
        </w:numPr>
        <w:spacing w:before="120" w:after="120" w:line="360" w:lineRule="auto"/>
        <w:jc w:val="both"/>
        <w:rPr>
          <w:rFonts w:cs="Arial"/>
          <w:color w:val="000000"/>
          <w:sz w:val="24"/>
        </w:rPr>
      </w:pPr>
      <w:r w:rsidRPr="00DC57F2">
        <w:rPr>
          <w:rFonts w:cs="Arial"/>
          <w:color w:val="000000"/>
          <w:sz w:val="24"/>
        </w:rPr>
        <w:t xml:space="preserve">o valor a pagar; e </w:t>
      </w:r>
    </w:p>
    <w:p w14:paraId="7F8C99F1" w14:textId="77777777" w:rsidR="0085196B" w:rsidRPr="00DC57F2" w:rsidRDefault="0085196B" w:rsidP="004A3262">
      <w:pPr>
        <w:numPr>
          <w:ilvl w:val="2"/>
          <w:numId w:val="7"/>
        </w:numPr>
        <w:spacing w:before="120" w:after="120" w:line="360" w:lineRule="auto"/>
        <w:jc w:val="both"/>
        <w:rPr>
          <w:rFonts w:cs="Arial"/>
          <w:color w:val="000000"/>
          <w:sz w:val="24"/>
        </w:rPr>
      </w:pPr>
      <w:r w:rsidRPr="00DC57F2">
        <w:rPr>
          <w:rFonts w:cs="Arial"/>
          <w:color w:val="000000"/>
          <w:sz w:val="24"/>
        </w:rPr>
        <w:t>eventual destaque do valor de retenções tributárias cabíveis.</w:t>
      </w:r>
    </w:p>
    <w:p w14:paraId="4FFAA770" w14:textId="77777777" w:rsidR="0085196B" w:rsidRPr="00DC57F2" w:rsidRDefault="0085196B" w:rsidP="004A3262">
      <w:pPr>
        <w:pStyle w:val="PargrafodaLista"/>
        <w:numPr>
          <w:ilvl w:val="1"/>
          <w:numId w:val="7"/>
        </w:numPr>
        <w:spacing w:before="120" w:after="120" w:line="360" w:lineRule="auto"/>
        <w:ind w:left="426"/>
        <w:jc w:val="both"/>
        <w:rPr>
          <w:rFonts w:cs="Arial"/>
          <w:sz w:val="24"/>
          <w:lang w:eastAsia="en-US"/>
        </w:rPr>
      </w:pPr>
      <w:r w:rsidRPr="00DC57F2">
        <w:rPr>
          <w:rFonts w:cs="Arial"/>
          <w:iCs/>
          <w:sz w:val="24"/>
        </w:rPr>
        <w:t xml:space="preserve">Havendo erro </w:t>
      </w:r>
      <w:r w:rsidRPr="00DC57F2">
        <w:rPr>
          <w:rFonts w:cs="Arial"/>
          <w:color w:val="000000"/>
          <w:sz w:val="24"/>
        </w:rPr>
        <w:t>na</w:t>
      </w:r>
      <w:r w:rsidRPr="00DC57F2">
        <w:rPr>
          <w:rFonts w:cs="Arial"/>
          <w:iCs/>
          <w:sz w:val="24"/>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5DF65B50" w14:textId="77777777" w:rsidR="0085196B" w:rsidRPr="00DC57F2" w:rsidRDefault="0085196B" w:rsidP="004A3262">
      <w:pPr>
        <w:pStyle w:val="PargrafodaLista"/>
        <w:numPr>
          <w:ilvl w:val="1"/>
          <w:numId w:val="7"/>
        </w:numPr>
        <w:spacing w:before="120" w:after="120" w:line="360" w:lineRule="auto"/>
        <w:ind w:left="426"/>
        <w:jc w:val="both"/>
        <w:rPr>
          <w:rFonts w:cs="Arial"/>
          <w:sz w:val="24"/>
          <w:lang w:eastAsia="en-US"/>
        </w:rPr>
      </w:pPr>
      <w:r w:rsidRPr="00DC57F2">
        <w:rPr>
          <w:rFonts w:cs="Arial"/>
          <w:sz w:val="24"/>
        </w:rPr>
        <w:t xml:space="preserve">Nos termos do item 1, do Anexo VIII-A da Instrução Normativa SEGES/MP nº 05, de 2017, será </w:t>
      </w:r>
      <w:r w:rsidRPr="00DC57F2">
        <w:rPr>
          <w:rFonts w:cs="Arial"/>
          <w:color w:val="000000"/>
          <w:sz w:val="24"/>
        </w:rPr>
        <w:t>efetuada</w:t>
      </w:r>
      <w:r w:rsidRPr="00DC57F2">
        <w:rPr>
          <w:rFonts w:cs="Arial"/>
          <w:sz w:val="24"/>
          <w:lang w:eastAsia="en-US"/>
        </w:rPr>
        <w:t xml:space="preserve"> a retenção ou glosa no pagamento, proporcional à irregularidade verificada, sem prejuízo das sanções cabíveis, caso se constate que a Contratada:</w:t>
      </w:r>
    </w:p>
    <w:p w14:paraId="4F19EDEB" w14:textId="77777777" w:rsidR="0085196B" w:rsidRPr="00DC57F2" w:rsidRDefault="0085196B" w:rsidP="004A3262">
      <w:pPr>
        <w:numPr>
          <w:ilvl w:val="2"/>
          <w:numId w:val="7"/>
        </w:numPr>
        <w:spacing w:before="120" w:after="120" w:line="360" w:lineRule="auto"/>
        <w:jc w:val="both"/>
        <w:rPr>
          <w:rFonts w:cs="Arial"/>
          <w:color w:val="000000"/>
          <w:sz w:val="24"/>
        </w:rPr>
      </w:pPr>
      <w:r w:rsidRPr="00DC57F2">
        <w:rPr>
          <w:rFonts w:cs="Arial"/>
          <w:color w:val="000000"/>
          <w:sz w:val="24"/>
        </w:rPr>
        <w:t>não produziu os resultados acordados;</w:t>
      </w:r>
    </w:p>
    <w:p w14:paraId="30C932C1" w14:textId="77777777" w:rsidR="0085196B" w:rsidRPr="00DC57F2" w:rsidRDefault="0085196B" w:rsidP="004A3262">
      <w:pPr>
        <w:numPr>
          <w:ilvl w:val="2"/>
          <w:numId w:val="7"/>
        </w:numPr>
        <w:spacing w:before="120" w:after="120" w:line="360" w:lineRule="auto"/>
        <w:jc w:val="both"/>
        <w:rPr>
          <w:rFonts w:cs="Arial"/>
          <w:color w:val="000000"/>
          <w:sz w:val="24"/>
        </w:rPr>
      </w:pPr>
      <w:r w:rsidRPr="00DC57F2">
        <w:rPr>
          <w:rFonts w:cs="Arial"/>
          <w:color w:val="000000"/>
          <w:sz w:val="24"/>
        </w:rPr>
        <w:t>deixou de executar as atividades contratadas, ou não as executou com a qualidade mínima exigida;</w:t>
      </w:r>
    </w:p>
    <w:p w14:paraId="31ACDC8C" w14:textId="77777777" w:rsidR="0085196B" w:rsidRPr="00DC57F2" w:rsidRDefault="0085196B" w:rsidP="004A3262">
      <w:pPr>
        <w:numPr>
          <w:ilvl w:val="2"/>
          <w:numId w:val="7"/>
        </w:numPr>
        <w:spacing w:before="120" w:after="120" w:line="360" w:lineRule="auto"/>
        <w:jc w:val="both"/>
        <w:rPr>
          <w:rFonts w:cs="Arial"/>
          <w:color w:val="000000"/>
          <w:sz w:val="24"/>
        </w:rPr>
      </w:pPr>
      <w:r w:rsidRPr="00DC57F2">
        <w:rPr>
          <w:rFonts w:cs="Arial"/>
          <w:color w:val="000000"/>
          <w:sz w:val="24"/>
        </w:rPr>
        <w:t>deixou de utilizar os materiais e recursos humanos exigidos para a execução do serviço, ou utilizou-os com qualidade ou quantidade inferior à demandada.</w:t>
      </w:r>
    </w:p>
    <w:p w14:paraId="3D92F5C5" w14:textId="77777777" w:rsidR="0085196B" w:rsidRPr="00DC57F2" w:rsidRDefault="0085196B" w:rsidP="004A3262">
      <w:pPr>
        <w:pStyle w:val="PargrafodaLista"/>
        <w:numPr>
          <w:ilvl w:val="1"/>
          <w:numId w:val="7"/>
        </w:numPr>
        <w:spacing w:before="120" w:after="120" w:line="360" w:lineRule="auto"/>
        <w:ind w:left="426"/>
        <w:jc w:val="both"/>
        <w:rPr>
          <w:rFonts w:cs="Arial"/>
          <w:sz w:val="24"/>
          <w:lang w:eastAsia="en-US"/>
        </w:rPr>
      </w:pPr>
      <w:r w:rsidRPr="00DC57F2">
        <w:rPr>
          <w:rFonts w:cs="Arial"/>
          <w:sz w:val="24"/>
          <w:lang w:eastAsia="en-US"/>
        </w:rPr>
        <w:t>Será considerada data do pagamento o dia em que constar como emitida a ordem bancária para pagamento.</w:t>
      </w:r>
    </w:p>
    <w:p w14:paraId="49EB66D9" w14:textId="6CC39474" w:rsidR="0085196B" w:rsidRPr="00DC57F2" w:rsidRDefault="0085196B" w:rsidP="004A3262">
      <w:pPr>
        <w:pStyle w:val="PargrafodaLista"/>
        <w:numPr>
          <w:ilvl w:val="1"/>
          <w:numId w:val="7"/>
        </w:numPr>
        <w:spacing w:before="120" w:after="120" w:line="360" w:lineRule="auto"/>
        <w:ind w:left="426"/>
        <w:jc w:val="both"/>
        <w:rPr>
          <w:rFonts w:cs="Arial"/>
          <w:sz w:val="24"/>
          <w:lang w:eastAsia="en-US"/>
        </w:rPr>
      </w:pPr>
      <w:r w:rsidRPr="00DC57F2">
        <w:rPr>
          <w:rFonts w:cs="Arial"/>
          <w:sz w:val="24"/>
          <w:lang w:eastAsia="en-US"/>
        </w:rPr>
        <w:t xml:space="preserve">Antes de cada pagamento à contratada, será realizada consulta ao </w:t>
      </w:r>
      <w:r w:rsidR="00980B72" w:rsidRPr="00DC57F2">
        <w:rPr>
          <w:rFonts w:cs="Arial"/>
          <w:sz w:val="24"/>
          <w:lang w:eastAsia="en-US"/>
        </w:rPr>
        <w:t>SICAF</w:t>
      </w:r>
      <w:r w:rsidRPr="00DC57F2">
        <w:rPr>
          <w:rFonts w:cs="Arial"/>
          <w:sz w:val="24"/>
          <w:lang w:eastAsia="en-US"/>
        </w:rPr>
        <w:t xml:space="preserve"> para verificar a manutenção das condições de habilitação exigidas no edital. </w:t>
      </w:r>
    </w:p>
    <w:p w14:paraId="66D57C54" w14:textId="296F5E96" w:rsidR="0085196B" w:rsidRPr="00DC57F2" w:rsidRDefault="0085196B" w:rsidP="004A3262">
      <w:pPr>
        <w:pStyle w:val="PargrafodaLista"/>
        <w:numPr>
          <w:ilvl w:val="1"/>
          <w:numId w:val="7"/>
        </w:numPr>
        <w:spacing w:before="120" w:after="120" w:line="360" w:lineRule="auto"/>
        <w:ind w:left="426"/>
        <w:jc w:val="both"/>
        <w:rPr>
          <w:rFonts w:cs="Arial"/>
          <w:sz w:val="24"/>
          <w:lang w:eastAsia="en-US"/>
        </w:rPr>
      </w:pPr>
      <w:r w:rsidRPr="00DC57F2">
        <w:rPr>
          <w:rFonts w:cs="Arial"/>
          <w:sz w:val="24"/>
          <w:lang w:eastAsia="en-US"/>
        </w:rPr>
        <w:t xml:space="preserve">Constatando-se, junto ao </w:t>
      </w:r>
      <w:r w:rsidR="00980B72" w:rsidRPr="00DC57F2">
        <w:rPr>
          <w:rFonts w:cs="Arial"/>
          <w:sz w:val="24"/>
          <w:lang w:eastAsia="en-US"/>
        </w:rPr>
        <w:t>SICAF</w:t>
      </w:r>
      <w:r w:rsidRPr="00DC57F2">
        <w:rPr>
          <w:rFonts w:cs="Arial"/>
          <w:sz w:val="24"/>
          <w:lang w:eastAsia="en-US"/>
        </w:rPr>
        <w:t xml:space="preserve">, a situação de irregularidade da contratada, será providenciada sua notificação, por escrito, para que, no prazo de 5 (cinco) dias </w:t>
      </w:r>
      <w:r w:rsidRPr="00DC57F2">
        <w:rPr>
          <w:rFonts w:cs="Arial"/>
          <w:sz w:val="24"/>
          <w:lang w:eastAsia="en-US"/>
        </w:rPr>
        <w:lastRenderedPageBreak/>
        <w:t>úteis, regularize sua situação ou, no mesmo prazo, apresente sua defesa. O prazo poderá ser prorrogado uma vez, por igual período, a critério da contratante.</w:t>
      </w:r>
    </w:p>
    <w:p w14:paraId="270F9921" w14:textId="182401B8" w:rsidR="0085196B" w:rsidRPr="00DC57F2" w:rsidRDefault="0085196B" w:rsidP="004A3262">
      <w:pPr>
        <w:pStyle w:val="PargrafodaLista"/>
        <w:numPr>
          <w:ilvl w:val="1"/>
          <w:numId w:val="7"/>
        </w:numPr>
        <w:spacing w:before="120" w:after="120" w:line="360" w:lineRule="auto"/>
        <w:ind w:left="426"/>
        <w:jc w:val="both"/>
        <w:rPr>
          <w:rFonts w:cs="Arial"/>
          <w:sz w:val="24"/>
          <w:lang w:eastAsia="en-US"/>
        </w:rPr>
      </w:pPr>
      <w:r w:rsidRPr="00DC57F2">
        <w:rPr>
          <w:rFonts w:cs="Arial"/>
          <w:sz w:val="24"/>
          <w:lang w:eastAsia="en-US"/>
        </w:rPr>
        <w:t xml:space="preserve">Previamente à emissão de nota de empenho e a cada pagamento, a Administração deverá realizar consulta ao </w:t>
      </w:r>
      <w:r w:rsidR="00980B72" w:rsidRPr="00DC57F2">
        <w:rPr>
          <w:rFonts w:cs="Arial"/>
          <w:sz w:val="24"/>
          <w:lang w:eastAsia="en-US"/>
        </w:rPr>
        <w:t>SICAF</w:t>
      </w:r>
      <w:r w:rsidRPr="00DC57F2">
        <w:rPr>
          <w:rFonts w:cs="Arial"/>
          <w:sz w:val="24"/>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1C724F12" w14:textId="77777777" w:rsidR="0085196B" w:rsidRPr="00DC57F2" w:rsidRDefault="0085196B" w:rsidP="004A3262">
      <w:pPr>
        <w:pStyle w:val="PargrafodaLista"/>
        <w:numPr>
          <w:ilvl w:val="1"/>
          <w:numId w:val="7"/>
        </w:numPr>
        <w:spacing w:before="120" w:after="120" w:line="360" w:lineRule="auto"/>
        <w:ind w:left="426"/>
        <w:jc w:val="both"/>
        <w:rPr>
          <w:rFonts w:cs="Arial"/>
          <w:sz w:val="24"/>
          <w:lang w:eastAsia="en-US"/>
        </w:rPr>
      </w:pPr>
      <w:r w:rsidRPr="00DC57F2">
        <w:rPr>
          <w:rFonts w:cs="Arial"/>
          <w:sz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8503556" w14:textId="77777777" w:rsidR="0085196B" w:rsidRPr="00DC57F2" w:rsidRDefault="0085196B" w:rsidP="004A3262">
      <w:pPr>
        <w:pStyle w:val="PargrafodaLista"/>
        <w:numPr>
          <w:ilvl w:val="1"/>
          <w:numId w:val="7"/>
        </w:numPr>
        <w:spacing w:before="120" w:after="120" w:line="360" w:lineRule="auto"/>
        <w:ind w:left="426"/>
        <w:jc w:val="both"/>
        <w:rPr>
          <w:rFonts w:cs="Arial"/>
          <w:sz w:val="24"/>
          <w:lang w:eastAsia="en-US"/>
        </w:rPr>
      </w:pPr>
      <w:r w:rsidRPr="00DC57F2">
        <w:rPr>
          <w:rFonts w:cs="Arial"/>
          <w:sz w:val="24"/>
          <w:lang w:eastAsia="en-US"/>
        </w:rPr>
        <w:t xml:space="preserve">Persistindo a irregularidade, a contratante deverá adotar as medidas necessárias à rescisão contratual nos autos do processo administrativo correspondente, assegurada à contratada a ampla defesa. </w:t>
      </w:r>
    </w:p>
    <w:p w14:paraId="681B0F3D" w14:textId="3ADE3570" w:rsidR="0085196B" w:rsidRPr="00DC57F2" w:rsidRDefault="0085196B" w:rsidP="004A3262">
      <w:pPr>
        <w:pStyle w:val="PargrafodaLista"/>
        <w:numPr>
          <w:ilvl w:val="1"/>
          <w:numId w:val="7"/>
        </w:numPr>
        <w:spacing w:before="120" w:after="120" w:line="360" w:lineRule="auto"/>
        <w:ind w:left="426"/>
        <w:jc w:val="both"/>
        <w:rPr>
          <w:rFonts w:cs="Arial"/>
          <w:sz w:val="24"/>
          <w:lang w:eastAsia="en-US"/>
        </w:rPr>
      </w:pPr>
      <w:r w:rsidRPr="00DC57F2">
        <w:rPr>
          <w:rFonts w:cs="Arial"/>
          <w:sz w:val="24"/>
          <w:lang w:eastAsia="en-US"/>
        </w:rPr>
        <w:t xml:space="preserve">Havendo a efetiva execução do objeto, os pagamentos serão realizados normalmente, até que se decida pela rescisão do contrato, caso a contratada não regularize sua situação junto ao </w:t>
      </w:r>
      <w:r w:rsidR="00980B72" w:rsidRPr="00DC57F2">
        <w:rPr>
          <w:rFonts w:cs="Arial"/>
          <w:sz w:val="24"/>
          <w:lang w:eastAsia="en-US"/>
        </w:rPr>
        <w:t>SICAF</w:t>
      </w:r>
      <w:r w:rsidRPr="00DC57F2">
        <w:rPr>
          <w:rFonts w:cs="Arial"/>
          <w:sz w:val="24"/>
          <w:lang w:eastAsia="en-US"/>
        </w:rPr>
        <w:t xml:space="preserve">.  </w:t>
      </w:r>
    </w:p>
    <w:p w14:paraId="71247FAF" w14:textId="286D478A" w:rsidR="0085196B" w:rsidRPr="00DC57F2" w:rsidRDefault="0085196B" w:rsidP="004A3262">
      <w:pPr>
        <w:numPr>
          <w:ilvl w:val="2"/>
          <w:numId w:val="7"/>
        </w:numPr>
        <w:spacing w:before="120" w:after="120" w:line="360" w:lineRule="auto"/>
        <w:jc w:val="both"/>
        <w:rPr>
          <w:rFonts w:cs="Arial"/>
          <w:sz w:val="24"/>
          <w:lang w:eastAsia="en-US"/>
        </w:rPr>
      </w:pPr>
      <w:r w:rsidRPr="00DC57F2">
        <w:rPr>
          <w:rFonts w:cs="Arial"/>
          <w:sz w:val="24"/>
          <w:lang w:eastAsia="en-US"/>
        </w:rPr>
        <w:t xml:space="preserve">Será rescindido o contrato em execução com a contratada inadimplente no </w:t>
      </w:r>
      <w:r w:rsidR="00980B72" w:rsidRPr="00DC57F2">
        <w:rPr>
          <w:rFonts w:cs="Arial"/>
          <w:sz w:val="24"/>
          <w:lang w:eastAsia="en-US"/>
        </w:rPr>
        <w:t>SICAF</w:t>
      </w:r>
      <w:r w:rsidRPr="00DC57F2">
        <w:rPr>
          <w:rFonts w:cs="Arial"/>
          <w:sz w:val="24"/>
          <w:lang w:eastAsia="en-US"/>
        </w:rPr>
        <w:t xml:space="preserve">, salvo por motivo de economicidade, segurança nacional ou outro de interesse público de alta relevância, devidamente justificado, em qualquer caso, pela máxima autoridade da contratante. </w:t>
      </w:r>
    </w:p>
    <w:p w14:paraId="20434554" w14:textId="37EDE24C" w:rsidR="0085196B" w:rsidRPr="00DC57F2" w:rsidRDefault="0085196B" w:rsidP="004A3262">
      <w:pPr>
        <w:pStyle w:val="PargrafodaLista"/>
        <w:numPr>
          <w:ilvl w:val="1"/>
          <w:numId w:val="7"/>
        </w:numPr>
        <w:spacing w:before="120" w:after="120" w:line="360" w:lineRule="auto"/>
        <w:ind w:left="426"/>
        <w:jc w:val="both"/>
        <w:rPr>
          <w:rFonts w:cs="Arial"/>
          <w:sz w:val="24"/>
          <w:lang w:eastAsia="en-US"/>
        </w:rPr>
      </w:pPr>
      <w:r w:rsidRPr="00DC57F2">
        <w:rPr>
          <w:rFonts w:cs="Arial"/>
          <w:sz w:val="24"/>
          <w:lang w:eastAsia="en-US"/>
        </w:rPr>
        <w:t>Quando do pagamento, será efetuada a retenção tributária prevista na legislação aplicável, em especial a prevista no artigo 31 da Lei 8.212, de 1993, nos termos do item 6 do Anexo XI da IN SEGES/</w:t>
      </w:r>
      <w:r w:rsidR="00980B72" w:rsidRPr="00DC57F2">
        <w:rPr>
          <w:rFonts w:cs="Arial"/>
          <w:sz w:val="24"/>
          <w:lang w:eastAsia="en-US"/>
        </w:rPr>
        <w:t>MP</w:t>
      </w:r>
      <w:r w:rsidRPr="00DC57F2">
        <w:rPr>
          <w:rFonts w:cs="Arial"/>
          <w:sz w:val="24"/>
          <w:lang w:eastAsia="en-US"/>
        </w:rPr>
        <w:t xml:space="preserve"> n. 5/2017, quando couber.</w:t>
      </w:r>
    </w:p>
    <w:p w14:paraId="383D47CE" w14:textId="77777777" w:rsidR="0085196B" w:rsidRPr="00DC57F2" w:rsidRDefault="0085196B" w:rsidP="004A3262">
      <w:pPr>
        <w:pStyle w:val="PargrafodaLista"/>
        <w:numPr>
          <w:ilvl w:val="1"/>
          <w:numId w:val="7"/>
        </w:numPr>
        <w:spacing w:before="120" w:after="120" w:line="360" w:lineRule="auto"/>
        <w:ind w:left="426"/>
        <w:jc w:val="both"/>
        <w:rPr>
          <w:rFonts w:cs="Arial"/>
          <w:sz w:val="24"/>
          <w:lang w:eastAsia="en-US"/>
        </w:rPr>
      </w:pPr>
      <w:r w:rsidRPr="00DC57F2">
        <w:rPr>
          <w:rFonts w:cs="Arial"/>
          <w:sz w:val="24"/>
          <w:lang w:eastAsia="en-US"/>
        </w:rPr>
        <w:t>É vedado o pagamento, a qualquer título, por serviços prestados, à empresa privada que tenha em seu quadro societário servidor público da ativa do órgão contratante, com fundamento na Lei de Diretrizes Orçamentárias vigente.</w:t>
      </w:r>
    </w:p>
    <w:p w14:paraId="69995D25" w14:textId="0285ED02" w:rsidR="00861EA7" w:rsidRPr="00DC57F2" w:rsidRDefault="00861EA7" w:rsidP="004A3262">
      <w:pPr>
        <w:pStyle w:val="PargrafodaLista"/>
        <w:numPr>
          <w:ilvl w:val="1"/>
          <w:numId w:val="7"/>
        </w:numPr>
        <w:spacing w:before="120" w:after="120" w:line="360" w:lineRule="auto"/>
        <w:ind w:left="426"/>
        <w:jc w:val="both"/>
        <w:rPr>
          <w:rFonts w:cs="Arial"/>
          <w:color w:val="000000"/>
          <w:sz w:val="24"/>
        </w:rPr>
      </w:pPr>
      <w:r w:rsidRPr="00DC57F2">
        <w:rPr>
          <w:rFonts w:cs="Arial"/>
          <w:color w:val="000000"/>
          <w:sz w:val="24"/>
        </w:rPr>
        <w:t xml:space="preserve">A parcela mensal a ser paga a título de aviso prévio trabalhado e indenizado corresponderá, no </w:t>
      </w:r>
      <w:r w:rsidRPr="00DC57F2">
        <w:rPr>
          <w:rFonts w:cs="Arial"/>
          <w:sz w:val="24"/>
          <w:lang w:eastAsia="en-US"/>
        </w:rPr>
        <w:t>primeiro</w:t>
      </w:r>
      <w:r w:rsidRPr="00DC57F2">
        <w:rPr>
          <w:rFonts w:cs="Arial"/>
          <w:color w:val="000000"/>
          <w:sz w:val="24"/>
        </w:rPr>
        <w:t xml:space="preserve"> ano de contratação, ao percentual originalmente fixado na planilha de preços.</w:t>
      </w:r>
    </w:p>
    <w:p w14:paraId="3B97461C" w14:textId="77777777" w:rsidR="00861EA7" w:rsidRPr="00DC57F2" w:rsidRDefault="00861EA7" w:rsidP="004A3262">
      <w:pPr>
        <w:pStyle w:val="PargrafodaLista"/>
        <w:numPr>
          <w:ilvl w:val="2"/>
          <w:numId w:val="7"/>
        </w:numPr>
        <w:spacing w:before="120" w:after="120" w:line="360" w:lineRule="auto"/>
        <w:ind w:right="-15"/>
        <w:jc w:val="both"/>
        <w:rPr>
          <w:rFonts w:cs="Arial"/>
          <w:sz w:val="24"/>
        </w:rPr>
      </w:pPr>
      <w:r w:rsidRPr="00DC57F2">
        <w:rPr>
          <w:rFonts w:cs="Arial"/>
          <w:sz w:val="24"/>
        </w:rPr>
        <w:t xml:space="preserve">Não tendo havido a incidência de custos com aviso prévio trabalhado e indenizado, a prorrogação contratual seguinte deverá prever o pagamento do </w:t>
      </w:r>
      <w:r w:rsidRPr="00DC57F2">
        <w:rPr>
          <w:rFonts w:cs="Arial"/>
          <w:sz w:val="24"/>
        </w:rPr>
        <w:lastRenderedPageBreak/>
        <w:t>percentual máximo equivalente a 03 (três) dias a mais por ano de serviço, até o limite compatível com o prazo total de vigência contratual.</w:t>
      </w:r>
    </w:p>
    <w:p w14:paraId="356968B4" w14:textId="77777777" w:rsidR="00861EA7" w:rsidRPr="00DC57F2" w:rsidRDefault="00861EA7" w:rsidP="004A3262">
      <w:pPr>
        <w:pStyle w:val="Textodebalo"/>
        <w:numPr>
          <w:ilvl w:val="2"/>
          <w:numId w:val="7"/>
        </w:numPr>
        <w:spacing w:before="120" w:after="120" w:line="360" w:lineRule="auto"/>
        <w:ind w:right="-15"/>
        <w:jc w:val="both"/>
        <w:rPr>
          <w:rFonts w:ascii="Arial" w:hAnsi="Arial" w:cs="Arial"/>
          <w:sz w:val="24"/>
          <w:szCs w:val="24"/>
        </w:rPr>
      </w:pPr>
      <w:r w:rsidRPr="00DC57F2">
        <w:rPr>
          <w:rFonts w:ascii="Arial" w:hAnsi="Arial" w:cs="Arial"/>
          <w:sz w:val="24"/>
          <w:szCs w:val="24"/>
        </w:rPr>
        <w:t>A adequação de pagamento de que trata o subitem anterior deverá ser prevista em termo aditivo.</w:t>
      </w:r>
    </w:p>
    <w:p w14:paraId="27E294A3" w14:textId="77777777" w:rsidR="00861EA7" w:rsidRPr="00DC57F2" w:rsidRDefault="00861EA7" w:rsidP="004A3262">
      <w:pPr>
        <w:pStyle w:val="PargrafodaLista"/>
        <w:numPr>
          <w:ilvl w:val="2"/>
          <w:numId w:val="7"/>
        </w:numPr>
        <w:spacing w:before="120" w:after="120" w:line="360" w:lineRule="auto"/>
        <w:ind w:right="-15"/>
        <w:jc w:val="both"/>
        <w:rPr>
          <w:rFonts w:cs="Arial"/>
          <w:sz w:val="24"/>
        </w:rPr>
      </w:pPr>
      <w:r w:rsidRPr="00DC57F2">
        <w:rPr>
          <w:rFonts w:cs="Arial"/>
          <w:sz w:val="24"/>
        </w:rPr>
        <w:t>Caso tenha ocorrido a incidência parcial ou total dos custos com aviso prévio trabalhado e/ou indenizado no primeiro ano de contratação, tais rubricas deverão ser mantidas na planilha de f</w:t>
      </w:r>
      <w:r w:rsidR="00E044FB" w:rsidRPr="00DC57F2">
        <w:rPr>
          <w:rFonts w:cs="Arial"/>
          <w:sz w:val="24"/>
        </w:rPr>
        <w:t>orma complementar/proporcional</w:t>
      </w:r>
      <w:r w:rsidRPr="00DC57F2">
        <w:rPr>
          <w:rFonts w:cs="Arial"/>
          <w:sz w:val="24"/>
        </w:rPr>
        <w:t>, devendo o órgão contratante esclarecer a metodologia de cálculo adotada.</w:t>
      </w:r>
    </w:p>
    <w:p w14:paraId="7127FC91" w14:textId="77777777" w:rsidR="006E0DDB" w:rsidRPr="00DC57F2" w:rsidRDefault="00861EA7" w:rsidP="004A3262">
      <w:pPr>
        <w:numPr>
          <w:ilvl w:val="1"/>
          <w:numId w:val="7"/>
        </w:numPr>
        <w:spacing w:before="120" w:after="120" w:line="360" w:lineRule="auto"/>
        <w:ind w:left="0" w:right="-15" w:firstLine="0"/>
        <w:jc w:val="both"/>
        <w:rPr>
          <w:rFonts w:cs="Arial"/>
          <w:sz w:val="24"/>
          <w:lang w:eastAsia="en-US"/>
        </w:rPr>
      </w:pPr>
      <w:r w:rsidRPr="00DC57F2">
        <w:rPr>
          <w:rFonts w:cs="Arial"/>
          <w:sz w:val="24"/>
        </w:rPr>
        <w:t xml:space="preserve">A Contratante providenciará o desconto na fatura a ser paga do valor </w:t>
      </w:r>
      <w:r w:rsidRPr="00DC57F2">
        <w:rPr>
          <w:rFonts w:eastAsia="Calibri" w:cs="Arial"/>
          <w:iCs/>
          <w:color w:val="000000"/>
          <w:sz w:val="24"/>
          <w:lang w:eastAsia="en-US"/>
        </w:rPr>
        <w:t>global</w:t>
      </w:r>
      <w:r w:rsidRPr="00DC57F2">
        <w:rPr>
          <w:rFonts w:cs="Arial"/>
          <w:sz w:val="24"/>
        </w:rPr>
        <w:t xml:space="preserve"> pago a título de vale-</w:t>
      </w:r>
      <w:r w:rsidRPr="00DC57F2">
        <w:rPr>
          <w:rFonts w:cs="Arial"/>
          <w:color w:val="000000"/>
          <w:sz w:val="24"/>
        </w:rPr>
        <w:t>transporte</w:t>
      </w:r>
      <w:r w:rsidRPr="00DC57F2">
        <w:rPr>
          <w:rFonts w:cs="Arial"/>
          <w:sz w:val="24"/>
        </w:rPr>
        <w:t xml:space="preserve"> em relação aos empregados da Contratada que expressamente optaram por não receber o benefício previsto na Lei nº 7.418, de 16 de dezembro de 1985, regulamentado pelo Decreto nº 95.247, de 17 de novembro de 1987</w:t>
      </w:r>
      <w:r w:rsidR="006E0DDB" w:rsidRPr="00DC57F2">
        <w:rPr>
          <w:rFonts w:cs="Arial"/>
          <w:sz w:val="24"/>
        </w:rPr>
        <w:t xml:space="preserve">. </w:t>
      </w:r>
    </w:p>
    <w:p w14:paraId="0EFBA973" w14:textId="77777777" w:rsidR="0085196B" w:rsidRPr="00DC57F2" w:rsidRDefault="0085196B" w:rsidP="004A3262">
      <w:pPr>
        <w:pStyle w:val="PargrafodaLista"/>
        <w:numPr>
          <w:ilvl w:val="1"/>
          <w:numId w:val="7"/>
        </w:numPr>
        <w:spacing w:before="120" w:after="120" w:line="360" w:lineRule="auto"/>
        <w:ind w:left="426"/>
        <w:jc w:val="both"/>
        <w:rPr>
          <w:rFonts w:cs="Arial"/>
          <w:sz w:val="24"/>
          <w:lang w:eastAsia="en-US"/>
        </w:rPr>
      </w:pPr>
      <w:r w:rsidRPr="00DC57F2">
        <w:rPr>
          <w:rFonts w:cs="Arial"/>
          <w:sz w:val="24"/>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7A05C91" w14:textId="77777777" w:rsidR="0085196B" w:rsidRPr="00DC57F2" w:rsidRDefault="0085196B" w:rsidP="00DC57F2">
      <w:pPr>
        <w:spacing w:line="360" w:lineRule="auto"/>
        <w:ind w:left="426" w:firstLine="708"/>
        <w:jc w:val="both"/>
        <w:rPr>
          <w:rFonts w:cs="Arial"/>
          <w:sz w:val="24"/>
        </w:rPr>
      </w:pPr>
      <w:r w:rsidRPr="00DC57F2">
        <w:rPr>
          <w:rFonts w:cs="Arial"/>
          <w:sz w:val="24"/>
        </w:rPr>
        <w:t>EM = I x N x VP, sendo:</w:t>
      </w:r>
    </w:p>
    <w:p w14:paraId="0E0C24EF" w14:textId="77777777" w:rsidR="0085196B" w:rsidRPr="00DC57F2" w:rsidRDefault="0085196B" w:rsidP="00DC57F2">
      <w:pPr>
        <w:tabs>
          <w:tab w:val="left" w:pos="1701"/>
        </w:tabs>
        <w:spacing w:line="360" w:lineRule="auto"/>
        <w:ind w:firstLine="1134"/>
        <w:jc w:val="both"/>
        <w:rPr>
          <w:rFonts w:cs="Arial"/>
          <w:snapToGrid w:val="0"/>
          <w:color w:val="000000"/>
          <w:sz w:val="24"/>
        </w:rPr>
      </w:pPr>
      <w:r w:rsidRPr="00DC57F2">
        <w:rPr>
          <w:rFonts w:cs="Arial"/>
          <w:snapToGrid w:val="0"/>
          <w:color w:val="000000"/>
          <w:sz w:val="24"/>
        </w:rPr>
        <w:t>EM = Encargos moratórios;</w:t>
      </w:r>
    </w:p>
    <w:p w14:paraId="02F19AC7" w14:textId="77777777" w:rsidR="0085196B" w:rsidRPr="00DC57F2" w:rsidRDefault="0085196B" w:rsidP="00DC57F2">
      <w:pPr>
        <w:tabs>
          <w:tab w:val="left" w:pos="1701"/>
        </w:tabs>
        <w:spacing w:line="360" w:lineRule="auto"/>
        <w:ind w:firstLine="1134"/>
        <w:jc w:val="both"/>
        <w:rPr>
          <w:rFonts w:cs="Arial"/>
          <w:color w:val="000000"/>
          <w:sz w:val="24"/>
        </w:rPr>
      </w:pPr>
      <w:r w:rsidRPr="00DC57F2">
        <w:rPr>
          <w:rFonts w:cs="Arial"/>
          <w:color w:val="000000"/>
          <w:sz w:val="24"/>
        </w:rPr>
        <w:t>N = Número de dias entre a data prevista para o pagamento e a do efetivo pagamento;</w:t>
      </w:r>
    </w:p>
    <w:p w14:paraId="09CB6F61" w14:textId="77777777" w:rsidR="0085196B" w:rsidRPr="00DC57F2" w:rsidRDefault="0085196B" w:rsidP="00DC57F2">
      <w:pPr>
        <w:tabs>
          <w:tab w:val="left" w:pos="1701"/>
        </w:tabs>
        <w:spacing w:line="360" w:lineRule="auto"/>
        <w:ind w:firstLine="1134"/>
        <w:jc w:val="both"/>
        <w:rPr>
          <w:rFonts w:cs="Arial"/>
          <w:color w:val="000000"/>
          <w:sz w:val="24"/>
        </w:rPr>
      </w:pPr>
      <w:r w:rsidRPr="00DC57F2">
        <w:rPr>
          <w:rFonts w:cs="Arial"/>
          <w:color w:val="000000"/>
          <w:sz w:val="24"/>
        </w:rPr>
        <w:t>VP = Valor da parcela a ser paga.</w:t>
      </w:r>
    </w:p>
    <w:p w14:paraId="5C7CA0B9" w14:textId="77777777" w:rsidR="0085196B" w:rsidRPr="00DC57F2" w:rsidRDefault="0085196B" w:rsidP="00DC57F2">
      <w:pPr>
        <w:tabs>
          <w:tab w:val="left" w:pos="1701"/>
        </w:tabs>
        <w:spacing w:line="360" w:lineRule="auto"/>
        <w:ind w:firstLine="1134"/>
        <w:jc w:val="both"/>
        <w:rPr>
          <w:rFonts w:cs="Arial"/>
          <w:color w:val="000000"/>
          <w:sz w:val="24"/>
        </w:rPr>
      </w:pPr>
      <w:r w:rsidRPr="00DC57F2">
        <w:rPr>
          <w:rFonts w:cs="Arial"/>
          <w:snapToGrid w:val="0"/>
          <w:color w:val="000000"/>
          <w:sz w:val="24"/>
        </w:rPr>
        <w:t xml:space="preserve">I = Índice de compensação financeira = </w:t>
      </w:r>
      <w:r w:rsidRPr="00DC57F2">
        <w:rPr>
          <w:rFonts w:cs="Arial"/>
          <w:color w:val="000000"/>
          <w:sz w:val="24"/>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85196B" w:rsidRPr="00DC57F2" w14:paraId="27B240DB" w14:textId="77777777" w:rsidTr="0085196B">
        <w:tc>
          <w:tcPr>
            <w:tcW w:w="2214" w:type="dxa"/>
            <w:vMerge w:val="restart"/>
            <w:vAlign w:val="center"/>
            <w:hideMark/>
          </w:tcPr>
          <w:p w14:paraId="342ECACA" w14:textId="77777777" w:rsidR="0085196B" w:rsidRPr="00DC57F2" w:rsidRDefault="0085196B" w:rsidP="00DC57F2">
            <w:pPr>
              <w:tabs>
                <w:tab w:val="left" w:pos="1701"/>
              </w:tabs>
              <w:spacing w:line="360" w:lineRule="auto"/>
              <w:jc w:val="both"/>
              <w:rPr>
                <w:rFonts w:cs="Arial"/>
                <w:color w:val="000000"/>
                <w:sz w:val="24"/>
              </w:rPr>
            </w:pPr>
            <w:r w:rsidRPr="00DC57F2">
              <w:rPr>
                <w:rFonts w:cs="Arial"/>
                <w:color w:val="000000"/>
                <w:sz w:val="24"/>
              </w:rPr>
              <w:t>I = (TX)</w:t>
            </w:r>
          </w:p>
        </w:tc>
        <w:tc>
          <w:tcPr>
            <w:tcW w:w="446" w:type="dxa"/>
            <w:vMerge w:val="restart"/>
            <w:vAlign w:val="center"/>
            <w:hideMark/>
          </w:tcPr>
          <w:p w14:paraId="02268007" w14:textId="77777777" w:rsidR="0085196B" w:rsidRPr="00DC57F2" w:rsidRDefault="0085196B" w:rsidP="00DC57F2">
            <w:pPr>
              <w:tabs>
                <w:tab w:val="left" w:pos="1701"/>
              </w:tabs>
              <w:spacing w:line="360" w:lineRule="auto"/>
              <w:jc w:val="both"/>
              <w:rPr>
                <w:rFonts w:cs="Arial"/>
                <w:color w:val="000000"/>
                <w:sz w:val="24"/>
              </w:rPr>
            </w:pPr>
            <w:r w:rsidRPr="00DC57F2">
              <w:rPr>
                <w:rFonts w:cs="Arial"/>
                <w:color w:val="000000"/>
                <w:sz w:val="24"/>
              </w:rPr>
              <w:t xml:space="preserve">I = </w:t>
            </w:r>
          </w:p>
        </w:tc>
        <w:tc>
          <w:tcPr>
            <w:tcW w:w="1276" w:type="dxa"/>
            <w:tcBorders>
              <w:top w:val="nil"/>
              <w:left w:val="nil"/>
              <w:bottom w:val="single" w:sz="4" w:space="0" w:color="auto"/>
              <w:right w:val="nil"/>
            </w:tcBorders>
            <w:hideMark/>
          </w:tcPr>
          <w:p w14:paraId="1A0A3B73" w14:textId="77777777" w:rsidR="0085196B" w:rsidRPr="00DC57F2" w:rsidRDefault="0085196B" w:rsidP="00DC57F2">
            <w:pPr>
              <w:tabs>
                <w:tab w:val="left" w:pos="1701"/>
              </w:tabs>
              <w:spacing w:line="360" w:lineRule="auto"/>
              <w:jc w:val="both"/>
              <w:rPr>
                <w:rFonts w:cs="Arial"/>
                <w:color w:val="000000"/>
                <w:sz w:val="24"/>
              </w:rPr>
            </w:pPr>
            <w:r w:rsidRPr="00DC57F2">
              <w:rPr>
                <w:rFonts w:cs="Arial"/>
                <w:color w:val="000000"/>
                <w:sz w:val="24"/>
              </w:rPr>
              <w:t>( 6 / 100 )</w:t>
            </w:r>
          </w:p>
        </w:tc>
        <w:tc>
          <w:tcPr>
            <w:tcW w:w="4926" w:type="dxa"/>
            <w:vMerge w:val="restart"/>
            <w:vAlign w:val="center"/>
          </w:tcPr>
          <w:p w14:paraId="15977962" w14:textId="77777777" w:rsidR="0085196B" w:rsidRPr="00DC57F2" w:rsidRDefault="0085196B" w:rsidP="00DC57F2">
            <w:pPr>
              <w:tabs>
                <w:tab w:val="left" w:pos="1701"/>
              </w:tabs>
              <w:spacing w:line="360" w:lineRule="auto"/>
              <w:ind w:left="742"/>
              <w:jc w:val="both"/>
              <w:rPr>
                <w:rFonts w:cs="Arial"/>
                <w:color w:val="000000"/>
                <w:sz w:val="24"/>
              </w:rPr>
            </w:pPr>
            <w:r w:rsidRPr="00DC57F2">
              <w:rPr>
                <w:rFonts w:cs="Arial"/>
                <w:color w:val="000000"/>
                <w:sz w:val="24"/>
              </w:rPr>
              <w:t>I = 0,00016438</w:t>
            </w:r>
          </w:p>
          <w:p w14:paraId="6F185D78" w14:textId="77777777" w:rsidR="0085196B" w:rsidRPr="00DC57F2" w:rsidRDefault="0085196B" w:rsidP="00DC57F2">
            <w:pPr>
              <w:tabs>
                <w:tab w:val="left" w:pos="1701"/>
              </w:tabs>
              <w:spacing w:line="360" w:lineRule="auto"/>
              <w:ind w:left="742"/>
              <w:jc w:val="both"/>
              <w:rPr>
                <w:rFonts w:cs="Arial"/>
                <w:color w:val="000000"/>
                <w:sz w:val="24"/>
              </w:rPr>
            </w:pPr>
            <w:r w:rsidRPr="00DC57F2">
              <w:rPr>
                <w:rFonts w:cs="Arial"/>
                <w:color w:val="000000"/>
                <w:sz w:val="24"/>
              </w:rPr>
              <w:t>TX = Percentual da taxa anual = 6%</w:t>
            </w:r>
          </w:p>
          <w:p w14:paraId="14C6BFA1" w14:textId="77777777" w:rsidR="0085196B" w:rsidRPr="00DC57F2" w:rsidRDefault="0085196B" w:rsidP="00DC57F2">
            <w:pPr>
              <w:tabs>
                <w:tab w:val="left" w:pos="1701"/>
              </w:tabs>
              <w:spacing w:line="360" w:lineRule="auto"/>
              <w:ind w:left="742"/>
              <w:jc w:val="both"/>
              <w:rPr>
                <w:rFonts w:cs="Arial"/>
                <w:color w:val="000000"/>
                <w:sz w:val="24"/>
              </w:rPr>
            </w:pPr>
          </w:p>
        </w:tc>
      </w:tr>
      <w:tr w:rsidR="0085196B" w:rsidRPr="00DC57F2" w14:paraId="53992536" w14:textId="77777777" w:rsidTr="0085196B">
        <w:tc>
          <w:tcPr>
            <w:tcW w:w="0" w:type="auto"/>
            <w:vMerge/>
            <w:vAlign w:val="center"/>
            <w:hideMark/>
          </w:tcPr>
          <w:p w14:paraId="7C6EE254" w14:textId="77777777" w:rsidR="0085196B" w:rsidRPr="00DC57F2" w:rsidRDefault="0085196B" w:rsidP="00DC57F2">
            <w:pPr>
              <w:spacing w:line="360" w:lineRule="auto"/>
              <w:rPr>
                <w:rFonts w:cs="Arial"/>
                <w:color w:val="000000"/>
                <w:sz w:val="24"/>
              </w:rPr>
            </w:pPr>
          </w:p>
        </w:tc>
        <w:tc>
          <w:tcPr>
            <w:tcW w:w="0" w:type="auto"/>
            <w:vMerge/>
            <w:vAlign w:val="center"/>
            <w:hideMark/>
          </w:tcPr>
          <w:p w14:paraId="44EDA960" w14:textId="77777777" w:rsidR="0085196B" w:rsidRPr="00DC57F2" w:rsidRDefault="0085196B" w:rsidP="00DC57F2">
            <w:pPr>
              <w:spacing w:line="360" w:lineRule="auto"/>
              <w:rPr>
                <w:rFonts w:cs="Arial"/>
                <w:color w:val="000000"/>
                <w:sz w:val="24"/>
              </w:rPr>
            </w:pPr>
          </w:p>
        </w:tc>
        <w:tc>
          <w:tcPr>
            <w:tcW w:w="1276" w:type="dxa"/>
            <w:tcBorders>
              <w:top w:val="single" w:sz="4" w:space="0" w:color="auto"/>
              <w:left w:val="nil"/>
              <w:bottom w:val="nil"/>
              <w:right w:val="nil"/>
            </w:tcBorders>
            <w:hideMark/>
          </w:tcPr>
          <w:p w14:paraId="6C87A143" w14:textId="77777777" w:rsidR="0085196B" w:rsidRPr="00DC57F2" w:rsidRDefault="0085196B" w:rsidP="00DC57F2">
            <w:pPr>
              <w:tabs>
                <w:tab w:val="left" w:pos="1701"/>
              </w:tabs>
              <w:spacing w:line="360" w:lineRule="auto"/>
              <w:jc w:val="both"/>
              <w:rPr>
                <w:rFonts w:cs="Arial"/>
                <w:color w:val="000000"/>
                <w:sz w:val="24"/>
              </w:rPr>
            </w:pPr>
            <w:r w:rsidRPr="00DC57F2">
              <w:rPr>
                <w:rFonts w:cs="Arial"/>
                <w:color w:val="000000"/>
                <w:sz w:val="24"/>
              </w:rPr>
              <w:t>365</w:t>
            </w:r>
          </w:p>
        </w:tc>
        <w:tc>
          <w:tcPr>
            <w:tcW w:w="0" w:type="auto"/>
            <w:vMerge/>
            <w:vAlign w:val="center"/>
            <w:hideMark/>
          </w:tcPr>
          <w:p w14:paraId="2A427BEE" w14:textId="77777777" w:rsidR="0085196B" w:rsidRPr="00DC57F2" w:rsidRDefault="0085196B" w:rsidP="00DC57F2">
            <w:pPr>
              <w:spacing w:line="360" w:lineRule="auto"/>
              <w:rPr>
                <w:rFonts w:cs="Arial"/>
                <w:color w:val="000000"/>
                <w:sz w:val="24"/>
              </w:rPr>
            </w:pPr>
          </w:p>
        </w:tc>
      </w:tr>
    </w:tbl>
    <w:p w14:paraId="35357AF5" w14:textId="77777777" w:rsidR="001E40E4" w:rsidRPr="00DC57F2" w:rsidRDefault="001E40E4" w:rsidP="004A3262">
      <w:pPr>
        <w:pStyle w:val="Nivel1"/>
        <w:numPr>
          <w:ilvl w:val="0"/>
          <w:numId w:val="7"/>
        </w:numPr>
        <w:spacing w:line="360" w:lineRule="auto"/>
        <w:rPr>
          <w:rFonts w:cs="Arial"/>
          <w:color w:val="auto"/>
          <w:sz w:val="24"/>
          <w:szCs w:val="24"/>
        </w:rPr>
      </w:pPr>
      <w:r w:rsidRPr="00DC57F2">
        <w:rPr>
          <w:rFonts w:cs="Arial"/>
          <w:color w:val="auto"/>
          <w:sz w:val="24"/>
          <w:szCs w:val="24"/>
        </w:rPr>
        <w:t>DA CONTA-DEPÓSITO VINCULADA</w:t>
      </w:r>
    </w:p>
    <w:p w14:paraId="5FBAE9E2" w14:textId="77777777" w:rsidR="001E40E4" w:rsidRPr="00DC57F2" w:rsidRDefault="001E40E4" w:rsidP="00DC57F2">
      <w:pPr>
        <w:spacing w:line="360" w:lineRule="auto"/>
        <w:rPr>
          <w:rFonts w:cs="Arial"/>
          <w:sz w:val="24"/>
        </w:rPr>
      </w:pPr>
    </w:p>
    <w:p w14:paraId="20AB7DFC" w14:textId="4C8026C8" w:rsidR="001E40E4" w:rsidRPr="00DC57F2" w:rsidRDefault="001E40E4" w:rsidP="004A3262">
      <w:pPr>
        <w:pStyle w:val="PargrafodaLista"/>
        <w:numPr>
          <w:ilvl w:val="1"/>
          <w:numId w:val="7"/>
        </w:numPr>
        <w:spacing w:before="120" w:after="120" w:line="360" w:lineRule="auto"/>
        <w:jc w:val="both"/>
        <w:rPr>
          <w:rFonts w:cs="Arial"/>
          <w:sz w:val="24"/>
          <w:shd w:val="clear" w:color="auto" w:fill="FFFFFF"/>
        </w:rPr>
      </w:pPr>
      <w:r w:rsidRPr="00DC57F2">
        <w:rPr>
          <w:rFonts w:cs="Arial"/>
          <w:sz w:val="24"/>
          <w:shd w:val="clear" w:color="auto" w:fill="FFFFFF"/>
        </w:rPr>
        <w:t>Para atendimento ao disposto no art. 18 da IN SEGES/</w:t>
      </w:r>
      <w:r w:rsidR="00980B72" w:rsidRPr="00DC57F2">
        <w:rPr>
          <w:rFonts w:cs="Arial"/>
          <w:sz w:val="24"/>
          <w:shd w:val="clear" w:color="auto" w:fill="FFFFFF"/>
        </w:rPr>
        <w:t>MP</w:t>
      </w:r>
      <w:r w:rsidRPr="00DC57F2">
        <w:rPr>
          <w:rFonts w:cs="Arial"/>
          <w:sz w:val="24"/>
          <w:shd w:val="clear" w:color="auto" w:fill="FFFFFF"/>
        </w:rPr>
        <w:t xml:space="preserve"> N. 5/2017, as regras acerca da Conta-Depósito Vinculada a que se refere o Anexo XII da IN SEGES/</w:t>
      </w:r>
      <w:r w:rsidR="00980B72" w:rsidRPr="00DC57F2">
        <w:rPr>
          <w:rFonts w:cs="Arial"/>
          <w:sz w:val="24"/>
          <w:shd w:val="clear" w:color="auto" w:fill="FFFFFF"/>
        </w:rPr>
        <w:t>MP</w:t>
      </w:r>
      <w:r w:rsidRPr="00DC57F2">
        <w:rPr>
          <w:rFonts w:cs="Arial"/>
          <w:sz w:val="24"/>
          <w:shd w:val="clear" w:color="auto" w:fill="FFFFFF"/>
        </w:rPr>
        <w:t xml:space="preserve"> n. 5/2017 são as estabelecidas neste Termo de Referência.</w:t>
      </w:r>
    </w:p>
    <w:p w14:paraId="6E0D0230" w14:textId="77777777" w:rsidR="001E40E4" w:rsidRPr="00DC57F2" w:rsidRDefault="001E40E4" w:rsidP="004A3262">
      <w:pPr>
        <w:pStyle w:val="PargrafodaLista"/>
        <w:numPr>
          <w:ilvl w:val="1"/>
          <w:numId w:val="7"/>
        </w:numPr>
        <w:spacing w:before="120" w:after="120" w:line="360" w:lineRule="auto"/>
        <w:jc w:val="both"/>
        <w:rPr>
          <w:rFonts w:cs="Arial"/>
          <w:sz w:val="24"/>
          <w:shd w:val="clear" w:color="auto" w:fill="FFFFFF"/>
        </w:rPr>
      </w:pPr>
      <w:r w:rsidRPr="00DC57F2">
        <w:rPr>
          <w:rFonts w:cs="Arial"/>
          <w:sz w:val="24"/>
        </w:rPr>
        <w:lastRenderedPageBreak/>
        <w:t xml:space="preserve">A futura </w:t>
      </w:r>
      <w:r w:rsidR="005D71CD" w:rsidRPr="00DC57F2">
        <w:rPr>
          <w:rFonts w:cs="Arial"/>
          <w:sz w:val="24"/>
        </w:rPr>
        <w:t>C</w:t>
      </w:r>
      <w:r w:rsidRPr="00DC57F2">
        <w:rPr>
          <w:rFonts w:cs="Arial"/>
          <w:sz w:val="24"/>
        </w:rPr>
        <w:t xml:space="preserve">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0419DCE2" w14:textId="743E15B8" w:rsidR="001E40E4" w:rsidRPr="00DC57F2" w:rsidRDefault="001E40E4" w:rsidP="004A3262">
      <w:pPr>
        <w:pStyle w:val="PargrafodaLista"/>
        <w:numPr>
          <w:ilvl w:val="2"/>
          <w:numId w:val="7"/>
        </w:numPr>
        <w:spacing w:before="120" w:after="120" w:line="360" w:lineRule="auto"/>
        <w:jc w:val="both"/>
        <w:rPr>
          <w:rFonts w:cs="Arial"/>
          <w:sz w:val="24"/>
        </w:rPr>
      </w:pPr>
      <w:r w:rsidRPr="00DC57F2">
        <w:rPr>
          <w:rFonts w:cs="Arial"/>
          <w:sz w:val="24"/>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6F3B7DE0" w14:textId="5BD67630" w:rsidR="001E40E4" w:rsidRPr="00DC57F2" w:rsidRDefault="001E40E4" w:rsidP="004A3262">
      <w:pPr>
        <w:pStyle w:val="PargrafodaLista"/>
        <w:numPr>
          <w:ilvl w:val="1"/>
          <w:numId w:val="7"/>
        </w:numPr>
        <w:spacing w:before="120" w:after="120" w:line="360" w:lineRule="auto"/>
        <w:jc w:val="both"/>
        <w:rPr>
          <w:rFonts w:cs="Arial"/>
          <w:sz w:val="24"/>
        </w:rPr>
      </w:pPr>
      <w:r w:rsidRPr="00DC57F2">
        <w:rPr>
          <w:rFonts w:cs="Arial"/>
          <w:sz w:val="24"/>
        </w:rPr>
        <w:t>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Instrução Normativa SEGES/</w:t>
      </w:r>
      <w:r w:rsidR="00980B72" w:rsidRPr="00DC57F2">
        <w:rPr>
          <w:rFonts w:cs="Arial"/>
          <w:sz w:val="24"/>
        </w:rPr>
        <w:t>MP</w:t>
      </w:r>
      <w:r w:rsidRPr="00DC57F2">
        <w:rPr>
          <w:rFonts w:cs="Arial"/>
          <w:sz w:val="24"/>
        </w:rPr>
        <w:t xml:space="preserve"> nº 5, de 2017, os quais somente serão liberados para o pagamento direto dessas verbas aos trabalhadores, nas condições estabelecidas no item 1.5 do anexo VII-B da referida norma.</w:t>
      </w:r>
    </w:p>
    <w:p w14:paraId="5858E7EB" w14:textId="656B1B7F" w:rsidR="001E40E4" w:rsidRPr="00DC57F2" w:rsidRDefault="001E40E4" w:rsidP="004A3262">
      <w:pPr>
        <w:pStyle w:val="PargrafodaLista"/>
        <w:numPr>
          <w:ilvl w:val="1"/>
          <w:numId w:val="7"/>
        </w:numPr>
        <w:spacing w:before="120" w:after="120" w:line="360" w:lineRule="auto"/>
        <w:jc w:val="both"/>
        <w:rPr>
          <w:rFonts w:cs="Arial"/>
          <w:sz w:val="24"/>
        </w:rPr>
      </w:pPr>
      <w:r w:rsidRPr="00DC57F2">
        <w:rPr>
          <w:rFonts w:cs="Arial"/>
          <w:sz w:val="24"/>
        </w:rPr>
        <w:t>O montante dos depósitos da conta vinculada, conforme item 2 do Anexo XII da IN SEGES/</w:t>
      </w:r>
      <w:r w:rsidR="00980B72" w:rsidRPr="00DC57F2">
        <w:rPr>
          <w:rFonts w:cs="Arial"/>
          <w:sz w:val="24"/>
        </w:rPr>
        <w:t>MP</w:t>
      </w:r>
      <w:r w:rsidRPr="00DC57F2">
        <w:rPr>
          <w:rFonts w:cs="Arial"/>
          <w:sz w:val="24"/>
        </w:rPr>
        <w:t xml:space="preserve">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65C611CA" w14:textId="77777777" w:rsidR="001E40E4" w:rsidRPr="00DC57F2" w:rsidRDefault="001E40E4" w:rsidP="004A3262">
      <w:pPr>
        <w:pStyle w:val="PargrafodaLista"/>
        <w:numPr>
          <w:ilvl w:val="2"/>
          <w:numId w:val="7"/>
        </w:numPr>
        <w:spacing w:before="120" w:after="120" w:line="360" w:lineRule="auto"/>
        <w:ind w:hanging="11"/>
        <w:jc w:val="both"/>
        <w:rPr>
          <w:rFonts w:cs="Arial"/>
          <w:sz w:val="24"/>
        </w:rPr>
      </w:pPr>
      <w:r w:rsidRPr="00DC57F2">
        <w:rPr>
          <w:rFonts w:cs="Arial"/>
          <w:sz w:val="24"/>
        </w:rPr>
        <w:t>13º (décimo terceiro) salário;</w:t>
      </w:r>
    </w:p>
    <w:p w14:paraId="7AA5500A" w14:textId="77777777" w:rsidR="001E40E4" w:rsidRPr="00DC57F2" w:rsidRDefault="001E40E4" w:rsidP="004A3262">
      <w:pPr>
        <w:pStyle w:val="PargrafodaLista"/>
        <w:numPr>
          <w:ilvl w:val="2"/>
          <w:numId w:val="7"/>
        </w:numPr>
        <w:spacing w:before="120" w:after="120" w:line="360" w:lineRule="auto"/>
        <w:ind w:hanging="11"/>
        <w:jc w:val="both"/>
        <w:rPr>
          <w:rFonts w:cs="Arial"/>
          <w:sz w:val="24"/>
        </w:rPr>
      </w:pPr>
      <w:r w:rsidRPr="00DC57F2">
        <w:rPr>
          <w:rFonts w:cs="Arial"/>
          <w:sz w:val="24"/>
        </w:rPr>
        <w:t>Férias e um terço constitucional de férias;</w:t>
      </w:r>
    </w:p>
    <w:p w14:paraId="32FC91C9" w14:textId="77777777" w:rsidR="001E40E4" w:rsidRPr="00DC57F2" w:rsidRDefault="001E40E4" w:rsidP="004A3262">
      <w:pPr>
        <w:pStyle w:val="PargrafodaLista"/>
        <w:numPr>
          <w:ilvl w:val="2"/>
          <w:numId w:val="7"/>
        </w:numPr>
        <w:spacing w:before="120" w:after="120" w:line="360" w:lineRule="auto"/>
        <w:ind w:hanging="11"/>
        <w:jc w:val="both"/>
        <w:rPr>
          <w:rFonts w:cs="Arial"/>
          <w:sz w:val="24"/>
        </w:rPr>
      </w:pPr>
      <w:r w:rsidRPr="00DC57F2">
        <w:rPr>
          <w:rFonts w:cs="Arial"/>
          <w:sz w:val="24"/>
        </w:rPr>
        <w:t>Multa sobre o FGTS e contribuição social para as rescisões sem justa causa; e</w:t>
      </w:r>
    </w:p>
    <w:p w14:paraId="1E719321" w14:textId="77777777" w:rsidR="00C30940" w:rsidRPr="00DC57F2" w:rsidRDefault="001E40E4" w:rsidP="004A3262">
      <w:pPr>
        <w:pStyle w:val="PargrafodaLista"/>
        <w:numPr>
          <w:ilvl w:val="2"/>
          <w:numId w:val="7"/>
        </w:numPr>
        <w:spacing w:before="120" w:after="120" w:line="360" w:lineRule="auto"/>
        <w:ind w:hanging="11"/>
        <w:jc w:val="both"/>
        <w:rPr>
          <w:rFonts w:cs="Arial"/>
          <w:sz w:val="24"/>
        </w:rPr>
      </w:pPr>
      <w:r w:rsidRPr="00DC57F2">
        <w:rPr>
          <w:rFonts w:cs="Arial"/>
          <w:sz w:val="24"/>
        </w:rPr>
        <w:t>Encargos sobre férias e 13º (décimo terceiro) salário.</w:t>
      </w:r>
    </w:p>
    <w:p w14:paraId="06261AEE" w14:textId="0F13C05E" w:rsidR="001E40E4" w:rsidRPr="00DC57F2" w:rsidRDefault="001E40E4" w:rsidP="004A3262">
      <w:pPr>
        <w:pStyle w:val="PargrafodaLista"/>
        <w:numPr>
          <w:ilvl w:val="2"/>
          <w:numId w:val="7"/>
        </w:numPr>
        <w:spacing w:before="120" w:after="120" w:line="360" w:lineRule="auto"/>
        <w:ind w:hanging="11"/>
        <w:jc w:val="both"/>
        <w:rPr>
          <w:rFonts w:cs="Arial"/>
          <w:sz w:val="24"/>
        </w:rPr>
      </w:pPr>
      <w:r w:rsidRPr="00DC57F2">
        <w:rPr>
          <w:rFonts w:cs="Arial"/>
          <w:sz w:val="24"/>
        </w:rPr>
        <w:t>Os percentuais de provisionamento e a forma de cálculo serão aqueles indicados no Anexo XII da IN SEGES/</w:t>
      </w:r>
      <w:r w:rsidR="00980B72" w:rsidRPr="00DC57F2">
        <w:rPr>
          <w:rFonts w:cs="Arial"/>
          <w:sz w:val="24"/>
        </w:rPr>
        <w:t>MP</w:t>
      </w:r>
      <w:r w:rsidRPr="00DC57F2">
        <w:rPr>
          <w:rFonts w:cs="Arial"/>
          <w:sz w:val="24"/>
        </w:rPr>
        <w:t xml:space="preserve"> n. 5/2017.</w:t>
      </w:r>
    </w:p>
    <w:p w14:paraId="7EE3C9F0" w14:textId="77777777" w:rsidR="001E40E4" w:rsidRPr="00DC57F2" w:rsidRDefault="001E40E4" w:rsidP="004A3262">
      <w:pPr>
        <w:pStyle w:val="PargrafodaLista"/>
        <w:numPr>
          <w:ilvl w:val="1"/>
          <w:numId w:val="7"/>
        </w:numPr>
        <w:spacing w:before="120" w:after="120" w:line="360" w:lineRule="auto"/>
        <w:jc w:val="both"/>
        <w:rPr>
          <w:rFonts w:cs="Arial"/>
          <w:sz w:val="24"/>
        </w:rPr>
      </w:pPr>
      <w:r w:rsidRPr="00DC57F2">
        <w:rPr>
          <w:rFonts w:cs="Arial"/>
          <w:sz w:val="24"/>
        </w:rPr>
        <w:t xml:space="preserve">O saldo da conta-depósito será remunerado pelo índice de correção da poupança </w:t>
      </w:r>
      <w:r w:rsidRPr="00DC57F2">
        <w:rPr>
          <w:rFonts w:cs="Arial"/>
          <w:i/>
          <w:sz w:val="24"/>
        </w:rPr>
        <w:t>pro rata die</w:t>
      </w:r>
      <w:r w:rsidRPr="00DC57F2">
        <w:rPr>
          <w:rFonts w:cs="Arial"/>
          <w:sz w:val="24"/>
        </w:rPr>
        <w:t>, conforme definido em Termo de Cooperação Técnica firmado entre o promotor desta licitação e instituição financeira. Eventual alteração da forma de correção implicará a revisão do Termo de Cooperação Técnica.</w:t>
      </w:r>
    </w:p>
    <w:p w14:paraId="03C70636" w14:textId="77777777" w:rsidR="001E40E4" w:rsidRPr="00DC57F2" w:rsidRDefault="001E40E4" w:rsidP="004A3262">
      <w:pPr>
        <w:pStyle w:val="PargrafodaLista"/>
        <w:numPr>
          <w:ilvl w:val="1"/>
          <w:numId w:val="7"/>
        </w:numPr>
        <w:spacing w:before="120" w:after="120" w:line="360" w:lineRule="auto"/>
        <w:jc w:val="both"/>
        <w:rPr>
          <w:rFonts w:cs="Arial"/>
          <w:sz w:val="24"/>
        </w:rPr>
      </w:pPr>
      <w:r w:rsidRPr="00DC57F2">
        <w:rPr>
          <w:rFonts w:cs="Arial"/>
          <w:sz w:val="24"/>
        </w:rPr>
        <w:lastRenderedPageBreak/>
        <w:t>Os valores referentes às provisões mencionadas neste edital que sejam retidos por meio da conta-depósito, deixarão de compor o valor mensal a ser pago diretamente à empresa que vier a prestar os serviços.</w:t>
      </w:r>
    </w:p>
    <w:p w14:paraId="0545E936" w14:textId="77777777" w:rsidR="001E40E4" w:rsidRPr="00DC57F2" w:rsidRDefault="001E40E4" w:rsidP="004A3262">
      <w:pPr>
        <w:pStyle w:val="PargrafodaLista"/>
        <w:numPr>
          <w:ilvl w:val="1"/>
          <w:numId w:val="7"/>
        </w:numPr>
        <w:spacing w:before="120" w:after="120" w:line="360" w:lineRule="auto"/>
        <w:jc w:val="both"/>
        <w:rPr>
          <w:rFonts w:cs="Arial"/>
          <w:sz w:val="24"/>
        </w:rPr>
      </w:pPr>
      <w:r w:rsidRPr="00DC57F2">
        <w:rPr>
          <w:rFonts w:cs="Arial"/>
          <w:sz w:val="24"/>
        </w:rPr>
        <w:t>Em caso de cobrança de tarifa ou encargos bancários para operacionalização da conta-depósito, os recursos atinentes a essas despesas serão debitados dos valores depositados.</w:t>
      </w:r>
    </w:p>
    <w:p w14:paraId="66107ACE" w14:textId="77777777" w:rsidR="001E40E4" w:rsidRPr="00DC57F2" w:rsidRDefault="001E40E4" w:rsidP="004A3262">
      <w:pPr>
        <w:pStyle w:val="PargrafodaLista"/>
        <w:numPr>
          <w:ilvl w:val="1"/>
          <w:numId w:val="7"/>
        </w:numPr>
        <w:spacing w:before="120" w:after="120" w:line="360" w:lineRule="auto"/>
        <w:jc w:val="both"/>
        <w:rPr>
          <w:rFonts w:cs="Arial"/>
          <w:sz w:val="24"/>
        </w:rPr>
      </w:pPr>
      <w:r w:rsidRPr="00DC57F2">
        <w:rPr>
          <w:rFonts w:cs="Arial"/>
          <w:sz w:val="24"/>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214427E6" w14:textId="77777777" w:rsidR="001E40E4" w:rsidRPr="00DC57F2" w:rsidRDefault="001E40E4" w:rsidP="004A3262">
      <w:pPr>
        <w:pStyle w:val="PargrafodaLista"/>
        <w:numPr>
          <w:ilvl w:val="2"/>
          <w:numId w:val="7"/>
        </w:numPr>
        <w:spacing w:before="120" w:after="120" w:line="360" w:lineRule="auto"/>
        <w:ind w:hanging="11"/>
        <w:jc w:val="both"/>
        <w:rPr>
          <w:rFonts w:cs="Arial"/>
          <w:sz w:val="24"/>
        </w:rPr>
      </w:pPr>
      <w:r w:rsidRPr="00DC57F2">
        <w:rPr>
          <w:rFonts w:cs="Arial"/>
          <w:sz w:val="24"/>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4EBB6E15" w14:textId="77777777" w:rsidR="001E40E4" w:rsidRPr="00DC57F2" w:rsidRDefault="001E40E4" w:rsidP="004A3262">
      <w:pPr>
        <w:pStyle w:val="PargrafodaLista"/>
        <w:numPr>
          <w:ilvl w:val="2"/>
          <w:numId w:val="7"/>
        </w:numPr>
        <w:spacing w:before="120" w:after="120" w:line="360" w:lineRule="auto"/>
        <w:ind w:hanging="11"/>
        <w:jc w:val="both"/>
        <w:rPr>
          <w:rFonts w:cs="Arial"/>
          <w:sz w:val="24"/>
        </w:rPr>
      </w:pPr>
      <w:r w:rsidRPr="00DC57F2">
        <w:rPr>
          <w:rFonts w:cs="Arial"/>
          <w:sz w:val="24"/>
        </w:rPr>
        <w:t>A autorização de movimentação deverá especificar que se destina exclusivamente para o pagamento dos encargos trabalhistas ou de eventual indenização trabalhista aos trabalhadores favorecidos.</w:t>
      </w:r>
    </w:p>
    <w:p w14:paraId="077AF911" w14:textId="77777777" w:rsidR="001E40E4" w:rsidRPr="00DC57F2" w:rsidRDefault="001E40E4" w:rsidP="004A3262">
      <w:pPr>
        <w:pStyle w:val="PargrafodaLista"/>
        <w:numPr>
          <w:ilvl w:val="2"/>
          <w:numId w:val="7"/>
        </w:numPr>
        <w:spacing w:before="120" w:after="120" w:line="360" w:lineRule="auto"/>
        <w:ind w:hanging="11"/>
        <w:jc w:val="both"/>
        <w:rPr>
          <w:rFonts w:cs="Arial"/>
          <w:sz w:val="24"/>
        </w:rPr>
      </w:pPr>
      <w:r w:rsidRPr="00DC57F2">
        <w:rPr>
          <w:rFonts w:cs="Arial"/>
          <w:sz w:val="24"/>
        </w:rPr>
        <w:t>A empresa deverá apresentar ao órgão ou entidade contratante, no prazo máximo de 3 (três) dias úteis, contados da movimentação, o comprovante das transferências bancárias realizadas para a quitação das obrigações trabalhistas.</w:t>
      </w:r>
    </w:p>
    <w:p w14:paraId="13B1C810" w14:textId="1B13F87C" w:rsidR="001E40E4" w:rsidRPr="00DC57F2" w:rsidRDefault="001E40E4" w:rsidP="004A3262">
      <w:pPr>
        <w:pStyle w:val="PargrafodaLista"/>
        <w:numPr>
          <w:ilvl w:val="1"/>
          <w:numId w:val="7"/>
        </w:numPr>
        <w:spacing w:before="120" w:after="120" w:line="360" w:lineRule="auto"/>
        <w:jc w:val="both"/>
        <w:rPr>
          <w:rFonts w:cs="Arial"/>
          <w:sz w:val="24"/>
        </w:rPr>
      </w:pPr>
      <w:r w:rsidRPr="00DC57F2">
        <w:rPr>
          <w:rFonts w:cs="Arial"/>
          <w:sz w:val="24"/>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w:t>
      </w:r>
      <w:r w:rsidR="00980B72" w:rsidRPr="00DC57F2">
        <w:rPr>
          <w:rFonts w:cs="Arial"/>
          <w:sz w:val="24"/>
        </w:rPr>
        <w:t>MP</w:t>
      </w:r>
      <w:r w:rsidRPr="00DC57F2">
        <w:rPr>
          <w:rFonts w:cs="Arial"/>
          <w:sz w:val="24"/>
        </w:rPr>
        <w:t xml:space="preserve"> n. 5/2017.</w:t>
      </w:r>
    </w:p>
    <w:p w14:paraId="2654BAD9" w14:textId="77777777" w:rsidR="00571C4B" w:rsidRPr="00DC57F2" w:rsidRDefault="00571C4B" w:rsidP="00DC57F2">
      <w:pPr>
        <w:pStyle w:val="PargrafodaLista"/>
        <w:spacing w:before="120" w:after="120" w:line="360" w:lineRule="auto"/>
        <w:jc w:val="both"/>
        <w:rPr>
          <w:rFonts w:cs="Arial"/>
          <w:color w:val="FF0000"/>
          <w:sz w:val="24"/>
        </w:rPr>
      </w:pPr>
    </w:p>
    <w:p w14:paraId="05E86EA5" w14:textId="7F2FC9D0" w:rsidR="000608F6" w:rsidRPr="00DC57F2" w:rsidRDefault="001E40E4" w:rsidP="004A3262">
      <w:pPr>
        <w:pStyle w:val="Nivel1"/>
        <w:numPr>
          <w:ilvl w:val="0"/>
          <w:numId w:val="7"/>
        </w:numPr>
        <w:spacing w:line="360" w:lineRule="auto"/>
        <w:rPr>
          <w:rFonts w:cs="Arial"/>
          <w:color w:val="auto"/>
          <w:sz w:val="24"/>
          <w:szCs w:val="24"/>
        </w:rPr>
      </w:pPr>
      <w:r w:rsidRPr="00DC57F2">
        <w:rPr>
          <w:rFonts w:cs="Arial"/>
          <w:color w:val="auto"/>
          <w:sz w:val="24"/>
          <w:szCs w:val="24"/>
        </w:rPr>
        <w:t>D</w:t>
      </w:r>
      <w:r w:rsidR="000608F6" w:rsidRPr="00DC57F2">
        <w:rPr>
          <w:rFonts w:cs="Arial"/>
          <w:color w:val="auto"/>
          <w:sz w:val="24"/>
          <w:szCs w:val="24"/>
        </w:rPr>
        <w:t>O REAJUSTAMENTO DE PREÇOS EM SENTIDO AMPLO</w:t>
      </w:r>
      <w:r w:rsidR="001E6771" w:rsidRPr="00DC57F2">
        <w:rPr>
          <w:rFonts w:cs="Arial"/>
          <w:color w:val="auto"/>
          <w:sz w:val="24"/>
          <w:szCs w:val="24"/>
        </w:rPr>
        <w:t xml:space="preserve"> </w:t>
      </w:r>
      <w:r w:rsidR="00E52168" w:rsidRPr="00DC57F2">
        <w:rPr>
          <w:rFonts w:cs="Arial"/>
          <w:color w:val="auto"/>
          <w:sz w:val="24"/>
          <w:szCs w:val="24"/>
        </w:rPr>
        <w:t>(REPACTUAÇÃO)</w:t>
      </w:r>
    </w:p>
    <w:p w14:paraId="40E96A9C" w14:textId="77777777" w:rsidR="000608F6" w:rsidRPr="00DC57F2" w:rsidRDefault="000608F6" w:rsidP="00DC57F2">
      <w:pPr>
        <w:spacing w:line="360" w:lineRule="auto"/>
        <w:rPr>
          <w:rFonts w:cs="Arial"/>
          <w:sz w:val="24"/>
        </w:rPr>
      </w:pPr>
    </w:p>
    <w:p w14:paraId="4A5AAFAE" w14:textId="3362FB62" w:rsidR="000608F6" w:rsidRPr="00DC57F2" w:rsidRDefault="000608F6" w:rsidP="004A3262">
      <w:pPr>
        <w:pStyle w:val="PargrafodaLista"/>
        <w:numPr>
          <w:ilvl w:val="1"/>
          <w:numId w:val="7"/>
        </w:numPr>
        <w:spacing w:before="120" w:after="120" w:line="360" w:lineRule="auto"/>
        <w:ind w:left="426" w:hanging="568"/>
        <w:jc w:val="both"/>
        <w:rPr>
          <w:rFonts w:cs="Arial"/>
          <w:sz w:val="24"/>
        </w:rPr>
      </w:pPr>
      <w:r w:rsidRPr="00DC57F2">
        <w:rPr>
          <w:rFonts w:cs="Arial"/>
          <w:sz w:val="24"/>
        </w:rPr>
        <w:t xml:space="preserve">Visando à adequação aos novos preços praticados no mercado, desde que solicitado pela CONTRATADA e observado o interregno mínimo de 1 (um) ano </w:t>
      </w:r>
      <w:r w:rsidRPr="00DC57F2">
        <w:rPr>
          <w:rFonts w:cs="Arial"/>
          <w:sz w:val="24"/>
        </w:rPr>
        <w:lastRenderedPageBreak/>
        <w:t>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14:paraId="141277BC" w14:textId="77777777"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3B0FC638" w14:textId="77777777"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O interregno mínimo de 1 (um) ano para a primeira repactuação será contado:</w:t>
      </w:r>
    </w:p>
    <w:p w14:paraId="67341D58" w14:textId="77777777" w:rsidR="000608F6" w:rsidRPr="00DC57F2" w:rsidRDefault="000608F6" w:rsidP="004A3262">
      <w:pPr>
        <w:numPr>
          <w:ilvl w:val="2"/>
          <w:numId w:val="7"/>
        </w:numPr>
        <w:spacing w:before="120" w:after="120" w:line="360" w:lineRule="auto"/>
        <w:ind w:left="1134"/>
        <w:jc w:val="both"/>
        <w:rPr>
          <w:rFonts w:cs="Arial"/>
          <w:sz w:val="24"/>
        </w:rPr>
      </w:pPr>
      <w:r w:rsidRPr="00DC57F2">
        <w:rPr>
          <w:rFonts w:cs="Arial"/>
          <w:sz w:val="24"/>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5556B25A" w14:textId="77777777" w:rsidR="000608F6" w:rsidRPr="00DC57F2" w:rsidRDefault="000608F6" w:rsidP="004A3262">
      <w:pPr>
        <w:numPr>
          <w:ilvl w:val="2"/>
          <w:numId w:val="7"/>
        </w:numPr>
        <w:spacing w:before="120" w:after="120" w:line="360" w:lineRule="auto"/>
        <w:ind w:left="1134"/>
        <w:jc w:val="both"/>
        <w:rPr>
          <w:rFonts w:cs="Arial"/>
          <w:sz w:val="24"/>
        </w:rPr>
      </w:pPr>
      <w:r w:rsidRPr="00DC57F2">
        <w:rPr>
          <w:rFonts w:cs="Arial"/>
          <w:sz w:val="24"/>
        </w:rPr>
        <w:t>Para os insumos discriminados na Planilha de Custos e Formação de Preços que estejam diretamente vinculados ao valor de preço público (tarifa): do último reajuste aprovado por autoridade governamental ou realizado por determinação legal ou normativa;</w:t>
      </w:r>
    </w:p>
    <w:p w14:paraId="2E6DC85F" w14:textId="77777777" w:rsidR="000608F6" w:rsidRPr="00DC57F2" w:rsidRDefault="000608F6" w:rsidP="004A3262">
      <w:pPr>
        <w:numPr>
          <w:ilvl w:val="2"/>
          <w:numId w:val="7"/>
        </w:numPr>
        <w:spacing w:before="120" w:after="120" w:line="360" w:lineRule="auto"/>
        <w:ind w:left="1134"/>
        <w:jc w:val="both"/>
        <w:rPr>
          <w:rFonts w:cs="Arial"/>
          <w:sz w:val="24"/>
        </w:rPr>
      </w:pPr>
      <w:r w:rsidRPr="00DC57F2">
        <w:rPr>
          <w:rFonts w:cs="Arial"/>
          <w:sz w:val="24"/>
        </w:rPr>
        <w:t>Para os demais custos, sujeitos à variação de preços do mercado (insumos não decorrentes da mão de obra): a partir da data limite para apresentação das propostas constante do Edital.</w:t>
      </w:r>
    </w:p>
    <w:p w14:paraId="44ACB728" w14:textId="77777777"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14:paraId="30FB60C9" w14:textId="77777777"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14:paraId="36BCBE09" w14:textId="77777777"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lastRenderedPageBreak/>
        <w:t>Caso a CONTRATADA não solicite a repactuação tempestivamente, dentro do prazo acima fixado, ocorrerá a preclusão do direito à repactuação.</w:t>
      </w:r>
    </w:p>
    <w:p w14:paraId="01D32FE6" w14:textId="77777777"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Nessas condições, se a vigência do contrato tiver sido prorrogada, nova repactuação só poderá ser pleiteada após o decurso de novo interregno mínimo de 1 (um) ano, contado:</w:t>
      </w:r>
    </w:p>
    <w:p w14:paraId="1DE128C1" w14:textId="77777777" w:rsidR="000608F6" w:rsidRPr="00DC57F2" w:rsidRDefault="000608F6" w:rsidP="004A3262">
      <w:pPr>
        <w:numPr>
          <w:ilvl w:val="2"/>
          <w:numId w:val="7"/>
        </w:numPr>
        <w:spacing w:before="120" w:after="120" w:line="360" w:lineRule="auto"/>
        <w:ind w:left="1134"/>
        <w:jc w:val="both"/>
        <w:rPr>
          <w:rFonts w:cs="Arial"/>
          <w:sz w:val="24"/>
        </w:rPr>
      </w:pPr>
      <w:r w:rsidRPr="00DC57F2">
        <w:rPr>
          <w:rFonts w:cs="Arial"/>
          <w:sz w:val="24"/>
        </w:rPr>
        <w:t>da vigência do acordo, dissídio ou convenção coletiva anterior, em relação aos custos decorrentes de mão de obra;</w:t>
      </w:r>
    </w:p>
    <w:p w14:paraId="61E52F4F" w14:textId="77777777" w:rsidR="000608F6" w:rsidRPr="00DC57F2" w:rsidRDefault="000608F6" w:rsidP="004A3262">
      <w:pPr>
        <w:numPr>
          <w:ilvl w:val="2"/>
          <w:numId w:val="7"/>
        </w:numPr>
        <w:spacing w:before="120" w:after="120" w:line="360" w:lineRule="auto"/>
        <w:ind w:left="1134"/>
        <w:jc w:val="both"/>
        <w:rPr>
          <w:rFonts w:cs="Arial"/>
          <w:sz w:val="24"/>
        </w:rPr>
      </w:pPr>
      <w:r w:rsidRPr="00DC57F2">
        <w:rPr>
          <w:rFonts w:cs="Arial"/>
          <w:sz w:val="24"/>
        </w:rPr>
        <w:t>do último reajuste aprovado por autoridade governamental ou realizado por determinação legal ou normativa, para os insumos discriminados na planilha de custos e formação de preços que estejam diretamente vinculados ao valor de preço público (tarifa);</w:t>
      </w:r>
    </w:p>
    <w:p w14:paraId="3054C736" w14:textId="77777777" w:rsidR="000608F6" w:rsidRPr="00DC57F2" w:rsidRDefault="000608F6" w:rsidP="004A3262">
      <w:pPr>
        <w:numPr>
          <w:ilvl w:val="2"/>
          <w:numId w:val="7"/>
        </w:numPr>
        <w:spacing w:before="120" w:after="120" w:line="360" w:lineRule="auto"/>
        <w:ind w:left="1134"/>
        <w:jc w:val="both"/>
        <w:rPr>
          <w:rFonts w:cs="Arial"/>
          <w:sz w:val="24"/>
        </w:rPr>
      </w:pPr>
      <w:r w:rsidRPr="00DC57F2">
        <w:rPr>
          <w:rFonts w:cs="Arial"/>
          <w:sz w:val="24"/>
        </w:rPr>
        <w:t>do dia em que se completou um ou mais anos da apresentação da proposta, em relação aos custos sujeitos à variação de preços do mercado;</w:t>
      </w:r>
    </w:p>
    <w:p w14:paraId="3F6B3078" w14:textId="77777777"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14:paraId="0E2F3ADF" w14:textId="77777777"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Quando a contratação envolver mais de uma categoria profissional, com datas base diferenciadas, a repactuação deverá ser dividida em tantas parcelas quantos forem os acordos, dissídios ou convenções coletivas das categorias envolvidas na contratação.</w:t>
      </w:r>
    </w:p>
    <w:p w14:paraId="44F2373B" w14:textId="77777777"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14:paraId="1B3DB172" w14:textId="77777777"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28CD222E" w14:textId="77777777"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lastRenderedPageBreak/>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14:paraId="60A5084A" w14:textId="0A863639"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 xml:space="preserve">Quando a repactuação se referir aos custos sujeitos à variação dos preços de mercado (insumos não decorrentes da mão de obra), a CONTRATADA demonstrará o respectivo aumento por meio de Planilha de Custos e Formação de Preços, considerando-se a aplicação do índice de reajustamento </w:t>
      </w:r>
      <w:r w:rsidR="00AA054E" w:rsidRPr="00DC57F2">
        <w:rPr>
          <w:rFonts w:cs="Arial"/>
          <w:sz w:val="24"/>
        </w:rPr>
        <w:t>IGPM</w:t>
      </w:r>
      <w:r w:rsidRPr="00DC57F2">
        <w:rPr>
          <w:rFonts w:cs="Arial"/>
          <w:sz w:val="24"/>
        </w:rPr>
        <w:t xml:space="preserve">, mediante a aplicação da seguinte fórmula (art. 5º do Decreto n.º 1.054, de 1994): </w:t>
      </w:r>
    </w:p>
    <w:p w14:paraId="363BE6F6" w14:textId="0C4FC651" w:rsidR="000608F6" w:rsidRPr="00DC57F2" w:rsidRDefault="000608F6" w:rsidP="00DC57F2">
      <w:pPr>
        <w:spacing w:before="120" w:after="120" w:line="360" w:lineRule="auto"/>
        <w:ind w:left="1134"/>
        <w:jc w:val="both"/>
        <w:rPr>
          <w:rFonts w:cs="Arial"/>
          <w:sz w:val="24"/>
        </w:rPr>
      </w:pPr>
      <w:r w:rsidRPr="00DC57F2">
        <w:rPr>
          <w:rFonts w:cs="Arial"/>
          <w:sz w:val="24"/>
        </w:rPr>
        <w:t xml:space="preserve">R = V (I – </w:t>
      </w:r>
      <w:proofErr w:type="spellStart"/>
      <w:r w:rsidRPr="00DC57F2">
        <w:rPr>
          <w:rFonts w:cs="Arial"/>
          <w:sz w:val="24"/>
        </w:rPr>
        <w:t>Iº</w:t>
      </w:r>
      <w:proofErr w:type="spellEnd"/>
      <w:r w:rsidRPr="00DC57F2">
        <w:rPr>
          <w:rFonts w:cs="Arial"/>
          <w:sz w:val="24"/>
        </w:rPr>
        <w:t>)</w:t>
      </w:r>
      <w:r w:rsidR="00F3409A" w:rsidRPr="00DC57F2">
        <w:rPr>
          <w:rFonts w:cs="Arial"/>
          <w:sz w:val="24"/>
        </w:rPr>
        <w:t xml:space="preserve"> </w:t>
      </w:r>
      <w:r w:rsidRPr="00DC57F2">
        <w:rPr>
          <w:rFonts w:cs="Arial"/>
          <w:sz w:val="24"/>
        </w:rPr>
        <w:t xml:space="preserve">/ </w:t>
      </w:r>
      <w:proofErr w:type="spellStart"/>
      <w:r w:rsidRPr="00DC57F2">
        <w:rPr>
          <w:rFonts w:cs="Arial"/>
          <w:sz w:val="24"/>
        </w:rPr>
        <w:t>Iº</w:t>
      </w:r>
      <w:proofErr w:type="spellEnd"/>
      <w:r w:rsidRPr="00DC57F2">
        <w:rPr>
          <w:rFonts w:cs="Arial"/>
          <w:sz w:val="24"/>
        </w:rPr>
        <w:t>, onde:</w:t>
      </w:r>
    </w:p>
    <w:p w14:paraId="33182A4F" w14:textId="6B77C832" w:rsidR="000608F6" w:rsidRPr="00DC57F2" w:rsidRDefault="000608F6" w:rsidP="00DC57F2">
      <w:pPr>
        <w:spacing w:before="120" w:after="120" w:line="360" w:lineRule="auto"/>
        <w:ind w:left="1134"/>
        <w:jc w:val="both"/>
        <w:rPr>
          <w:rFonts w:cs="Arial"/>
          <w:sz w:val="24"/>
        </w:rPr>
      </w:pPr>
      <w:r w:rsidRPr="00DC57F2">
        <w:rPr>
          <w:rFonts w:cs="Arial"/>
          <w:sz w:val="24"/>
        </w:rPr>
        <w:t>R = Valor do reajuste procurado;</w:t>
      </w:r>
    </w:p>
    <w:p w14:paraId="411BE25B" w14:textId="77777777" w:rsidR="000608F6" w:rsidRPr="00DC57F2" w:rsidRDefault="000608F6" w:rsidP="00DC57F2">
      <w:pPr>
        <w:spacing w:before="120" w:after="120" w:line="360" w:lineRule="auto"/>
        <w:ind w:left="1134"/>
        <w:jc w:val="both"/>
        <w:rPr>
          <w:rFonts w:cs="Arial"/>
          <w:sz w:val="24"/>
        </w:rPr>
      </w:pPr>
      <w:r w:rsidRPr="00DC57F2">
        <w:rPr>
          <w:rFonts w:cs="Arial"/>
          <w:sz w:val="24"/>
        </w:rPr>
        <w:t>V = Valor contratual do serviço a ser reajustado;</w:t>
      </w:r>
    </w:p>
    <w:p w14:paraId="65C785BD" w14:textId="77777777" w:rsidR="000608F6" w:rsidRPr="00DC57F2" w:rsidRDefault="000608F6" w:rsidP="00DC57F2">
      <w:pPr>
        <w:spacing w:before="120" w:after="120" w:line="360" w:lineRule="auto"/>
        <w:ind w:left="1134"/>
        <w:jc w:val="both"/>
        <w:rPr>
          <w:rFonts w:cs="Arial"/>
          <w:sz w:val="24"/>
        </w:rPr>
      </w:pPr>
      <w:proofErr w:type="spellStart"/>
      <w:r w:rsidRPr="00DC57F2">
        <w:rPr>
          <w:rFonts w:cs="Arial"/>
          <w:sz w:val="24"/>
          <w:shd w:val="clear" w:color="auto" w:fill="FFFFFF"/>
        </w:rPr>
        <w:t>Iº</w:t>
      </w:r>
      <w:proofErr w:type="spellEnd"/>
      <w:r w:rsidRPr="00DC57F2">
        <w:rPr>
          <w:rFonts w:cs="Arial"/>
          <w:sz w:val="24"/>
          <w:shd w:val="clear" w:color="auto" w:fill="FFFFFF"/>
        </w:rPr>
        <w:t xml:space="preserve"> = índice inicial - refere-se ao índice de custos ou de preços correspondente à data fixada para entrega da proposta da licitação;</w:t>
      </w:r>
    </w:p>
    <w:p w14:paraId="326284D8" w14:textId="77777777" w:rsidR="000608F6" w:rsidRPr="00DC57F2" w:rsidRDefault="000608F6" w:rsidP="00DC57F2">
      <w:pPr>
        <w:spacing w:before="120" w:after="120" w:line="360" w:lineRule="auto"/>
        <w:ind w:left="1134"/>
        <w:jc w:val="both"/>
        <w:rPr>
          <w:rFonts w:cs="Arial"/>
          <w:sz w:val="24"/>
        </w:rPr>
      </w:pPr>
      <w:r w:rsidRPr="00DC57F2">
        <w:rPr>
          <w:rFonts w:cs="Arial"/>
          <w:sz w:val="24"/>
        </w:rPr>
        <w:t>I = Índice relativo ao mês do reajustamento;</w:t>
      </w:r>
    </w:p>
    <w:p w14:paraId="77DC62F8" w14:textId="77777777" w:rsidR="000608F6" w:rsidRPr="00DC57F2" w:rsidRDefault="000608F6" w:rsidP="004A3262">
      <w:pPr>
        <w:numPr>
          <w:ilvl w:val="2"/>
          <w:numId w:val="7"/>
        </w:numPr>
        <w:spacing w:before="120" w:after="120" w:line="360" w:lineRule="auto"/>
        <w:ind w:left="1134"/>
        <w:jc w:val="both"/>
        <w:rPr>
          <w:rFonts w:cs="Arial"/>
          <w:sz w:val="24"/>
        </w:rPr>
      </w:pPr>
      <w:r w:rsidRPr="00DC57F2">
        <w:rPr>
          <w:rFonts w:cs="Arial"/>
          <w:sz w:val="24"/>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5CCDB682" w14:textId="77777777" w:rsidR="000608F6" w:rsidRPr="00DC57F2" w:rsidRDefault="000608F6" w:rsidP="004A3262">
      <w:pPr>
        <w:numPr>
          <w:ilvl w:val="2"/>
          <w:numId w:val="7"/>
        </w:numPr>
        <w:spacing w:before="120" w:after="120" w:line="360" w:lineRule="auto"/>
        <w:ind w:left="1134"/>
        <w:jc w:val="both"/>
        <w:rPr>
          <w:rFonts w:cs="Arial"/>
          <w:sz w:val="24"/>
        </w:rPr>
      </w:pPr>
      <w:r w:rsidRPr="00DC57F2">
        <w:rPr>
          <w:rFonts w:cs="Arial"/>
          <w:sz w:val="24"/>
        </w:rPr>
        <w:t xml:space="preserve">Nas aferições finais, o índice utilizado para a repactuação dos insumos será, obrigatoriamente, o definitivo. </w:t>
      </w:r>
    </w:p>
    <w:p w14:paraId="5ADF8127" w14:textId="77777777" w:rsidR="000608F6" w:rsidRPr="00DC57F2" w:rsidRDefault="000608F6" w:rsidP="004A3262">
      <w:pPr>
        <w:numPr>
          <w:ilvl w:val="2"/>
          <w:numId w:val="7"/>
        </w:numPr>
        <w:spacing w:before="120" w:after="120" w:line="360" w:lineRule="auto"/>
        <w:ind w:left="1134"/>
        <w:jc w:val="both"/>
        <w:rPr>
          <w:rFonts w:cs="Arial"/>
          <w:sz w:val="24"/>
        </w:rPr>
      </w:pPr>
      <w:r w:rsidRPr="00DC57F2">
        <w:rPr>
          <w:rFonts w:cs="Arial"/>
          <w:sz w:val="24"/>
        </w:rPr>
        <w:t xml:space="preserve">Caso o índice estabelecido para a repactuação de insumos venha a ser extinto ou de qualquer forma não possa mais ser utilizado, será adotado, em substituição, o que vier a ser determinado pela legislação então em vigor. </w:t>
      </w:r>
    </w:p>
    <w:p w14:paraId="4B6A8C89" w14:textId="77777777" w:rsidR="000608F6" w:rsidRPr="00DC57F2" w:rsidRDefault="000608F6" w:rsidP="004A3262">
      <w:pPr>
        <w:numPr>
          <w:ilvl w:val="2"/>
          <w:numId w:val="7"/>
        </w:numPr>
        <w:spacing w:before="120" w:after="120" w:line="360" w:lineRule="auto"/>
        <w:ind w:left="1134"/>
        <w:jc w:val="both"/>
        <w:rPr>
          <w:rFonts w:cs="Arial"/>
          <w:sz w:val="24"/>
        </w:rPr>
      </w:pPr>
      <w:r w:rsidRPr="00DC57F2">
        <w:rPr>
          <w:rFonts w:cs="Arial"/>
          <w:sz w:val="24"/>
        </w:rPr>
        <w:t xml:space="preserve">Na ausência de previsão legal quanto ao índice substituto, as partes elegerão novo índice oficial, para reajustamento do preço do valor remanescente dos insumos e materiais, por meio de termo aditivo.  </w:t>
      </w:r>
    </w:p>
    <w:p w14:paraId="519E35AA" w14:textId="77777777"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Os novos valores contratuais decorrentes das repactuações terão suas vigências iniciadas observando-se o seguinte:</w:t>
      </w:r>
    </w:p>
    <w:p w14:paraId="3D7DA90E" w14:textId="77777777" w:rsidR="000608F6" w:rsidRPr="00DC57F2" w:rsidRDefault="000608F6" w:rsidP="004A3262">
      <w:pPr>
        <w:numPr>
          <w:ilvl w:val="2"/>
          <w:numId w:val="7"/>
        </w:numPr>
        <w:spacing w:before="120" w:after="120" w:line="360" w:lineRule="auto"/>
        <w:ind w:left="1134"/>
        <w:jc w:val="both"/>
        <w:rPr>
          <w:rFonts w:cs="Arial"/>
          <w:sz w:val="24"/>
        </w:rPr>
      </w:pPr>
      <w:r w:rsidRPr="00DC57F2">
        <w:rPr>
          <w:rFonts w:cs="Arial"/>
          <w:sz w:val="24"/>
        </w:rPr>
        <w:t>a partir da ocorrência do fato gerador que deu causa à repactuação;</w:t>
      </w:r>
    </w:p>
    <w:p w14:paraId="18CB3FF3" w14:textId="77777777" w:rsidR="000608F6" w:rsidRPr="00DC57F2" w:rsidRDefault="000608F6" w:rsidP="004A3262">
      <w:pPr>
        <w:numPr>
          <w:ilvl w:val="2"/>
          <w:numId w:val="7"/>
        </w:numPr>
        <w:spacing w:before="120" w:after="120" w:line="360" w:lineRule="auto"/>
        <w:ind w:left="1134"/>
        <w:jc w:val="both"/>
        <w:rPr>
          <w:rFonts w:cs="Arial"/>
          <w:sz w:val="24"/>
        </w:rPr>
      </w:pPr>
      <w:r w:rsidRPr="00DC57F2">
        <w:rPr>
          <w:rFonts w:cs="Arial"/>
          <w:sz w:val="24"/>
        </w:rPr>
        <w:lastRenderedPageBreak/>
        <w:t>em data futura, desde que acordada entre as partes, sem prejuízo da contagem de periodicidade para concessão das próximas repactuações futuras; ou</w:t>
      </w:r>
    </w:p>
    <w:p w14:paraId="48611A27" w14:textId="77777777" w:rsidR="000608F6" w:rsidRPr="00DC57F2" w:rsidRDefault="000608F6" w:rsidP="004A3262">
      <w:pPr>
        <w:numPr>
          <w:ilvl w:val="2"/>
          <w:numId w:val="7"/>
        </w:numPr>
        <w:spacing w:before="120" w:after="120" w:line="360" w:lineRule="auto"/>
        <w:ind w:left="1134"/>
        <w:jc w:val="both"/>
        <w:rPr>
          <w:rFonts w:cs="Arial"/>
          <w:sz w:val="24"/>
        </w:rPr>
      </w:pPr>
      <w:r w:rsidRPr="00DC57F2">
        <w:rPr>
          <w:rFonts w:cs="Arial"/>
          <w:sz w:val="24"/>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503531F1" w14:textId="77777777"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Os efeitos financeiros da repactuação ficarão restritos exclusivamente aos itens que a motivaram, e apenas em relação à diferença porventura existente.</w:t>
      </w:r>
    </w:p>
    <w:p w14:paraId="23C9DA59" w14:textId="77777777"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A decisão sobre o pedido de repactuação deve ser feita no prazo máximo de sessenta dias, contados a partir da solicitação e da entrega dos comprovantes de variação dos custos.</w:t>
      </w:r>
    </w:p>
    <w:p w14:paraId="11CA3C1C" w14:textId="77777777"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O prazo referido no subitem anterior ficará suspenso enquanto a CONTRATADA não cumprir os atos ou apresentar a documentação solicitada pela CONTRATANTE para a comprovação da variação dos custos.</w:t>
      </w:r>
    </w:p>
    <w:p w14:paraId="1670C55B" w14:textId="77777777"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 xml:space="preserve">As repactuações serão formalizadas por meio de </w:t>
      </w:r>
      <w:proofErr w:type="spellStart"/>
      <w:r w:rsidRPr="00DC57F2">
        <w:rPr>
          <w:rFonts w:cs="Arial"/>
          <w:sz w:val="24"/>
        </w:rPr>
        <w:t>apostilamento</w:t>
      </w:r>
      <w:proofErr w:type="spellEnd"/>
      <w:r w:rsidRPr="00DC57F2">
        <w:rPr>
          <w:rFonts w:cs="Arial"/>
          <w:sz w:val="24"/>
        </w:rPr>
        <w:t>, exceto quando coincidirem com a prorrogação contratual, caso em que deverão ser formalizadas por aditamento ao contrato.</w:t>
      </w:r>
    </w:p>
    <w:p w14:paraId="7F4FFCF6" w14:textId="4C49D513" w:rsidR="000608F6" w:rsidRPr="00DC57F2" w:rsidRDefault="000608F6" w:rsidP="004A3262">
      <w:pPr>
        <w:numPr>
          <w:ilvl w:val="1"/>
          <w:numId w:val="7"/>
        </w:numPr>
        <w:spacing w:before="120" w:after="120" w:line="360" w:lineRule="auto"/>
        <w:ind w:left="425"/>
        <w:jc w:val="both"/>
        <w:rPr>
          <w:rFonts w:cs="Arial"/>
          <w:sz w:val="24"/>
        </w:rPr>
      </w:pPr>
      <w:r w:rsidRPr="00DC57F2">
        <w:rPr>
          <w:rFonts w:cs="Arial"/>
          <w:sz w:val="24"/>
        </w:rPr>
        <w:t>O CONTRATADO deverá complementar a garantia contratual anteriormente prestada, de modo que se mantenha a proporção de 5% (cinco por cento) em relação ao valor contratado, como condição para a repactuação, nos termos da alínea K do item 3.1 do Anexo VII-F da IN SEGES/</w:t>
      </w:r>
      <w:r w:rsidR="00980B72" w:rsidRPr="00DC57F2">
        <w:rPr>
          <w:rFonts w:cs="Arial"/>
          <w:sz w:val="24"/>
        </w:rPr>
        <w:t>MP</w:t>
      </w:r>
      <w:r w:rsidRPr="00DC57F2">
        <w:rPr>
          <w:rFonts w:cs="Arial"/>
          <w:sz w:val="24"/>
        </w:rPr>
        <w:t xml:space="preserve"> n. 5/2017.  </w:t>
      </w:r>
    </w:p>
    <w:p w14:paraId="50C4EBCC" w14:textId="77777777" w:rsidR="00D72578" w:rsidRPr="00DC57F2" w:rsidRDefault="00D72578" w:rsidP="00DC57F2">
      <w:pPr>
        <w:pStyle w:val="PargrafodaLista"/>
        <w:spacing w:before="120" w:after="120" w:line="360" w:lineRule="auto"/>
        <w:ind w:left="570"/>
        <w:jc w:val="both"/>
        <w:rPr>
          <w:rFonts w:cs="Arial"/>
          <w:color w:val="FF0000"/>
          <w:sz w:val="24"/>
        </w:rPr>
      </w:pPr>
    </w:p>
    <w:p w14:paraId="3AA85F74" w14:textId="1668A021" w:rsidR="00DC7C87" w:rsidRPr="00DC57F2" w:rsidRDefault="00DC7C87" w:rsidP="00F37F5F">
      <w:pPr>
        <w:pStyle w:val="Nivel1"/>
        <w:numPr>
          <w:ilvl w:val="0"/>
          <w:numId w:val="7"/>
        </w:numPr>
        <w:spacing w:line="360" w:lineRule="auto"/>
        <w:rPr>
          <w:rFonts w:cs="Arial"/>
          <w:color w:val="auto"/>
          <w:sz w:val="24"/>
          <w:szCs w:val="24"/>
        </w:rPr>
      </w:pPr>
      <w:r w:rsidRPr="00DC57F2">
        <w:rPr>
          <w:rFonts w:cs="Arial"/>
          <w:color w:val="auto"/>
          <w:sz w:val="24"/>
          <w:szCs w:val="24"/>
        </w:rPr>
        <w:t>GARANTIA DA EXECUÇÃO</w:t>
      </w:r>
    </w:p>
    <w:p w14:paraId="6862C92B" w14:textId="77777777" w:rsidR="00DC7C87" w:rsidRPr="00DC57F2" w:rsidRDefault="00DC7C87" w:rsidP="00DC57F2">
      <w:pPr>
        <w:spacing w:line="360" w:lineRule="auto"/>
        <w:rPr>
          <w:rFonts w:cs="Arial"/>
          <w:i/>
          <w:color w:val="FF0000"/>
          <w:sz w:val="24"/>
        </w:rPr>
      </w:pPr>
    </w:p>
    <w:p w14:paraId="2C091014" w14:textId="46BB2759" w:rsidR="00DC7C87" w:rsidRPr="00DC57F2" w:rsidRDefault="00DC7C87" w:rsidP="00F37F5F">
      <w:pPr>
        <w:pStyle w:val="PargrafodaLista"/>
        <w:numPr>
          <w:ilvl w:val="1"/>
          <w:numId w:val="7"/>
        </w:numPr>
        <w:spacing w:before="120" w:after="120" w:line="360" w:lineRule="auto"/>
        <w:jc w:val="both"/>
        <w:rPr>
          <w:rFonts w:cs="Arial"/>
          <w:sz w:val="24"/>
        </w:rPr>
      </w:pPr>
      <w:r w:rsidRPr="00DC57F2">
        <w:rPr>
          <w:rFonts w:cs="Arial"/>
          <w:sz w:val="24"/>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72BAAA13" w14:textId="77777777" w:rsidR="00DC7C87" w:rsidRPr="00DC57F2" w:rsidRDefault="00DC7C87" w:rsidP="00F37F5F">
      <w:pPr>
        <w:pStyle w:val="PargrafodaLista"/>
        <w:numPr>
          <w:ilvl w:val="1"/>
          <w:numId w:val="7"/>
        </w:numPr>
        <w:spacing w:before="120" w:after="120" w:line="360" w:lineRule="auto"/>
        <w:ind w:left="-142" w:hanging="76"/>
        <w:jc w:val="both"/>
        <w:rPr>
          <w:rFonts w:cs="Arial"/>
          <w:sz w:val="24"/>
        </w:rPr>
      </w:pPr>
      <w:r w:rsidRPr="00DC57F2">
        <w:rPr>
          <w:rFonts w:cs="Arial"/>
          <w:sz w:val="24"/>
        </w:rPr>
        <w:lastRenderedPageBreak/>
        <w:t>No prazo máximo de 10 (dez) dias úteis, prorrogáveis por igual período, a critério do contratante, contados da assinatura do contrato, a contratada deverá apresentar comprovante</w:t>
      </w:r>
      <w:r w:rsidRPr="00DC57F2">
        <w:rPr>
          <w:rFonts w:eastAsia="Calibri" w:cs="Arial"/>
          <w:sz w:val="24"/>
          <w:lang w:eastAsia="en-US"/>
        </w:rPr>
        <w:t xml:space="preserve"> de prestação de garantia, podendo optar por caução em dinheiro ou títulos da dívida pública, seguro-garantia ou fiança bancária. </w:t>
      </w:r>
    </w:p>
    <w:p w14:paraId="7E1BA0CC" w14:textId="77777777" w:rsidR="00347A73" w:rsidRPr="00DC57F2" w:rsidRDefault="00DC7C87" w:rsidP="00F37F5F">
      <w:pPr>
        <w:pStyle w:val="PargrafodaLista"/>
        <w:numPr>
          <w:ilvl w:val="2"/>
          <w:numId w:val="7"/>
        </w:numPr>
        <w:tabs>
          <w:tab w:val="left" w:pos="1440"/>
        </w:tabs>
        <w:autoSpaceDE w:val="0"/>
        <w:snapToGrid w:val="0"/>
        <w:spacing w:before="120" w:after="120" w:line="360" w:lineRule="auto"/>
        <w:jc w:val="both"/>
        <w:rPr>
          <w:rFonts w:cs="Arial"/>
          <w:bCs/>
          <w:iCs/>
          <w:sz w:val="24"/>
        </w:rPr>
      </w:pPr>
      <w:r w:rsidRPr="00DC57F2">
        <w:rPr>
          <w:rFonts w:cs="Arial"/>
          <w:bCs/>
          <w:iCs/>
          <w:sz w:val="24"/>
        </w:rPr>
        <w:t xml:space="preserve">A inobservância do prazo fixado para apresentação da garantia acarretará a aplicação de multa de 0,07% (sete centésimos por cento) do valor total do contrato por dia de atraso, até o máximo de 2% (dois por cento). </w:t>
      </w:r>
    </w:p>
    <w:p w14:paraId="04F4A2BB" w14:textId="77777777" w:rsidR="00DC7C87" w:rsidRPr="00DC57F2" w:rsidRDefault="00DC7C87" w:rsidP="00F37F5F">
      <w:pPr>
        <w:pStyle w:val="PargrafodaLista"/>
        <w:numPr>
          <w:ilvl w:val="2"/>
          <w:numId w:val="7"/>
        </w:numPr>
        <w:tabs>
          <w:tab w:val="left" w:pos="1440"/>
        </w:tabs>
        <w:autoSpaceDE w:val="0"/>
        <w:snapToGrid w:val="0"/>
        <w:spacing w:before="120" w:after="120" w:line="360" w:lineRule="auto"/>
        <w:jc w:val="both"/>
        <w:rPr>
          <w:rFonts w:cs="Arial"/>
          <w:bCs/>
          <w:iCs/>
          <w:sz w:val="24"/>
        </w:rPr>
      </w:pPr>
      <w:r w:rsidRPr="00DC57F2">
        <w:rPr>
          <w:rFonts w:cs="Arial"/>
          <w:bCs/>
          <w:iCs/>
          <w:sz w:val="24"/>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381393B6" w14:textId="178DB12E" w:rsidR="00DC7C87" w:rsidRPr="00DC57F2" w:rsidRDefault="00DC7C87" w:rsidP="00F37F5F">
      <w:pPr>
        <w:pStyle w:val="PargrafodaLista"/>
        <w:numPr>
          <w:ilvl w:val="1"/>
          <w:numId w:val="7"/>
        </w:numPr>
        <w:spacing w:before="120" w:after="120" w:line="360" w:lineRule="auto"/>
        <w:jc w:val="both"/>
        <w:rPr>
          <w:rFonts w:cs="Arial"/>
          <w:sz w:val="24"/>
        </w:rPr>
      </w:pPr>
      <w:r w:rsidRPr="00DC57F2">
        <w:rPr>
          <w:rFonts w:cs="Arial"/>
          <w:sz w:val="24"/>
        </w:rPr>
        <w:t>A validade da garantia, qualquer que seja a modalidade escolhida, deverá abranger um período de 90 dias após o término da vigência contratual, conforme item 3.1 do Anexo VII-F da IN SEGES/</w:t>
      </w:r>
      <w:r w:rsidR="00980B72" w:rsidRPr="00DC57F2">
        <w:rPr>
          <w:rFonts w:cs="Arial"/>
          <w:sz w:val="24"/>
        </w:rPr>
        <w:t>MP</w:t>
      </w:r>
      <w:r w:rsidRPr="00DC57F2">
        <w:rPr>
          <w:rFonts w:cs="Arial"/>
          <w:sz w:val="24"/>
        </w:rPr>
        <w:t xml:space="preserve"> nº 5/2017.</w:t>
      </w:r>
    </w:p>
    <w:p w14:paraId="32756577" w14:textId="77777777" w:rsidR="00DC7C87" w:rsidRPr="00DC57F2" w:rsidRDefault="00DC7C87" w:rsidP="00F37F5F">
      <w:pPr>
        <w:numPr>
          <w:ilvl w:val="1"/>
          <w:numId w:val="7"/>
        </w:numPr>
        <w:spacing w:before="120" w:after="120" w:line="360" w:lineRule="auto"/>
        <w:ind w:left="0" w:firstLine="0"/>
        <w:jc w:val="both"/>
        <w:rPr>
          <w:rFonts w:cs="Arial"/>
          <w:bCs/>
          <w:iCs/>
          <w:sz w:val="24"/>
        </w:rPr>
      </w:pPr>
      <w:r w:rsidRPr="00DC57F2">
        <w:rPr>
          <w:rFonts w:cs="Arial"/>
          <w:bCs/>
          <w:iCs/>
          <w:sz w:val="24"/>
        </w:rPr>
        <w:t xml:space="preserve">A garantia assegurará, qualquer que seja a modalidade escolhida, o pagamento de: </w:t>
      </w:r>
    </w:p>
    <w:p w14:paraId="5CC243E5" w14:textId="77777777" w:rsidR="00DC7C87" w:rsidRPr="00DC57F2" w:rsidRDefault="00DC7C87" w:rsidP="00F37F5F">
      <w:pPr>
        <w:numPr>
          <w:ilvl w:val="2"/>
          <w:numId w:val="7"/>
        </w:numPr>
        <w:tabs>
          <w:tab w:val="left" w:pos="1440"/>
        </w:tabs>
        <w:autoSpaceDE w:val="0"/>
        <w:snapToGrid w:val="0"/>
        <w:spacing w:before="120" w:after="120" w:line="360" w:lineRule="auto"/>
        <w:ind w:left="1134" w:firstLine="0"/>
        <w:jc w:val="both"/>
        <w:rPr>
          <w:rFonts w:cs="Arial"/>
          <w:bCs/>
          <w:iCs/>
          <w:sz w:val="24"/>
        </w:rPr>
      </w:pPr>
      <w:r w:rsidRPr="00DC57F2">
        <w:rPr>
          <w:rFonts w:cs="Arial"/>
          <w:bCs/>
          <w:iCs/>
          <w:sz w:val="24"/>
        </w:rPr>
        <w:t xml:space="preserve">prejuízos advindos do não cumprimento do objeto do contrato e do não adimplemento das demais obrigações nele previstas; </w:t>
      </w:r>
    </w:p>
    <w:p w14:paraId="23B394D7" w14:textId="77777777" w:rsidR="00DC7C87" w:rsidRPr="00DC57F2" w:rsidRDefault="00DC7C87" w:rsidP="00F37F5F">
      <w:pPr>
        <w:numPr>
          <w:ilvl w:val="2"/>
          <w:numId w:val="7"/>
        </w:numPr>
        <w:tabs>
          <w:tab w:val="left" w:pos="1440"/>
        </w:tabs>
        <w:autoSpaceDE w:val="0"/>
        <w:snapToGrid w:val="0"/>
        <w:spacing w:before="120" w:after="120" w:line="360" w:lineRule="auto"/>
        <w:ind w:left="1134" w:firstLine="0"/>
        <w:jc w:val="both"/>
        <w:rPr>
          <w:rFonts w:cs="Arial"/>
          <w:bCs/>
          <w:iCs/>
          <w:sz w:val="24"/>
        </w:rPr>
      </w:pPr>
      <w:r w:rsidRPr="00DC57F2">
        <w:rPr>
          <w:rFonts w:cs="Arial"/>
          <w:bCs/>
          <w:iCs/>
          <w:sz w:val="24"/>
        </w:rPr>
        <w:t>prejuízos diretos causados à Administração decorrentes de culpa ou dolo durante a execução do contrato;</w:t>
      </w:r>
    </w:p>
    <w:p w14:paraId="3B61BE1E" w14:textId="77777777" w:rsidR="00DC7C87" w:rsidRPr="00DC57F2" w:rsidRDefault="00DC7C87" w:rsidP="00F37F5F">
      <w:pPr>
        <w:numPr>
          <w:ilvl w:val="2"/>
          <w:numId w:val="7"/>
        </w:numPr>
        <w:tabs>
          <w:tab w:val="left" w:pos="1440"/>
        </w:tabs>
        <w:autoSpaceDE w:val="0"/>
        <w:snapToGrid w:val="0"/>
        <w:spacing w:before="120" w:after="120" w:line="360" w:lineRule="auto"/>
        <w:ind w:left="1134" w:firstLine="0"/>
        <w:jc w:val="both"/>
        <w:rPr>
          <w:rFonts w:cs="Arial"/>
          <w:bCs/>
          <w:iCs/>
          <w:sz w:val="24"/>
        </w:rPr>
      </w:pPr>
      <w:r w:rsidRPr="00DC57F2">
        <w:rPr>
          <w:rFonts w:cs="Arial"/>
          <w:bCs/>
          <w:iCs/>
          <w:sz w:val="24"/>
        </w:rPr>
        <w:t xml:space="preserve">multas moratórias e punitivas aplicadas pela Administração à contratada; e  </w:t>
      </w:r>
    </w:p>
    <w:p w14:paraId="2FC75FB6" w14:textId="77777777" w:rsidR="00DC7C87" w:rsidRPr="00DC57F2" w:rsidRDefault="00DC7C87" w:rsidP="00F37F5F">
      <w:pPr>
        <w:numPr>
          <w:ilvl w:val="2"/>
          <w:numId w:val="7"/>
        </w:numPr>
        <w:tabs>
          <w:tab w:val="left" w:pos="1440"/>
        </w:tabs>
        <w:autoSpaceDE w:val="0"/>
        <w:snapToGrid w:val="0"/>
        <w:spacing w:before="120" w:after="120" w:line="360" w:lineRule="auto"/>
        <w:ind w:left="1134" w:firstLine="0"/>
        <w:jc w:val="both"/>
        <w:rPr>
          <w:rFonts w:cs="Arial"/>
          <w:bCs/>
          <w:iCs/>
          <w:sz w:val="24"/>
        </w:rPr>
      </w:pPr>
      <w:r w:rsidRPr="00DC57F2">
        <w:rPr>
          <w:rFonts w:cs="Arial"/>
          <w:bCs/>
          <w:iCs/>
          <w:sz w:val="24"/>
        </w:rPr>
        <w:t>obrigações trabalhistas e previdenciárias de qualquer natureza e para com o FGTS, não adimplidas pela contratada, quando couber.</w:t>
      </w:r>
    </w:p>
    <w:p w14:paraId="0EAFA8A7" w14:textId="77777777" w:rsidR="00DC7C87" w:rsidRPr="00DC57F2" w:rsidRDefault="00DC7C87" w:rsidP="00F37F5F">
      <w:pPr>
        <w:numPr>
          <w:ilvl w:val="1"/>
          <w:numId w:val="7"/>
        </w:numPr>
        <w:spacing w:before="120" w:after="120" w:line="360" w:lineRule="auto"/>
        <w:ind w:left="0" w:firstLine="0"/>
        <w:jc w:val="both"/>
        <w:rPr>
          <w:rFonts w:cs="Arial"/>
          <w:sz w:val="24"/>
        </w:rPr>
      </w:pPr>
      <w:r w:rsidRPr="00DC57F2">
        <w:rPr>
          <w:rFonts w:cs="Arial"/>
          <w:sz w:val="24"/>
        </w:rPr>
        <w:t>A modalidade seguro-garantia somente será aceita se contemplar todos os eventos indicados no item anterior, observada a legislação que rege a matéria.</w:t>
      </w:r>
    </w:p>
    <w:p w14:paraId="03E5D8DA" w14:textId="77777777" w:rsidR="00DC7C87" w:rsidRPr="00DC57F2" w:rsidRDefault="00DC7C87" w:rsidP="00F37F5F">
      <w:pPr>
        <w:numPr>
          <w:ilvl w:val="1"/>
          <w:numId w:val="7"/>
        </w:numPr>
        <w:spacing w:before="120" w:after="120" w:line="360" w:lineRule="auto"/>
        <w:ind w:left="0" w:firstLine="0"/>
        <w:jc w:val="both"/>
        <w:rPr>
          <w:rFonts w:cs="Arial"/>
          <w:sz w:val="24"/>
        </w:rPr>
      </w:pPr>
      <w:r w:rsidRPr="00DC57F2">
        <w:rPr>
          <w:rFonts w:cs="Arial"/>
          <w:sz w:val="24"/>
        </w:rPr>
        <w:t>A garantia em dinheiro deverá ser efetuada em favor da Contratante, em conta específica na Caixa Econômica Federal, com correção monetária.</w:t>
      </w:r>
    </w:p>
    <w:p w14:paraId="23BCCFEE" w14:textId="77777777" w:rsidR="00DC7C87" w:rsidRPr="00DC57F2" w:rsidRDefault="00DC7C87" w:rsidP="00F37F5F">
      <w:pPr>
        <w:numPr>
          <w:ilvl w:val="1"/>
          <w:numId w:val="7"/>
        </w:numPr>
        <w:spacing w:before="120" w:after="120" w:line="360" w:lineRule="auto"/>
        <w:ind w:left="0" w:firstLine="0"/>
        <w:jc w:val="both"/>
        <w:rPr>
          <w:rFonts w:cs="Arial"/>
          <w:bCs/>
          <w:iCs/>
          <w:sz w:val="24"/>
        </w:rPr>
      </w:pPr>
      <w:r w:rsidRPr="00DC57F2">
        <w:rPr>
          <w:rFonts w:cs="Arial"/>
          <w:bCs/>
          <w:iCs/>
          <w:sz w:val="24"/>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1D81A1CC" w14:textId="77777777" w:rsidR="00DC7C87" w:rsidRPr="00DC57F2" w:rsidRDefault="00DC7C87" w:rsidP="00F37F5F">
      <w:pPr>
        <w:numPr>
          <w:ilvl w:val="1"/>
          <w:numId w:val="7"/>
        </w:numPr>
        <w:spacing w:before="120" w:after="120" w:line="360" w:lineRule="auto"/>
        <w:ind w:left="0" w:firstLine="0"/>
        <w:jc w:val="both"/>
        <w:rPr>
          <w:rFonts w:cs="Arial"/>
          <w:bCs/>
          <w:iCs/>
          <w:sz w:val="24"/>
        </w:rPr>
      </w:pPr>
      <w:r w:rsidRPr="00DC57F2">
        <w:rPr>
          <w:rFonts w:cs="Arial"/>
          <w:bCs/>
          <w:iCs/>
          <w:sz w:val="24"/>
        </w:rPr>
        <w:t>No caso de garantia na modalidade de fiança bancária, deverá constar expressa renúncia do fiador aos benefícios do artigo 827 do Código Civil.</w:t>
      </w:r>
    </w:p>
    <w:p w14:paraId="1128DBC4" w14:textId="77777777" w:rsidR="00DC7C87" w:rsidRPr="00DC57F2" w:rsidRDefault="00DC7C87" w:rsidP="00F37F5F">
      <w:pPr>
        <w:numPr>
          <w:ilvl w:val="1"/>
          <w:numId w:val="7"/>
        </w:numPr>
        <w:spacing w:before="120" w:after="120" w:line="360" w:lineRule="auto"/>
        <w:ind w:left="0" w:firstLine="0"/>
        <w:jc w:val="both"/>
        <w:rPr>
          <w:rFonts w:cs="Arial"/>
          <w:bCs/>
          <w:iCs/>
          <w:sz w:val="24"/>
        </w:rPr>
      </w:pPr>
      <w:r w:rsidRPr="00DC57F2">
        <w:rPr>
          <w:rFonts w:cs="Arial"/>
          <w:sz w:val="24"/>
          <w:lang w:eastAsia="en-US"/>
        </w:rPr>
        <w:lastRenderedPageBreak/>
        <w:t xml:space="preserve">No caso de alteração do valor do contrato, ou prorrogação de sua vigência, a garantia deverá ser ajustada à nova situação ou renovada, seguindo os mesmos parâmetros utilizados quando da contratação. </w:t>
      </w:r>
    </w:p>
    <w:p w14:paraId="67839AB5" w14:textId="70E29E7E" w:rsidR="00DC7C87" w:rsidRPr="00DC57F2" w:rsidRDefault="00DC7C87" w:rsidP="00F37F5F">
      <w:pPr>
        <w:numPr>
          <w:ilvl w:val="1"/>
          <w:numId w:val="7"/>
        </w:numPr>
        <w:spacing w:before="120" w:after="120" w:line="360" w:lineRule="auto"/>
        <w:ind w:left="0" w:firstLine="0"/>
        <w:jc w:val="both"/>
        <w:rPr>
          <w:rFonts w:cs="Arial"/>
          <w:bCs/>
          <w:iCs/>
          <w:sz w:val="24"/>
        </w:rPr>
      </w:pPr>
      <w:r w:rsidRPr="00DC57F2">
        <w:rPr>
          <w:rFonts w:cs="Arial"/>
          <w:bCs/>
          <w:iCs/>
          <w:sz w:val="24"/>
        </w:rPr>
        <w:t xml:space="preserve">Se o valor da garantia for utilizado total ou parcialmente em pagamento de qualquer obrigação, a Contratada obriga-se a fazer a respectiva reposição no prazo máximo de </w:t>
      </w:r>
      <w:r w:rsidR="00FE1595">
        <w:rPr>
          <w:rFonts w:cs="Arial"/>
          <w:bCs/>
          <w:iCs/>
          <w:sz w:val="24"/>
        </w:rPr>
        <w:t>5 (cinco)</w:t>
      </w:r>
      <w:r w:rsidRPr="00DC57F2">
        <w:rPr>
          <w:rFonts w:cs="Arial"/>
          <w:bCs/>
          <w:iCs/>
          <w:sz w:val="24"/>
        </w:rPr>
        <w:t xml:space="preserve"> dias úteis, contados da data em que for notificada.</w:t>
      </w:r>
    </w:p>
    <w:p w14:paraId="3ED30DE9" w14:textId="77777777" w:rsidR="00DC7C87" w:rsidRPr="00DC57F2" w:rsidRDefault="00DC7C87" w:rsidP="00F37F5F">
      <w:pPr>
        <w:numPr>
          <w:ilvl w:val="1"/>
          <w:numId w:val="7"/>
        </w:numPr>
        <w:spacing w:before="120" w:after="120" w:line="360" w:lineRule="auto"/>
        <w:ind w:left="0" w:firstLine="0"/>
        <w:jc w:val="both"/>
        <w:rPr>
          <w:rFonts w:cs="Arial"/>
          <w:bCs/>
          <w:iCs/>
          <w:sz w:val="24"/>
        </w:rPr>
      </w:pPr>
      <w:r w:rsidRPr="00DC57F2">
        <w:rPr>
          <w:rFonts w:cs="Arial"/>
          <w:bCs/>
          <w:iCs/>
          <w:sz w:val="24"/>
        </w:rPr>
        <w:t>A Contratante executará a garantia na forma prevista na legislação que rege a matéria.</w:t>
      </w:r>
    </w:p>
    <w:p w14:paraId="69C03124" w14:textId="77777777" w:rsidR="00DC7C87" w:rsidRPr="00DC57F2" w:rsidRDefault="00DC7C87" w:rsidP="00F37F5F">
      <w:pPr>
        <w:numPr>
          <w:ilvl w:val="1"/>
          <w:numId w:val="7"/>
        </w:numPr>
        <w:spacing w:before="120" w:after="120" w:line="360" w:lineRule="auto"/>
        <w:ind w:left="142" w:firstLine="0"/>
        <w:jc w:val="both"/>
        <w:rPr>
          <w:rFonts w:cs="Arial"/>
          <w:bCs/>
          <w:iCs/>
          <w:sz w:val="24"/>
        </w:rPr>
      </w:pPr>
      <w:r w:rsidRPr="00DC57F2">
        <w:rPr>
          <w:rFonts w:cs="Arial"/>
          <w:bCs/>
          <w:iCs/>
          <w:sz w:val="24"/>
        </w:rPr>
        <w:t>Será considerada extinta a garantia:</w:t>
      </w:r>
      <w:r w:rsidRPr="00DC57F2">
        <w:rPr>
          <w:rFonts w:cs="Arial"/>
          <w:sz w:val="24"/>
        </w:rPr>
        <w:t xml:space="preserve"> </w:t>
      </w:r>
    </w:p>
    <w:p w14:paraId="0D2A1270" w14:textId="77777777" w:rsidR="00DC7C87" w:rsidRPr="00DC57F2" w:rsidRDefault="00DC7C87" w:rsidP="00F37F5F">
      <w:pPr>
        <w:numPr>
          <w:ilvl w:val="2"/>
          <w:numId w:val="7"/>
        </w:numPr>
        <w:tabs>
          <w:tab w:val="left" w:pos="1440"/>
        </w:tabs>
        <w:autoSpaceDE w:val="0"/>
        <w:snapToGrid w:val="0"/>
        <w:spacing w:before="120" w:after="120" w:line="360" w:lineRule="auto"/>
        <w:ind w:left="1134" w:firstLine="0"/>
        <w:jc w:val="both"/>
        <w:rPr>
          <w:rFonts w:cs="Arial"/>
          <w:bCs/>
          <w:iCs/>
          <w:sz w:val="24"/>
        </w:rPr>
      </w:pPr>
      <w:r w:rsidRPr="00DC57F2">
        <w:rPr>
          <w:rFonts w:cs="Arial"/>
          <w:bCs/>
          <w:iCs/>
          <w:sz w:val="24"/>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22121CCB" w14:textId="05E54F20" w:rsidR="00DC7C87" w:rsidRPr="00DC57F2" w:rsidRDefault="00DC7C87" w:rsidP="00F37F5F">
      <w:pPr>
        <w:numPr>
          <w:ilvl w:val="2"/>
          <w:numId w:val="7"/>
        </w:numPr>
        <w:tabs>
          <w:tab w:val="left" w:pos="1440"/>
        </w:tabs>
        <w:autoSpaceDE w:val="0"/>
        <w:snapToGrid w:val="0"/>
        <w:spacing w:before="120" w:after="120" w:line="360" w:lineRule="auto"/>
        <w:ind w:left="1134" w:firstLine="0"/>
        <w:jc w:val="both"/>
        <w:rPr>
          <w:rFonts w:cs="Arial"/>
          <w:bCs/>
          <w:iCs/>
          <w:sz w:val="24"/>
        </w:rPr>
      </w:pPr>
      <w:r w:rsidRPr="00DC57F2">
        <w:rPr>
          <w:rFonts w:cs="Arial"/>
          <w:bCs/>
          <w:iCs/>
          <w:sz w:val="24"/>
        </w:rPr>
        <w:t xml:space="preserve"> no prazo de 90 (noventa) dias após o término da vigência do contrato, caso a Administração não comunique a ocorrência de sinistros, quando o prazo será ampliado, nos termos da comunicação, conforme estabelecido na alínea "h2"do item 3.1 do Anexo  VII-F da IN SEGES/</w:t>
      </w:r>
      <w:r w:rsidR="00980B72" w:rsidRPr="00DC57F2">
        <w:rPr>
          <w:rFonts w:cs="Arial"/>
          <w:bCs/>
          <w:iCs/>
          <w:sz w:val="24"/>
        </w:rPr>
        <w:t>MP</w:t>
      </w:r>
      <w:r w:rsidRPr="00DC57F2">
        <w:rPr>
          <w:rFonts w:cs="Arial"/>
          <w:bCs/>
          <w:iCs/>
          <w:sz w:val="24"/>
        </w:rPr>
        <w:t xml:space="preserve"> n. 05/2017. </w:t>
      </w:r>
    </w:p>
    <w:p w14:paraId="2BE763E0" w14:textId="77777777" w:rsidR="00DC7C87" w:rsidRPr="00DC57F2" w:rsidRDefault="00DC7C87" w:rsidP="00F37F5F">
      <w:pPr>
        <w:numPr>
          <w:ilvl w:val="1"/>
          <w:numId w:val="7"/>
        </w:numPr>
        <w:spacing w:before="120" w:after="120" w:line="360" w:lineRule="auto"/>
        <w:ind w:left="142" w:firstLine="0"/>
        <w:jc w:val="both"/>
        <w:rPr>
          <w:rFonts w:cs="Arial"/>
          <w:sz w:val="24"/>
        </w:rPr>
      </w:pPr>
      <w:r w:rsidRPr="00DC57F2">
        <w:rPr>
          <w:rFonts w:eastAsia="Calibri" w:cs="Arial"/>
          <w:sz w:val="24"/>
          <w:lang w:eastAsia="en-US"/>
        </w:rPr>
        <w:t xml:space="preserve">O garantidor não é parte para figurar em processo administrativo instaurado pela </w:t>
      </w:r>
      <w:r w:rsidRPr="00DC57F2">
        <w:rPr>
          <w:rFonts w:cs="Arial"/>
          <w:sz w:val="24"/>
        </w:rPr>
        <w:t xml:space="preserve">contratante com o objetivo de apurar prejuízos e/ou aplicar sanções à contratada. </w:t>
      </w:r>
    </w:p>
    <w:p w14:paraId="66EF50D4" w14:textId="77777777" w:rsidR="00DC7C87" w:rsidRPr="00DC57F2" w:rsidRDefault="00DC7C87" w:rsidP="00F37F5F">
      <w:pPr>
        <w:numPr>
          <w:ilvl w:val="1"/>
          <w:numId w:val="7"/>
        </w:numPr>
        <w:spacing w:before="120" w:after="120" w:line="360" w:lineRule="auto"/>
        <w:ind w:left="142" w:firstLine="0"/>
        <w:jc w:val="both"/>
        <w:rPr>
          <w:rFonts w:eastAsia="Calibri" w:cs="Arial"/>
          <w:sz w:val="24"/>
          <w:lang w:eastAsia="en-US"/>
        </w:rPr>
      </w:pPr>
      <w:r w:rsidRPr="00DC57F2">
        <w:rPr>
          <w:rFonts w:eastAsia="Calibri" w:cs="Arial"/>
          <w:sz w:val="24"/>
          <w:lang w:eastAsia="en-US"/>
        </w:rPr>
        <w:t xml:space="preserve">A contratada autoriza a contratante a reter, a qualquer tempo, a garantia, na forma prevista </w:t>
      </w:r>
      <w:r w:rsidR="00E167D1" w:rsidRPr="00DC57F2">
        <w:rPr>
          <w:rFonts w:eastAsia="Calibri" w:cs="Arial"/>
          <w:sz w:val="24"/>
          <w:lang w:eastAsia="en-US"/>
        </w:rPr>
        <w:t>neste TR.</w:t>
      </w:r>
    </w:p>
    <w:p w14:paraId="05FCC7A9" w14:textId="77777777" w:rsidR="00E473F9" w:rsidRPr="00DC57F2" w:rsidRDefault="00E473F9" w:rsidP="00F37F5F">
      <w:pPr>
        <w:numPr>
          <w:ilvl w:val="1"/>
          <w:numId w:val="7"/>
        </w:numPr>
        <w:spacing w:before="120" w:after="120" w:line="360" w:lineRule="auto"/>
        <w:ind w:left="142" w:firstLine="0"/>
        <w:jc w:val="both"/>
        <w:rPr>
          <w:rFonts w:eastAsia="Calibri" w:cs="Arial"/>
          <w:sz w:val="24"/>
          <w:lang w:eastAsia="en-US"/>
        </w:rPr>
      </w:pPr>
      <w:r w:rsidRPr="00DC57F2">
        <w:rPr>
          <w:rFonts w:eastAsia="Calibri" w:cs="Arial"/>
          <w:sz w:val="24"/>
          <w:lang w:eastAsia="en-US"/>
        </w:rPr>
        <w:t xml:space="preserve">A garantia </w:t>
      </w:r>
      <w:r w:rsidR="00E167D1" w:rsidRPr="00DC57F2">
        <w:rPr>
          <w:rFonts w:eastAsia="Calibri" w:cs="Arial"/>
          <w:sz w:val="24"/>
          <w:lang w:eastAsia="en-US"/>
        </w:rPr>
        <w:t xml:space="preserve">da contratação </w:t>
      </w:r>
      <w:r w:rsidRPr="00DC57F2">
        <w:rPr>
          <w:rFonts w:eastAsia="Calibri" w:cs="Arial"/>
          <w:sz w:val="24"/>
          <w:lang w:eastAsia="en-US"/>
        </w:rPr>
        <w:t>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14:paraId="4D844E6C" w14:textId="77777777" w:rsidR="00AC239F" w:rsidRPr="00DC57F2" w:rsidRDefault="00AC239F" w:rsidP="00F37F5F">
      <w:pPr>
        <w:numPr>
          <w:ilvl w:val="2"/>
          <w:numId w:val="7"/>
        </w:numPr>
        <w:spacing w:before="120" w:after="120" w:line="360" w:lineRule="auto"/>
        <w:jc w:val="both"/>
        <w:rPr>
          <w:rFonts w:eastAsia="Calibri" w:cs="Arial"/>
          <w:sz w:val="24"/>
          <w:lang w:eastAsia="en-US"/>
        </w:rPr>
      </w:pPr>
      <w:r w:rsidRPr="00DC57F2">
        <w:rPr>
          <w:rFonts w:eastAsia="Calibri" w:cs="Arial"/>
          <w:sz w:val="24"/>
          <w:lang w:eastAsia="en-US"/>
        </w:rPr>
        <w:t>Também poderá haver liberação da garantia se a empresa comprovar que os empregados serão realocados em outra atividade de prestação de serviços, sem que ocorra a interrupção do contrato de trabalho</w:t>
      </w:r>
    </w:p>
    <w:p w14:paraId="67C16FA1" w14:textId="682ACF87" w:rsidR="00E473F9" w:rsidRPr="00DC57F2" w:rsidRDefault="00E473F9" w:rsidP="00F37F5F">
      <w:pPr>
        <w:numPr>
          <w:ilvl w:val="1"/>
          <w:numId w:val="7"/>
        </w:numPr>
        <w:spacing w:before="120" w:after="120" w:line="360" w:lineRule="auto"/>
        <w:ind w:left="142" w:firstLine="0"/>
        <w:jc w:val="both"/>
        <w:rPr>
          <w:rFonts w:eastAsia="Calibri" w:cs="Arial"/>
          <w:sz w:val="24"/>
          <w:lang w:eastAsia="en-US"/>
        </w:rPr>
      </w:pPr>
      <w:r w:rsidRPr="00DC57F2">
        <w:rPr>
          <w:rFonts w:eastAsia="Calibri" w:cs="Arial"/>
          <w:sz w:val="24"/>
          <w:lang w:eastAsia="en-US"/>
        </w:rPr>
        <w:lastRenderedPageBreak/>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w:t>
      </w:r>
      <w:r w:rsidR="00980B72" w:rsidRPr="00DC57F2">
        <w:rPr>
          <w:rFonts w:eastAsia="Calibri" w:cs="Arial"/>
          <w:sz w:val="24"/>
          <w:lang w:eastAsia="en-US"/>
        </w:rPr>
        <w:t>MP</w:t>
      </w:r>
      <w:r w:rsidRPr="00DC57F2">
        <w:rPr>
          <w:rFonts w:eastAsia="Calibri" w:cs="Arial"/>
          <w:sz w:val="24"/>
          <w:lang w:eastAsia="en-US"/>
        </w:rPr>
        <w:t xml:space="preserve"> n. 5/2017. </w:t>
      </w:r>
    </w:p>
    <w:p w14:paraId="02E470FF" w14:textId="77777777" w:rsidR="00DB206B" w:rsidRPr="00DC57F2" w:rsidRDefault="00DB206B" w:rsidP="00F37F5F">
      <w:pPr>
        <w:pStyle w:val="Nivel1"/>
        <w:numPr>
          <w:ilvl w:val="0"/>
          <w:numId w:val="7"/>
        </w:numPr>
        <w:spacing w:line="360" w:lineRule="auto"/>
        <w:rPr>
          <w:rFonts w:cs="Arial"/>
          <w:sz w:val="24"/>
          <w:szCs w:val="24"/>
        </w:rPr>
      </w:pPr>
      <w:r w:rsidRPr="00DC57F2">
        <w:rPr>
          <w:rFonts w:cs="Arial"/>
          <w:sz w:val="24"/>
          <w:szCs w:val="24"/>
        </w:rPr>
        <w:t>DAS SANÇÕES ADMINISTRATIVAS</w:t>
      </w:r>
    </w:p>
    <w:p w14:paraId="10CFA3A2" w14:textId="77777777" w:rsidR="00B222EE" w:rsidRPr="00DC57F2" w:rsidRDefault="00B222EE" w:rsidP="00F37F5F">
      <w:pPr>
        <w:numPr>
          <w:ilvl w:val="1"/>
          <w:numId w:val="7"/>
        </w:numPr>
        <w:spacing w:before="120" w:after="120" w:line="360" w:lineRule="auto"/>
        <w:ind w:right="-30"/>
        <w:jc w:val="both"/>
        <w:rPr>
          <w:rFonts w:cs="Arial"/>
          <w:sz w:val="24"/>
        </w:rPr>
      </w:pPr>
      <w:r w:rsidRPr="00DC57F2">
        <w:rPr>
          <w:rFonts w:cs="Arial"/>
          <w:sz w:val="24"/>
        </w:rPr>
        <w:t>Comete infração administrativa nos termos da Lei nº 10.520, de 2002, a CONTRATADA que:</w:t>
      </w:r>
    </w:p>
    <w:p w14:paraId="08C52BCA" w14:textId="77777777" w:rsidR="00B222EE" w:rsidRPr="00DC57F2" w:rsidRDefault="00B222EE" w:rsidP="00F37F5F">
      <w:pPr>
        <w:pStyle w:val="PargrafodaLista1"/>
        <w:numPr>
          <w:ilvl w:val="2"/>
          <w:numId w:val="7"/>
        </w:numPr>
        <w:spacing w:before="120" w:after="120" w:line="360" w:lineRule="auto"/>
        <w:ind w:right="-30"/>
        <w:jc w:val="both"/>
        <w:rPr>
          <w:rFonts w:ascii="Arial" w:hAnsi="Arial" w:cs="Arial"/>
        </w:rPr>
      </w:pPr>
      <w:proofErr w:type="spellStart"/>
      <w:r w:rsidRPr="00DC57F2">
        <w:rPr>
          <w:rFonts w:ascii="Arial" w:hAnsi="Arial" w:cs="Arial"/>
        </w:rPr>
        <w:t>inexecutar</w:t>
      </w:r>
      <w:proofErr w:type="spellEnd"/>
      <w:r w:rsidRPr="00DC57F2">
        <w:rPr>
          <w:rFonts w:ascii="Arial" w:hAnsi="Arial" w:cs="Arial"/>
        </w:rPr>
        <w:t xml:space="preserve"> total ou parcialmente qualquer das obrigações assumidas em decorrência da contratação;</w:t>
      </w:r>
    </w:p>
    <w:p w14:paraId="0F2D95C4" w14:textId="77777777" w:rsidR="00B222EE" w:rsidRPr="00DC57F2" w:rsidRDefault="00B222EE" w:rsidP="00F37F5F">
      <w:pPr>
        <w:pStyle w:val="PargrafodaLista1"/>
        <w:numPr>
          <w:ilvl w:val="2"/>
          <w:numId w:val="7"/>
        </w:numPr>
        <w:spacing w:before="120" w:after="120" w:line="360" w:lineRule="auto"/>
        <w:ind w:right="-30"/>
        <w:jc w:val="both"/>
        <w:rPr>
          <w:rFonts w:ascii="Arial" w:hAnsi="Arial" w:cs="Arial"/>
        </w:rPr>
      </w:pPr>
      <w:r w:rsidRPr="00DC57F2">
        <w:rPr>
          <w:rFonts w:ascii="Arial" w:hAnsi="Arial" w:cs="Arial"/>
        </w:rPr>
        <w:t>ensejar o retardamento da execução do objeto;</w:t>
      </w:r>
    </w:p>
    <w:p w14:paraId="62D72837" w14:textId="77777777" w:rsidR="00B222EE" w:rsidRPr="00DC57F2" w:rsidRDefault="00B222EE" w:rsidP="00F37F5F">
      <w:pPr>
        <w:pStyle w:val="PargrafodaLista1"/>
        <w:numPr>
          <w:ilvl w:val="2"/>
          <w:numId w:val="7"/>
        </w:numPr>
        <w:spacing w:before="120" w:after="120" w:line="360" w:lineRule="auto"/>
        <w:ind w:right="-30"/>
        <w:jc w:val="both"/>
        <w:rPr>
          <w:rFonts w:ascii="Arial" w:hAnsi="Arial" w:cs="Arial"/>
        </w:rPr>
      </w:pPr>
      <w:r w:rsidRPr="00DC57F2">
        <w:rPr>
          <w:rFonts w:ascii="Arial" w:hAnsi="Arial" w:cs="Arial"/>
        </w:rPr>
        <w:t>falhar ou fraudar na execução do contrato;</w:t>
      </w:r>
    </w:p>
    <w:p w14:paraId="732E9FAB" w14:textId="77777777" w:rsidR="00B222EE" w:rsidRPr="00DC57F2" w:rsidRDefault="00B222EE" w:rsidP="00F37F5F">
      <w:pPr>
        <w:pStyle w:val="PargrafodaLista1"/>
        <w:numPr>
          <w:ilvl w:val="2"/>
          <w:numId w:val="7"/>
        </w:numPr>
        <w:spacing w:before="120" w:after="120" w:line="360" w:lineRule="auto"/>
        <w:ind w:right="-30"/>
        <w:jc w:val="both"/>
        <w:rPr>
          <w:rFonts w:ascii="Arial" w:hAnsi="Arial" w:cs="Arial"/>
        </w:rPr>
      </w:pPr>
      <w:r w:rsidRPr="00DC57F2">
        <w:rPr>
          <w:rFonts w:ascii="Arial" w:hAnsi="Arial" w:cs="Arial"/>
        </w:rPr>
        <w:t>comportar-se de modo inidôneo; ou</w:t>
      </w:r>
    </w:p>
    <w:p w14:paraId="5EB04D38" w14:textId="77777777" w:rsidR="00B222EE" w:rsidRPr="00DC57F2" w:rsidRDefault="00B222EE" w:rsidP="00F37F5F">
      <w:pPr>
        <w:pStyle w:val="PargrafodaLista1"/>
        <w:numPr>
          <w:ilvl w:val="2"/>
          <w:numId w:val="7"/>
        </w:numPr>
        <w:spacing w:before="120" w:after="120" w:line="360" w:lineRule="auto"/>
        <w:ind w:right="-30"/>
        <w:jc w:val="both"/>
        <w:rPr>
          <w:rFonts w:ascii="Arial" w:hAnsi="Arial" w:cs="Arial"/>
        </w:rPr>
      </w:pPr>
      <w:r w:rsidRPr="00DC57F2">
        <w:rPr>
          <w:rFonts w:ascii="Arial" w:hAnsi="Arial" w:cs="Arial"/>
        </w:rPr>
        <w:t>cometer fraude fiscal.</w:t>
      </w:r>
    </w:p>
    <w:p w14:paraId="2C8F3EFA" w14:textId="77777777" w:rsidR="00B222EE" w:rsidRPr="00DC57F2" w:rsidRDefault="00B222EE" w:rsidP="00F37F5F">
      <w:pPr>
        <w:numPr>
          <w:ilvl w:val="1"/>
          <w:numId w:val="7"/>
        </w:numPr>
        <w:spacing w:before="120" w:after="120" w:line="360" w:lineRule="auto"/>
        <w:ind w:right="-30"/>
        <w:jc w:val="both"/>
        <w:rPr>
          <w:rFonts w:cs="Arial"/>
          <w:sz w:val="24"/>
        </w:rPr>
      </w:pPr>
      <w:r w:rsidRPr="00DC57F2">
        <w:rPr>
          <w:rFonts w:cs="Arial"/>
          <w:sz w:val="24"/>
        </w:rPr>
        <w:t xml:space="preserve">Pela inexecução </w:t>
      </w:r>
      <w:r w:rsidRPr="00DC57F2">
        <w:rPr>
          <w:rFonts w:cs="Arial"/>
          <w:sz w:val="24"/>
          <w:u w:val="single"/>
        </w:rPr>
        <w:t>total ou parcial</w:t>
      </w:r>
      <w:r w:rsidRPr="00DC57F2">
        <w:rPr>
          <w:rFonts w:cs="Arial"/>
          <w:sz w:val="24"/>
        </w:rPr>
        <w:t xml:space="preserve"> do objeto deste contrato, a Administração pode aplicar à CONTRATADA as seguintes sanções:</w:t>
      </w:r>
    </w:p>
    <w:p w14:paraId="0E6FCA4D" w14:textId="77777777" w:rsidR="00B222EE" w:rsidRPr="00DC57F2" w:rsidRDefault="00B222EE" w:rsidP="00F37F5F">
      <w:pPr>
        <w:pStyle w:val="PargrafodaLista1"/>
        <w:numPr>
          <w:ilvl w:val="2"/>
          <w:numId w:val="7"/>
        </w:numPr>
        <w:spacing w:before="120" w:after="120" w:line="360" w:lineRule="auto"/>
        <w:ind w:right="-30"/>
        <w:jc w:val="both"/>
        <w:rPr>
          <w:rFonts w:ascii="Arial" w:hAnsi="Arial" w:cs="Arial"/>
        </w:rPr>
      </w:pPr>
      <w:r w:rsidRPr="00DC57F2">
        <w:rPr>
          <w:rFonts w:ascii="Arial" w:hAnsi="Arial" w:cs="Arial"/>
          <w:b/>
          <w:bCs/>
        </w:rPr>
        <w:t>Advertência por escrito</w:t>
      </w:r>
      <w:r w:rsidRPr="00DC57F2">
        <w:rPr>
          <w:rFonts w:ascii="Arial" w:hAnsi="Arial" w:cs="Arial"/>
        </w:rPr>
        <w:t>,</w:t>
      </w:r>
      <w:r w:rsidR="00464C69" w:rsidRPr="00DC57F2">
        <w:rPr>
          <w:rFonts w:ascii="Arial" w:hAnsi="Arial" w:cs="Arial"/>
        </w:rPr>
        <w:t xml:space="preserve"> </w:t>
      </w:r>
      <w:r w:rsidRPr="00DC57F2">
        <w:rPr>
          <w:rFonts w:ascii="Arial" w:hAnsi="Arial" w:cs="Arial"/>
        </w:rPr>
        <w:t>quando do não cumprimento de quaisquer das obrigações contratuais consideradas faltas leves, assim entendidas aquelas que não acarretam prejuízos significativos para o serviço contratado;</w:t>
      </w:r>
    </w:p>
    <w:p w14:paraId="71B09867" w14:textId="77777777" w:rsidR="00B222EE" w:rsidRPr="00DC57F2" w:rsidRDefault="00B222EE" w:rsidP="00F37F5F">
      <w:pPr>
        <w:pStyle w:val="PargrafodaLista1"/>
        <w:numPr>
          <w:ilvl w:val="2"/>
          <w:numId w:val="7"/>
        </w:numPr>
        <w:spacing w:before="120" w:after="120" w:line="360" w:lineRule="auto"/>
        <w:ind w:right="-30"/>
        <w:jc w:val="both"/>
        <w:rPr>
          <w:rFonts w:ascii="Arial" w:hAnsi="Arial" w:cs="Arial"/>
        </w:rPr>
      </w:pPr>
      <w:r w:rsidRPr="00DC57F2">
        <w:rPr>
          <w:rFonts w:ascii="Arial" w:hAnsi="Arial" w:cs="Arial"/>
          <w:b/>
          <w:bCs/>
        </w:rPr>
        <w:t>Multa de</w:t>
      </w:r>
      <w:r w:rsidRPr="00DC57F2">
        <w:rPr>
          <w:rFonts w:ascii="Arial" w:hAnsi="Arial" w:cs="Arial"/>
        </w:rPr>
        <w:t xml:space="preserve">: </w:t>
      </w:r>
    </w:p>
    <w:p w14:paraId="1ED39C9C" w14:textId="77777777" w:rsidR="00B222EE" w:rsidRPr="00DC57F2" w:rsidRDefault="00B222EE" w:rsidP="00F37F5F">
      <w:pPr>
        <w:pStyle w:val="PargrafodaLista1"/>
        <w:numPr>
          <w:ilvl w:val="3"/>
          <w:numId w:val="7"/>
        </w:numPr>
        <w:spacing w:before="120" w:after="120" w:line="360" w:lineRule="auto"/>
        <w:ind w:right="-30"/>
        <w:jc w:val="both"/>
        <w:rPr>
          <w:rFonts w:ascii="Arial" w:hAnsi="Arial" w:cs="Arial"/>
        </w:rPr>
      </w:pPr>
      <w:r w:rsidRPr="00DC57F2">
        <w:rPr>
          <w:rFonts w:ascii="Arial" w:hAnsi="Arial" w:cs="Arial"/>
        </w:rPr>
        <w:t xml:space="preserve">0,1% (um décimo por cento) até 0,2% (dois décimos por cento) por dia sobre o valor adjudicado em caso de atraso na execução dos serviços, limitada a incidência a </w:t>
      </w:r>
      <w:r w:rsidRPr="00DC57F2">
        <w:rPr>
          <w:rFonts w:ascii="Arial" w:hAnsi="Arial" w:cs="Arial"/>
          <w:color w:val="FF0000"/>
        </w:rPr>
        <w:t>15</w:t>
      </w:r>
      <w:r w:rsidRPr="00DC57F2">
        <w:rPr>
          <w:rFonts w:ascii="Arial" w:hAnsi="Arial" w:cs="Arial"/>
        </w:rPr>
        <w:t xml:space="preserve"> (</w:t>
      </w:r>
      <w:r w:rsidRPr="00DC57F2">
        <w:rPr>
          <w:rFonts w:ascii="Arial" w:hAnsi="Arial" w:cs="Arial"/>
          <w:color w:val="FF0000"/>
        </w:rPr>
        <w:t>quinze</w:t>
      </w:r>
      <w:r w:rsidRPr="00DC57F2">
        <w:rPr>
          <w:rFonts w:ascii="Arial" w:hAnsi="Arial" w:cs="Arial"/>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372BC372" w14:textId="77777777" w:rsidR="00B222EE" w:rsidRPr="00DC57F2" w:rsidRDefault="00B222EE" w:rsidP="00F37F5F">
      <w:pPr>
        <w:pStyle w:val="PargrafodaLista1"/>
        <w:numPr>
          <w:ilvl w:val="3"/>
          <w:numId w:val="7"/>
        </w:numPr>
        <w:spacing w:before="120" w:after="120" w:line="360" w:lineRule="auto"/>
        <w:ind w:right="-30"/>
        <w:jc w:val="both"/>
        <w:rPr>
          <w:rFonts w:ascii="Arial" w:hAnsi="Arial" w:cs="Arial"/>
        </w:rPr>
      </w:pPr>
      <w:r w:rsidRPr="00DC57F2">
        <w:rPr>
          <w:rFonts w:ascii="Arial" w:hAnsi="Arial" w:cs="Arial"/>
        </w:rPr>
        <w:t xml:space="preserve">0,1% (um décimo por cento) até 10% (dez por cento) sobre o valor adjudicado, em caso de atraso na execução do objeto, por período superior ao previsto no </w:t>
      </w:r>
      <w:r w:rsidRPr="00DC57F2">
        <w:rPr>
          <w:rFonts w:ascii="Arial" w:hAnsi="Arial" w:cs="Arial"/>
          <w:bCs/>
          <w:color w:val="000000" w:themeColor="text1"/>
        </w:rPr>
        <w:t xml:space="preserve">subitem </w:t>
      </w:r>
      <w:r w:rsidR="00000DB1" w:rsidRPr="00DC57F2">
        <w:rPr>
          <w:rFonts w:ascii="Arial" w:hAnsi="Arial" w:cs="Arial"/>
          <w:bCs/>
          <w:color w:val="000000" w:themeColor="text1"/>
        </w:rPr>
        <w:t>acima,</w:t>
      </w:r>
      <w:r w:rsidRPr="00DC57F2">
        <w:rPr>
          <w:rFonts w:ascii="Arial" w:hAnsi="Arial" w:cs="Arial"/>
        </w:rPr>
        <w:t xml:space="preserve"> ou de inexecução parcial da obrigação assumida;</w:t>
      </w:r>
    </w:p>
    <w:p w14:paraId="24F5BDCA" w14:textId="77777777" w:rsidR="00B222EE" w:rsidRPr="00DC57F2" w:rsidRDefault="00B222EE" w:rsidP="00F37F5F">
      <w:pPr>
        <w:pStyle w:val="PargrafodaLista1"/>
        <w:numPr>
          <w:ilvl w:val="3"/>
          <w:numId w:val="7"/>
        </w:numPr>
        <w:spacing w:before="120" w:after="120" w:line="360" w:lineRule="auto"/>
        <w:ind w:right="-30"/>
        <w:jc w:val="both"/>
        <w:rPr>
          <w:rFonts w:ascii="Arial" w:hAnsi="Arial" w:cs="Arial"/>
        </w:rPr>
      </w:pPr>
      <w:r w:rsidRPr="00DC57F2">
        <w:rPr>
          <w:rFonts w:ascii="Arial" w:hAnsi="Arial" w:cs="Arial"/>
        </w:rPr>
        <w:lastRenderedPageBreak/>
        <w:t>0,1% (um décimo por cento) até 15% (quinze por cento) sobre o valor adjudicado, em caso de inexecução total da obrigação assumida;</w:t>
      </w:r>
    </w:p>
    <w:p w14:paraId="027EABE7" w14:textId="77777777" w:rsidR="00B222EE" w:rsidRPr="00DC57F2" w:rsidRDefault="00B222EE" w:rsidP="00F37F5F">
      <w:pPr>
        <w:pStyle w:val="PargrafodaLista1"/>
        <w:numPr>
          <w:ilvl w:val="3"/>
          <w:numId w:val="7"/>
        </w:numPr>
        <w:spacing w:before="120" w:after="120" w:line="360" w:lineRule="auto"/>
        <w:ind w:right="-30"/>
        <w:jc w:val="both"/>
        <w:rPr>
          <w:rFonts w:ascii="Arial" w:hAnsi="Arial" w:cs="Arial"/>
        </w:rPr>
      </w:pPr>
      <w:r w:rsidRPr="00DC57F2">
        <w:rPr>
          <w:rFonts w:ascii="Arial" w:hAnsi="Arial" w:cs="Arial"/>
        </w:rPr>
        <w:t xml:space="preserve">0,2% a 3,2% por dia sobre o valor mensal do contrato, conforme detalhamento constante das </w:t>
      </w:r>
      <w:r w:rsidRPr="00DC57F2">
        <w:rPr>
          <w:rFonts w:ascii="Arial" w:hAnsi="Arial" w:cs="Arial"/>
          <w:b/>
          <w:bCs/>
        </w:rPr>
        <w:t>tabelas 1 e 2</w:t>
      </w:r>
      <w:r w:rsidRPr="00DC57F2">
        <w:rPr>
          <w:rFonts w:ascii="Arial" w:hAnsi="Arial" w:cs="Arial"/>
        </w:rPr>
        <w:t xml:space="preserve">, </w:t>
      </w:r>
      <w:r w:rsidR="00FC31E2" w:rsidRPr="00DC57F2">
        <w:rPr>
          <w:rFonts w:ascii="Arial" w:hAnsi="Arial" w:cs="Arial"/>
        </w:rPr>
        <w:t>abaixo</w:t>
      </w:r>
      <w:r w:rsidRPr="00DC57F2">
        <w:rPr>
          <w:rFonts w:ascii="Arial" w:hAnsi="Arial" w:cs="Arial"/>
        </w:rPr>
        <w:t>; e</w:t>
      </w:r>
    </w:p>
    <w:p w14:paraId="10C07BF6" w14:textId="77777777" w:rsidR="00B222EE" w:rsidRPr="00DC57F2" w:rsidRDefault="00B222EE" w:rsidP="00F37F5F">
      <w:pPr>
        <w:pStyle w:val="PargrafodaLista1"/>
        <w:numPr>
          <w:ilvl w:val="3"/>
          <w:numId w:val="7"/>
        </w:numPr>
        <w:spacing w:before="120" w:after="120" w:line="360" w:lineRule="auto"/>
        <w:ind w:right="-30"/>
        <w:jc w:val="both"/>
        <w:rPr>
          <w:rFonts w:ascii="Arial" w:hAnsi="Arial" w:cs="Arial"/>
        </w:rPr>
      </w:pPr>
      <w:r w:rsidRPr="00DC57F2">
        <w:rPr>
          <w:rFonts w:ascii="Arial" w:hAnsi="Arial" w:cs="Arial"/>
        </w:rPr>
        <w:t>0,07% (sete centésimos por cento) do valor do contrato por dia de atraso na apresentação da garantia (seja para reforço ou por ocasião de prorrogação), observado o máximo de 2% (dois por cento</w:t>
      </w:r>
      <w:r w:rsidR="00880180" w:rsidRPr="00DC57F2">
        <w:rPr>
          <w:rFonts w:ascii="Arial" w:hAnsi="Arial" w:cs="Arial"/>
        </w:rPr>
        <w:t>)</w:t>
      </w:r>
      <w:r w:rsidRPr="00DC57F2">
        <w:rPr>
          <w:rFonts w:ascii="Arial" w:hAnsi="Arial" w:cs="Arial"/>
        </w:rPr>
        <w:t>. O atraso superior a 25 (vinte e cinco) dias autorizará a Administração CONTRATANTE a promover a rescisão do contrato;</w:t>
      </w:r>
    </w:p>
    <w:p w14:paraId="43605712" w14:textId="77777777" w:rsidR="00B222EE" w:rsidRPr="00DC57F2" w:rsidRDefault="00B222EE" w:rsidP="00F37F5F">
      <w:pPr>
        <w:pStyle w:val="PargrafodaLista1"/>
        <w:numPr>
          <w:ilvl w:val="3"/>
          <w:numId w:val="7"/>
        </w:numPr>
        <w:spacing w:before="120" w:after="120" w:line="360" w:lineRule="auto"/>
        <w:ind w:right="-30"/>
        <w:jc w:val="both"/>
        <w:rPr>
          <w:rFonts w:ascii="Arial" w:hAnsi="Arial" w:cs="Arial"/>
        </w:rPr>
      </w:pPr>
      <w:r w:rsidRPr="00DC57F2">
        <w:rPr>
          <w:rFonts w:ascii="Arial" w:hAnsi="Arial" w:cs="Arial"/>
        </w:rPr>
        <w:t>as penalidades de multa decorrentes de fatos diversos serão consideradas independentes entre si.</w:t>
      </w:r>
    </w:p>
    <w:p w14:paraId="61F92B0C" w14:textId="77777777" w:rsidR="00227104" w:rsidRPr="00DC57F2" w:rsidRDefault="00227104" w:rsidP="00F37F5F">
      <w:pPr>
        <w:pStyle w:val="PargrafodaLista1"/>
        <w:numPr>
          <w:ilvl w:val="2"/>
          <w:numId w:val="7"/>
        </w:numPr>
        <w:spacing w:before="120" w:after="120" w:line="360" w:lineRule="auto"/>
        <w:ind w:right="-30"/>
        <w:jc w:val="both"/>
        <w:rPr>
          <w:rFonts w:ascii="Arial" w:hAnsi="Arial" w:cs="Arial"/>
        </w:rPr>
      </w:pPr>
      <w:r w:rsidRPr="00DC57F2">
        <w:rPr>
          <w:rFonts w:ascii="Arial" w:hAnsi="Arial" w:cs="Arial"/>
        </w:rPr>
        <w:t>Suspensão de licitar e impedimento de contratar com o órgão, entidade ou unidade administrativa pela qual a Administração Pública opera e atua concretamente, pelo prazo de até dois anos;</w:t>
      </w:r>
    </w:p>
    <w:p w14:paraId="2EF55F93" w14:textId="7A51A81A" w:rsidR="00B222EE" w:rsidRPr="00DC57F2" w:rsidRDefault="00B222EE" w:rsidP="00F37F5F">
      <w:pPr>
        <w:pStyle w:val="PargrafodaLista1"/>
        <w:numPr>
          <w:ilvl w:val="2"/>
          <w:numId w:val="7"/>
        </w:numPr>
        <w:spacing w:before="120" w:after="120" w:line="360" w:lineRule="auto"/>
        <w:ind w:right="-30"/>
        <w:jc w:val="both"/>
        <w:rPr>
          <w:rFonts w:ascii="Arial" w:hAnsi="Arial" w:cs="Arial"/>
        </w:rPr>
      </w:pPr>
      <w:r w:rsidRPr="00DC57F2">
        <w:rPr>
          <w:rFonts w:ascii="Arial" w:hAnsi="Arial" w:cs="Arial"/>
        </w:rPr>
        <w:t xml:space="preserve">Sanção de impedimento de licitar e contratar com órgãos e entidades da União, com o consequente descredenciamento no </w:t>
      </w:r>
      <w:r w:rsidR="00980B72" w:rsidRPr="00DC57F2">
        <w:rPr>
          <w:rFonts w:ascii="Arial" w:hAnsi="Arial" w:cs="Arial"/>
        </w:rPr>
        <w:t>SICAF</w:t>
      </w:r>
      <w:r w:rsidRPr="00DC57F2">
        <w:rPr>
          <w:rFonts w:ascii="Arial" w:hAnsi="Arial" w:cs="Arial"/>
        </w:rPr>
        <w:t xml:space="preserve"> pelo prazo de até cinco anos.</w:t>
      </w:r>
    </w:p>
    <w:p w14:paraId="39DDFD44" w14:textId="2F207C54" w:rsidR="00EA7E0F" w:rsidRPr="00DC57F2" w:rsidRDefault="00F769B4" w:rsidP="00F37F5F">
      <w:pPr>
        <w:pStyle w:val="PargrafodaLista1"/>
        <w:numPr>
          <w:ilvl w:val="3"/>
          <w:numId w:val="7"/>
        </w:numPr>
        <w:spacing w:before="120" w:after="120" w:line="360" w:lineRule="auto"/>
        <w:ind w:right="-30"/>
        <w:jc w:val="both"/>
        <w:rPr>
          <w:rFonts w:ascii="Arial" w:hAnsi="Arial" w:cs="Arial"/>
        </w:rPr>
      </w:pPr>
      <w:r w:rsidRPr="00DC57F2">
        <w:rPr>
          <w:rFonts w:ascii="Arial" w:hAnsi="Arial" w:cs="Arial"/>
        </w:rPr>
        <w:t>A Sanção de impedimento de licitar e contratar prevista neste subitem também  é  aplicável  em  quaisquer  das  hipóteses  previstas  como  infração administrativa no subitem 22.1 deste Termo de Referência</w:t>
      </w:r>
    </w:p>
    <w:p w14:paraId="166059AE" w14:textId="77777777" w:rsidR="006437EC" w:rsidRPr="00DC57F2" w:rsidRDefault="006437EC" w:rsidP="00F37F5F">
      <w:pPr>
        <w:pStyle w:val="PargrafodaLista1"/>
        <w:numPr>
          <w:ilvl w:val="2"/>
          <w:numId w:val="7"/>
        </w:numPr>
        <w:spacing w:before="120" w:after="120" w:line="360" w:lineRule="auto"/>
        <w:ind w:right="-30"/>
        <w:jc w:val="both"/>
        <w:rPr>
          <w:rFonts w:ascii="Arial" w:hAnsi="Arial" w:cs="Arial"/>
        </w:rPr>
      </w:pPr>
      <w:r w:rsidRPr="00DC57F2">
        <w:rPr>
          <w:rFonts w:ascii="Arial" w:hAnsi="Arial" w:cs="Arial"/>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095D226F" w14:textId="77777777" w:rsidR="00B222EE" w:rsidRPr="00DC57F2" w:rsidRDefault="00B222EE" w:rsidP="00F37F5F">
      <w:pPr>
        <w:numPr>
          <w:ilvl w:val="1"/>
          <w:numId w:val="7"/>
        </w:numPr>
        <w:spacing w:before="120" w:after="120" w:line="360" w:lineRule="auto"/>
        <w:ind w:right="-30"/>
        <w:jc w:val="both"/>
        <w:rPr>
          <w:rFonts w:cs="Arial"/>
          <w:sz w:val="24"/>
        </w:rPr>
      </w:pPr>
      <w:r w:rsidRPr="00DC57F2">
        <w:rPr>
          <w:rFonts w:cs="Arial"/>
          <w:sz w:val="24"/>
        </w:rPr>
        <w:t xml:space="preserve">As sanções </w:t>
      </w:r>
      <w:r w:rsidR="00E57624" w:rsidRPr="00DC57F2">
        <w:rPr>
          <w:rFonts w:cs="Arial"/>
          <w:sz w:val="24"/>
        </w:rPr>
        <w:t xml:space="preserve">previstas nos subitens </w:t>
      </w:r>
      <w:r w:rsidR="00193D37" w:rsidRPr="00DC57F2">
        <w:rPr>
          <w:rFonts w:cs="Arial"/>
          <w:sz w:val="24"/>
        </w:rPr>
        <w:t>19</w:t>
      </w:r>
      <w:r w:rsidR="00BA6694" w:rsidRPr="00DC57F2">
        <w:rPr>
          <w:rFonts w:cs="Arial"/>
          <w:sz w:val="24"/>
        </w:rPr>
        <w:t>.2</w:t>
      </w:r>
      <w:r w:rsidR="00E57624" w:rsidRPr="00DC57F2">
        <w:rPr>
          <w:rFonts w:cs="Arial"/>
          <w:sz w:val="24"/>
        </w:rPr>
        <w:t xml:space="preserve">.1, </w:t>
      </w:r>
      <w:r w:rsidR="00193D37" w:rsidRPr="00DC57F2">
        <w:rPr>
          <w:rFonts w:cs="Arial"/>
          <w:sz w:val="24"/>
        </w:rPr>
        <w:t>19</w:t>
      </w:r>
      <w:r w:rsidR="00BA6694" w:rsidRPr="00DC57F2">
        <w:rPr>
          <w:rFonts w:cs="Arial"/>
          <w:sz w:val="24"/>
        </w:rPr>
        <w:t>.2</w:t>
      </w:r>
      <w:r w:rsidR="00E57624" w:rsidRPr="00DC57F2">
        <w:rPr>
          <w:rFonts w:cs="Arial"/>
          <w:sz w:val="24"/>
        </w:rPr>
        <w:t xml:space="preserve">.3, </w:t>
      </w:r>
      <w:r w:rsidR="00193D37" w:rsidRPr="00DC57F2">
        <w:rPr>
          <w:rFonts w:cs="Arial"/>
          <w:sz w:val="24"/>
        </w:rPr>
        <w:t>19</w:t>
      </w:r>
      <w:r w:rsidR="00E57624" w:rsidRPr="00DC57F2">
        <w:rPr>
          <w:rFonts w:cs="Arial"/>
          <w:sz w:val="24"/>
        </w:rPr>
        <w:t>.</w:t>
      </w:r>
      <w:r w:rsidR="00BA6694" w:rsidRPr="00DC57F2">
        <w:rPr>
          <w:rFonts w:cs="Arial"/>
          <w:sz w:val="24"/>
        </w:rPr>
        <w:t>2</w:t>
      </w:r>
      <w:r w:rsidR="00E57624" w:rsidRPr="00DC57F2">
        <w:rPr>
          <w:rFonts w:cs="Arial"/>
          <w:sz w:val="24"/>
        </w:rPr>
        <w:t xml:space="preserve">.4 e </w:t>
      </w:r>
      <w:r w:rsidR="00193D37" w:rsidRPr="00DC57F2">
        <w:rPr>
          <w:rFonts w:cs="Arial"/>
          <w:sz w:val="24"/>
        </w:rPr>
        <w:t>19</w:t>
      </w:r>
      <w:r w:rsidR="00E57624" w:rsidRPr="00DC57F2">
        <w:rPr>
          <w:rFonts w:cs="Arial"/>
          <w:sz w:val="24"/>
        </w:rPr>
        <w:t>.</w:t>
      </w:r>
      <w:r w:rsidR="00BA6694" w:rsidRPr="00DC57F2">
        <w:rPr>
          <w:rFonts w:cs="Arial"/>
          <w:sz w:val="24"/>
        </w:rPr>
        <w:t>2</w:t>
      </w:r>
      <w:r w:rsidR="00E57624" w:rsidRPr="00DC57F2">
        <w:rPr>
          <w:rFonts w:cs="Arial"/>
          <w:sz w:val="24"/>
        </w:rPr>
        <w:t>.5 poder</w:t>
      </w:r>
      <w:r w:rsidRPr="00DC57F2">
        <w:rPr>
          <w:rFonts w:cs="Arial"/>
          <w:sz w:val="24"/>
        </w:rPr>
        <w:t>ão ser aplicadas à CONTRATADA juntamente com as de multa, descontando-a dos pagamentos a serem efetuados.</w:t>
      </w:r>
    </w:p>
    <w:p w14:paraId="54FEB4F8" w14:textId="77777777" w:rsidR="00B222EE" w:rsidRPr="00DC57F2" w:rsidRDefault="00B222EE" w:rsidP="00F37F5F">
      <w:pPr>
        <w:numPr>
          <w:ilvl w:val="1"/>
          <w:numId w:val="7"/>
        </w:numPr>
        <w:spacing w:before="120" w:after="120" w:line="360" w:lineRule="auto"/>
        <w:ind w:right="-30"/>
        <w:jc w:val="both"/>
        <w:rPr>
          <w:rFonts w:cs="Arial"/>
          <w:sz w:val="24"/>
        </w:rPr>
      </w:pPr>
      <w:r w:rsidRPr="00DC57F2">
        <w:rPr>
          <w:rFonts w:cs="Arial"/>
          <w:sz w:val="24"/>
        </w:rPr>
        <w:t>Para efeito de aplicação de multas, às infrações são atribuídos graus, de acordo com as tabelas 1 e 2:</w:t>
      </w:r>
    </w:p>
    <w:p w14:paraId="4A717438" w14:textId="77777777" w:rsidR="00B222EE" w:rsidRPr="00DC57F2" w:rsidRDefault="00B222EE" w:rsidP="00DC57F2">
      <w:pPr>
        <w:spacing w:before="120" w:after="120" w:line="360" w:lineRule="auto"/>
        <w:ind w:right="-30"/>
        <w:jc w:val="center"/>
        <w:rPr>
          <w:rFonts w:cs="Arial"/>
          <w:b/>
          <w:bCs/>
          <w:sz w:val="24"/>
        </w:rPr>
      </w:pPr>
      <w:r w:rsidRPr="00DC57F2">
        <w:rPr>
          <w:rFonts w:cs="Arial"/>
          <w:b/>
          <w:bCs/>
          <w:sz w:val="24"/>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DC57F2" w14:paraId="5E775C98"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7D847848" w14:textId="77777777" w:rsidR="00B222EE" w:rsidRPr="00DC57F2" w:rsidRDefault="00B222EE" w:rsidP="00DC57F2">
            <w:pPr>
              <w:spacing w:before="120" w:after="120" w:line="360" w:lineRule="auto"/>
              <w:ind w:right="-30"/>
              <w:jc w:val="center"/>
              <w:rPr>
                <w:rFonts w:cs="Arial"/>
                <w:sz w:val="24"/>
              </w:rPr>
            </w:pPr>
            <w:r w:rsidRPr="00DC57F2">
              <w:rPr>
                <w:rFonts w:cs="Arial"/>
                <w:b/>
                <w:bCs/>
                <w:sz w:val="24"/>
              </w:rPr>
              <w:t>GRAU</w:t>
            </w:r>
          </w:p>
        </w:tc>
        <w:tc>
          <w:tcPr>
            <w:tcW w:w="5604" w:type="dxa"/>
            <w:tcBorders>
              <w:top w:val="outset" w:sz="6" w:space="0" w:color="000000"/>
              <w:left w:val="outset" w:sz="6" w:space="0" w:color="000000"/>
              <w:bottom w:val="outset" w:sz="6" w:space="0" w:color="000000"/>
            </w:tcBorders>
            <w:vAlign w:val="center"/>
          </w:tcPr>
          <w:p w14:paraId="5E077098" w14:textId="77777777" w:rsidR="00B222EE" w:rsidRPr="00DC57F2" w:rsidRDefault="00B222EE" w:rsidP="00DC57F2">
            <w:pPr>
              <w:spacing w:before="120" w:after="120" w:line="360" w:lineRule="auto"/>
              <w:ind w:right="-30"/>
              <w:jc w:val="center"/>
              <w:rPr>
                <w:rFonts w:cs="Arial"/>
                <w:sz w:val="24"/>
              </w:rPr>
            </w:pPr>
            <w:r w:rsidRPr="00DC57F2">
              <w:rPr>
                <w:rFonts w:cs="Arial"/>
                <w:b/>
                <w:bCs/>
                <w:sz w:val="24"/>
              </w:rPr>
              <w:t>CORRESPONDÊNCIA</w:t>
            </w:r>
          </w:p>
        </w:tc>
      </w:tr>
      <w:tr w:rsidR="00B222EE" w:rsidRPr="00DC57F2" w14:paraId="651AC81E" w14:textId="77777777" w:rsidTr="008B0C2F">
        <w:trPr>
          <w:tblCellSpacing w:w="0" w:type="dxa"/>
        </w:trPr>
        <w:tc>
          <w:tcPr>
            <w:tcW w:w="3576" w:type="dxa"/>
            <w:tcBorders>
              <w:top w:val="outset" w:sz="6" w:space="0" w:color="000000"/>
              <w:bottom w:val="outset" w:sz="6" w:space="0" w:color="000000"/>
              <w:right w:val="outset" w:sz="6" w:space="0" w:color="000000"/>
            </w:tcBorders>
          </w:tcPr>
          <w:p w14:paraId="24282A35" w14:textId="77777777" w:rsidR="00B222EE" w:rsidRPr="00DC57F2" w:rsidRDefault="00B222EE" w:rsidP="00DC57F2">
            <w:pPr>
              <w:spacing w:before="120" w:after="120" w:line="360" w:lineRule="auto"/>
              <w:ind w:right="-30"/>
              <w:jc w:val="center"/>
              <w:rPr>
                <w:rFonts w:cs="Arial"/>
                <w:sz w:val="24"/>
              </w:rPr>
            </w:pPr>
            <w:r w:rsidRPr="00DC57F2">
              <w:rPr>
                <w:rFonts w:cs="Arial"/>
                <w:sz w:val="24"/>
              </w:rPr>
              <w:lastRenderedPageBreak/>
              <w:t>1</w:t>
            </w:r>
          </w:p>
        </w:tc>
        <w:tc>
          <w:tcPr>
            <w:tcW w:w="5604" w:type="dxa"/>
            <w:tcBorders>
              <w:top w:val="outset" w:sz="6" w:space="0" w:color="000000"/>
              <w:left w:val="outset" w:sz="6" w:space="0" w:color="000000"/>
              <w:bottom w:val="outset" w:sz="6" w:space="0" w:color="000000"/>
            </w:tcBorders>
          </w:tcPr>
          <w:p w14:paraId="33E7F7D0" w14:textId="77777777" w:rsidR="00B222EE" w:rsidRPr="00DC57F2" w:rsidRDefault="00B222EE" w:rsidP="00DC57F2">
            <w:pPr>
              <w:spacing w:before="120" w:after="120" w:line="360" w:lineRule="auto"/>
              <w:ind w:right="-30"/>
              <w:jc w:val="center"/>
              <w:rPr>
                <w:rFonts w:cs="Arial"/>
                <w:sz w:val="24"/>
              </w:rPr>
            </w:pPr>
            <w:r w:rsidRPr="00DC57F2">
              <w:rPr>
                <w:rFonts w:cs="Arial"/>
                <w:sz w:val="24"/>
              </w:rPr>
              <w:t>0,2% ao dia sobre o valor mensal do contrato</w:t>
            </w:r>
          </w:p>
        </w:tc>
      </w:tr>
      <w:tr w:rsidR="00B222EE" w:rsidRPr="00DC57F2" w14:paraId="729CBA7E" w14:textId="77777777" w:rsidTr="008B0C2F">
        <w:trPr>
          <w:tblCellSpacing w:w="0" w:type="dxa"/>
        </w:trPr>
        <w:tc>
          <w:tcPr>
            <w:tcW w:w="3576" w:type="dxa"/>
            <w:tcBorders>
              <w:top w:val="outset" w:sz="6" w:space="0" w:color="000000"/>
              <w:bottom w:val="outset" w:sz="6" w:space="0" w:color="000000"/>
              <w:right w:val="outset" w:sz="6" w:space="0" w:color="000000"/>
            </w:tcBorders>
          </w:tcPr>
          <w:p w14:paraId="4F7C13C5" w14:textId="77777777" w:rsidR="00B222EE" w:rsidRPr="00DC57F2" w:rsidRDefault="00B222EE" w:rsidP="00DC57F2">
            <w:pPr>
              <w:spacing w:before="120" w:after="120" w:line="360" w:lineRule="auto"/>
              <w:ind w:right="-30"/>
              <w:jc w:val="center"/>
              <w:rPr>
                <w:rFonts w:cs="Arial"/>
                <w:sz w:val="24"/>
              </w:rPr>
            </w:pPr>
            <w:r w:rsidRPr="00DC57F2">
              <w:rPr>
                <w:rFonts w:cs="Arial"/>
                <w:sz w:val="24"/>
              </w:rPr>
              <w:t>2</w:t>
            </w:r>
          </w:p>
        </w:tc>
        <w:tc>
          <w:tcPr>
            <w:tcW w:w="5604" w:type="dxa"/>
            <w:tcBorders>
              <w:top w:val="outset" w:sz="6" w:space="0" w:color="000000"/>
              <w:left w:val="outset" w:sz="6" w:space="0" w:color="000000"/>
              <w:bottom w:val="outset" w:sz="6" w:space="0" w:color="000000"/>
            </w:tcBorders>
          </w:tcPr>
          <w:p w14:paraId="660F437B" w14:textId="77777777" w:rsidR="00B222EE" w:rsidRPr="00DC57F2" w:rsidRDefault="00B222EE" w:rsidP="00DC57F2">
            <w:pPr>
              <w:spacing w:before="120" w:after="120" w:line="360" w:lineRule="auto"/>
              <w:ind w:right="-30"/>
              <w:jc w:val="center"/>
              <w:rPr>
                <w:rFonts w:cs="Arial"/>
                <w:sz w:val="24"/>
              </w:rPr>
            </w:pPr>
            <w:r w:rsidRPr="00DC57F2">
              <w:rPr>
                <w:rFonts w:cs="Arial"/>
                <w:sz w:val="24"/>
              </w:rPr>
              <w:t>0,4% ao dia sobre o valor mensal do contrato</w:t>
            </w:r>
          </w:p>
        </w:tc>
      </w:tr>
      <w:tr w:rsidR="00B222EE" w:rsidRPr="00DC57F2" w14:paraId="56A591F5" w14:textId="77777777" w:rsidTr="008B0C2F">
        <w:trPr>
          <w:tblCellSpacing w:w="0" w:type="dxa"/>
        </w:trPr>
        <w:tc>
          <w:tcPr>
            <w:tcW w:w="3576" w:type="dxa"/>
            <w:tcBorders>
              <w:top w:val="outset" w:sz="6" w:space="0" w:color="000000"/>
              <w:bottom w:val="outset" w:sz="6" w:space="0" w:color="000000"/>
              <w:right w:val="outset" w:sz="6" w:space="0" w:color="000000"/>
            </w:tcBorders>
          </w:tcPr>
          <w:p w14:paraId="01AB7ACC" w14:textId="77777777" w:rsidR="00B222EE" w:rsidRPr="00DC57F2" w:rsidRDefault="00B222EE" w:rsidP="00DC57F2">
            <w:pPr>
              <w:spacing w:before="120" w:after="120" w:line="360" w:lineRule="auto"/>
              <w:ind w:right="-30"/>
              <w:jc w:val="center"/>
              <w:rPr>
                <w:rFonts w:cs="Arial"/>
                <w:sz w:val="24"/>
              </w:rPr>
            </w:pPr>
            <w:r w:rsidRPr="00DC57F2">
              <w:rPr>
                <w:rFonts w:cs="Arial"/>
                <w:sz w:val="24"/>
              </w:rPr>
              <w:t>3</w:t>
            </w:r>
          </w:p>
        </w:tc>
        <w:tc>
          <w:tcPr>
            <w:tcW w:w="5604" w:type="dxa"/>
            <w:tcBorders>
              <w:top w:val="outset" w:sz="6" w:space="0" w:color="000000"/>
              <w:left w:val="outset" w:sz="6" w:space="0" w:color="000000"/>
              <w:bottom w:val="outset" w:sz="6" w:space="0" w:color="000000"/>
            </w:tcBorders>
          </w:tcPr>
          <w:p w14:paraId="2A92A3E0" w14:textId="77777777" w:rsidR="00B222EE" w:rsidRPr="00DC57F2" w:rsidRDefault="00B222EE" w:rsidP="00DC57F2">
            <w:pPr>
              <w:spacing w:before="120" w:after="120" w:line="360" w:lineRule="auto"/>
              <w:ind w:right="-30"/>
              <w:jc w:val="center"/>
              <w:rPr>
                <w:rFonts w:cs="Arial"/>
                <w:sz w:val="24"/>
              </w:rPr>
            </w:pPr>
            <w:r w:rsidRPr="00DC57F2">
              <w:rPr>
                <w:rFonts w:cs="Arial"/>
                <w:sz w:val="24"/>
              </w:rPr>
              <w:t>0,8% ao dia sobre o valor mensal do contrato</w:t>
            </w:r>
          </w:p>
        </w:tc>
      </w:tr>
      <w:tr w:rsidR="00B222EE" w:rsidRPr="00DC57F2" w14:paraId="283A5F1C" w14:textId="77777777" w:rsidTr="008B0C2F">
        <w:trPr>
          <w:tblCellSpacing w:w="0" w:type="dxa"/>
        </w:trPr>
        <w:tc>
          <w:tcPr>
            <w:tcW w:w="3576" w:type="dxa"/>
            <w:tcBorders>
              <w:top w:val="outset" w:sz="6" w:space="0" w:color="000000"/>
              <w:bottom w:val="outset" w:sz="6" w:space="0" w:color="000000"/>
              <w:right w:val="outset" w:sz="6" w:space="0" w:color="000000"/>
            </w:tcBorders>
          </w:tcPr>
          <w:p w14:paraId="28DD3CB9" w14:textId="77777777" w:rsidR="00B222EE" w:rsidRPr="00DC57F2" w:rsidRDefault="00B222EE" w:rsidP="00DC57F2">
            <w:pPr>
              <w:spacing w:before="120" w:after="120" w:line="360" w:lineRule="auto"/>
              <w:ind w:right="-30"/>
              <w:jc w:val="center"/>
              <w:rPr>
                <w:rFonts w:cs="Arial"/>
                <w:sz w:val="24"/>
              </w:rPr>
            </w:pPr>
            <w:r w:rsidRPr="00DC57F2">
              <w:rPr>
                <w:rFonts w:cs="Arial"/>
                <w:sz w:val="24"/>
              </w:rPr>
              <w:t>4</w:t>
            </w:r>
          </w:p>
        </w:tc>
        <w:tc>
          <w:tcPr>
            <w:tcW w:w="5604" w:type="dxa"/>
            <w:tcBorders>
              <w:top w:val="outset" w:sz="6" w:space="0" w:color="000000"/>
              <w:left w:val="outset" w:sz="6" w:space="0" w:color="000000"/>
              <w:bottom w:val="outset" w:sz="6" w:space="0" w:color="000000"/>
            </w:tcBorders>
          </w:tcPr>
          <w:p w14:paraId="4A6F3B15" w14:textId="77777777" w:rsidR="00B222EE" w:rsidRPr="00DC57F2" w:rsidRDefault="00B222EE" w:rsidP="00DC57F2">
            <w:pPr>
              <w:spacing w:before="120" w:after="120" w:line="360" w:lineRule="auto"/>
              <w:ind w:right="-30"/>
              <w:jc w:val="center"/>
              <w:rPr>
                <w:rFonts w:cs="Arial"/>
                <w:sz w:val="24"/>
              </w:rPr>
            </w:pPr>
            <w:r w:rsidRPr="00DC57F2">
              <w:rPr>
                <w:rFonts w:cs="Arial"/>
                <w:sz w:val="24"/>
              </w:rPr>
              <w:t>1,6% ao dia sobre o valor mensal do contrato</w:t>
            </w:r>
          </w:p>
        </w:tc>
      </w:tr>
      <w:tr w:rsidR="00B222EE" w:rsidRPr="00DC57F2" w14:paraId="4E6AEA60" w14:textId="77777777" w:rsidTr="008B0C2F">
        <w:trPr>
          <w:tblCellSpacing w:w="0" w:type="dxa"/>
        </w:trPr>
        <w:tc>
          <w:tcPr>
            <w:tcW w:w="3576" w:type="dxa"/>
            <w:tcBorders>
              <w:top w:val="outset" w:sz="6" w:space="0" w:color="000000"/>
              <w:bottom w:val="outset" w:sz="6" w:space="0" w:color="000000"/>
              <w:right w:val="outset" w:sz="6" w:space="0" w:color="000000"/>
            </w:tcBorders>
          </w:tcPr>
          <w:p w14:paraId="625F7DC7" w14:textId="77777777" w:rsidR="00B222EE" w:rsidRPr="00DC57F2" w:rsidRDefault="00B222EE" w:rsidP="00DC57F2">
            <w:pPr>
              <w:spacing w:before="120" w:after="120" w:line="360" w:lineRule="auto"/>
              <w:ind w:right="-30"/>
              <w:jc w:val="center"/>
              <w:rPr>
                <w:rFonts w:cs="Arial"/>
                <w:sz w:val="24"/>
              </w:rPr>
            </w:pPr>
            <w:r w:rsidRPr="00DC57F2">
              <w:rPr>
                <w:rFonts w:cs="Arial"/>
                <w:sz w:val="24"/>
              </w:rPr>
              <w:t>5</w:t>
            </w:r>
          </w:p>
        </w:tc>
        <w:tc>
          <w:tcPr>
            <w:tcW w:w="5604" w:type="dxa"/>
            <w:tcBorders>
              <w:top w:val="outset" w:sz="6" w:space="0" w:color="000000"/>
              <w:left w:val="outset" w:sz="6" w:space="0" w:color="000000"/>
              <w:bottom w:val="outset" w:sz="6" w:space="0" w:color="000000"/>
            </w:tcBorders>
          </w:tcPr>
          <w:p w14:paraId="04691583" w14:textId="77777777" w:rsidR="00B222EE" w:rsidRPr="00DC57F2" w:rsidRDefault="00B222EE" w:rsidP="00DC57F2">
            <w:pPr>
              <w:spacing w:before="120" w:after="120" w:line="360" w:lineRule="auto"/>
              <w:ind w:right="-30"/>
              <w:jc w:val="center"/>
              <w:rPr>
                <w:rFonts w:cs="Arial"/>
                <w:sz w:val="24"/>
              </w:rPr>
            </w:pPr>
            <w:r w:rsidRPr="00DC57F2">
              <w:rPr>
                <w:rFonts w:cs="Arial"/>
                <w:sz w:val="24"/>
              </w:rPr>
              <w:t>3,2% ao dia sobre o valor mensal do contrato</w:t>
            </w:r>
          </w:p>
        </w:tc>
      </w:tr>
    </w:tbl>
    <w:p w14:paraId="76AE5005" w14:textId="77777777" w:rsidR="00B222EE" w:rsidRPr="00DC57F2" w:rsidRDefault="00B222EE" w:rsidP="00DC57F2">
      <w:pPr>
        <w:spacing w:before="120" w:after="120" w:line="360" w:lineRule="auto"/>
        <w:ind w:right="-30"/>
        <w:jc w:val="center"/>
        <w:rPr>
          <w:rFonts w:cs="Arial"/>
          <w:sz w:val="24"/>
        </w:rPr>
      </w:pPr>
      <w:r w:rsidRPr="00DC57F2">
        <w:rPr>
          <w:rFonts w:cs="Arial"/>
          <w:b/>
          <w:bCs/>
          <w:sz w:val="24"/>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DC57F2" w14:paraId="08037261" w14:textId="77777777" w:rsidTr="008B0C2F">
        <w:trPr>
          <w:trHeight w:val="60"/>
          <w:tblCellSpacing w:w="0" w:type="dxa"/>
        </w:trPr>
        <w:tc>
          <w:tcPr>
            <w:tcW w:w="9180" w:type="dxa"/>
            <w:gridSpan w:val="3"/>
            <w:tcBorders>
              <w:top w:val="outset" w:sz="6" w:space="0" w:color="000000"/>
              <w:bottom w:val="outset" w:sz="6" w:space="0" w:color="000000"/>
            </w:tcBorders>
          </w:tcPr>
          <w:p w14:paraId="1840C648" w14:textId="77777777" w:rsidR="00B222EE" w:rsidRPr="00DC57F2" w:rsidRDefault="00B222EE" w:rsidP="00DC57F2">
            <w:pPr>
              <w:spacing w:before="120" w:after="120" w:line="360" w:lineRule="auto"/>
              <w:ind w:right="-30"/>
              <w:jc w:val="center"/>
              <w:rPr>
                <w:rFonts w:cs="Arial"/>
                <w:sz w:val="24"/>
              </w:rPr>
            </w:pPr>
            <w:r w:rsidRPr="00DC57F2">
              <w:rPr>
                <w:rFonts w:cs="Arial"/>
                <w:b/>
                <w:bCs/>
                <w:sz w:val="24"/>
              </w:rPr>
              <w:t>INFRAÇÃO</w:t>
            </w:r>
          </w:p>
        </w:tc>
      </w:tr>
      <w:tr w:rsidR="00B222EE" w:rsidRPr="00DC57F2" w14:paraId="5539132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747ABE3" w14:textId="77777777" w:rsidR="00B222EE" w:rsidRPr="00DC57F2" w:rsidRDefault="00B222EE" w:rsidP="00DC57F2">
            <w:pPr>
              <w:spacing w:before="120" w:after="120" w:line="360" w:lineRule="auto"/>
              <w:ind w:right="-30"/>
              <w:jc w:val="center"/>
              <w:rPr>
                <w:rFonts w:cs="Arial"/>
                <w:sz w:val="24"/>
              </w:rPr>
            </w:pPr>
            <w:r w:rsidRPr="00DC57F2">
              <w:rPr>
                <w:rFonts w:cs="Arial"/>
                <w:b/>
                <w:bCs/>
                <w:sz w:val="24"/>
              </w:rPr>
              <w:t>ITEM</w:t>
            </w:r>
          </w:p>
        </w:tc>
        <w:tc>
          <w:tcPr>
            <w:tcW w:w="4983" w:type="dxa"/>
            <w:tcBorders>
              <w:top w:val="outset" w:sz="6" w:space="0" w:color="000000"/>
              <w:left w:val="outset" w:sz="6" w:space="0" w:color="000000"/>
              <w:bottom w:val="outset" w:sz="6" w:space="0" w:color="000000"/>
              <w:right w:val="outset" w:sz="6" w:space="0" w:color="000000"/>
            </w:tcBorders>
          </w:tcPr>
          <w:p w14:paraId="6399E33A" w14:textId="77777777" w:rsidR="00B222EE" w:rsidRPr="00DC57F2" w:rsidRDefault="00B222EE" w:rsidP="00DC57F2">
            <w:pPr>
              <w:spacing w:before="120" w:after="120" w:line="360" w:lineRule="auto"/>
              <w:ind w:right="-30"/>
              <w:jc w:val="center"/>
              <w:rPr>
                <w:rFonts w:cs="Arial"/>
                <w:sz w:val="24"/>
              </w:rPr>
            </w:pPr>
            <w:r w:rsidRPr="00DC57F2">
              <w:rPr>
                <w:rFonts w:cs="Arial"/>
                <w:b/>
                <w:bCs/>
                <w:sz w:val="24"/>
              </w:rPr>
              <w:t>DESCRIÇÃO</w:t>
            </w:r>
          </w:p>
        </w:tc>
        <w:tc>
          <w:tcPr>
            <w:tcW w:w="1958" w:type="dxa"/>
            <w:tcBorders>
              <w:top w:val="outset" w:sz="6" w:space="0" w:color="000000"/>
              <w:left w:val="outset" w:sz="6" w:space="0" w:color="000000"/>
              <w:bottom w:val="outset" w:sz="6" w:space="0" w:color="000000"/>
            </w:tcBorders>
            <w:vAlign w:val="center"/>
          </w:tcPr>
          <w:p w14:paraId="21AF1804" w14:textId="77777777" w:rsidR="00B222EE" w:rsidRPr="00DC57F2" w:rsidRDefault="00B222EE" w:rsidP="00DC57F2">
            <w:pPr>
              <w:spacing w:before="120" w:after="120" w:line="360" w:lineRule="auto"/>
              <w:ind w:right="-30"/>
              <w:jc w:val="center"/>
              <w:rPr>
                <w:rFonts w:cs="Arial"/>
                <w:sz w:val="24"/>
              </w:rPr>
            </w:pPr>
            <w:r w:rsidRPr="00DC57F2">
              <w:rPr>
                <w:rFonts w:cs="Arial"/>
                <w:b/>
                <w:bCs/>
                <w:sz w:val="24"/>
              </w:rPr>
              <w:t>GRAU</w:t>
            </w:r>
          </w:p>
        </w:tc>
      </w:tr>
      <w:tr w:rsidR="00B222EE" w:rsidRPr="00DC57F2" w14:paraId="74FCEF1C"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A11791" w14:textId="77777777" w:rsidR="00B222EE" w:rsidRPr="00DC57F2" w:rsidRDefault="00B222EE" w:rsidP="00DC57F2">
            <w:pPr>
              <w:spacing w:before="120" w:after="120" w:line="360" w:lineRule="auto"/>
              <w:ind w:right="-30"/>
              <w:jc w:val="center"/>
              <w:rPr>
                <w:rFonts w:cs="Arial"/>
                <w:sz w:val="24"/>
              </w:rPr>
            </w:pPr>
            <w:r w:rsidRPr="00DC57F2">
              <w:rPr>
                <w:rFonts w:cs="Arial"/>
                <w:sz w:val="24"/>
              </w:rPr>
              <w:t>1</w:t>
            </w:r>
          </w:p>
        </w:tc>
        <w:tc>
          <w:tcPr>
            <w:tcW w:w="4983" w:type="dxa"/>
            <w:tcBorders>
              <w:top w:val="outset" w:sz="6" w:space="0" w:color="000000"/>
              <w:left w:val="outset" w:sz="6" w:space="0" w:color="000000"/>
              <w:bottom w:val="outset" w:sz="6" w:space="0" w:color="000000"/>
              <w:right w:val="outset" w:sz="6" w:space="0" w:color="000000"/>
            </w:tcBorders>
          </w:tcPr>
          <w:p w14:paraId="0411B8F9" w14:textId="77777777" w:rsidR="00B222EE" w:rsidRPr="00DC57F2" w:rsidRDefault="00B222EE" w:rsidP="00DC57F2">
            <w:pPr>
              <w:spacing w:before="120" w:after="120" w:line="360" w:lineRule="auto"/>
              <w:ind w:right="-30"/>
              <w:jc w:val="center"/>
              <w:rPr>
                <w:rFonts w:cs="Arial"/>
                <w:sz w:val="24"/>
              </w:rPr>
            </w:pPr>
            <w:r w:rsidRPr="00DC57F2">
              <w:rPr>
                <w:rFonts w:cs="Arial"/>
                <w:sz w:val="24"/>
              </w:rPr>
              <w:t xml:space="preserve">Permitir situação que crie a possibilidade de causar dano físico, lesão corporal ou </w:t>
            </w:r>
            <w:proofErr w:type="spellStart"/>
            <w:r w:rsidRPr="00DC57F2">
              <w:rPr>
                <w:rFonts w:cs="Arial"/>
                <w:sz w:val="24"/>
              </w:rPr>
              <w:t>conseqüências</w:t>
            </w:r>
            <w:proofErr w:type="spellEnd"/>
            <w:r w:rsidRPr="00DC57F2">
              <w:rPr>
                <w:rFonts w:cs="Arial"/>
                <w:sz w:val="24"/>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36F1CAC6" w14:textId="77777777" w:rsidR="00B222EE" w:rsidRPr="00DC57F2" w:rsidRDefault="00B222EE" w:rsidP="00DC57F2">
            <w:pPr>
              <w:spacing w:before="120" w:after="120" w:line="360" w:lineRule="auto"/>
              <w:ind w:right="-30"/>
              <w:jc w:val="center"/>
              <w:rPr>
                <w:rFonts w:cs="Arial"/>
                <w:sz w:val="24"/>
              </w:rPr>
            </w:pPr>
            <w:r w:rsidRPr="00DC57F2">
              <w:rPr>
                <w:rFonts w:cs="Arial"/>
                <w:sz w:val="24"/>
              </w:rPr>
              <w:t>05</w:t>
            </w:r>
          </w:p>
        </w:tc>
      </w:tr>
      <w:tr w:rsidR="00B222EE" w:rsidRPr="00DC57F2" w14:paraId="40C03BB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66DF591" w14:textId="77777777" w:rsidR="00B222EE" w:rsidRPr="00DC57F2" w:rsidRDefault="00B222EE" w:rsidP="00DC57F2">
            <w:pPr>
              <w:spacing w:before="120" w:after="120" w:line="360" w:lineRule="auto"/>
              <w:ind w:right="-30"/>
              <w:jc w:val="center"/>
              <w:rPr>
                <w:rFonts w:cs="Arial"/>
                <w:sz w:val="24"/>
              </w:rPr>
            </w:pPr>
            <w:r w:rsidRPr="00DC57F2">
              <w:rPr>
                <w:rFonts w:cs="Arial"/>
                <w:sz w:val="24"/>
              </w:rPr>
              <w:t>2</w:t>
            </w:r>
          </w:p>
        </w:tc>
        <w:tc>
          <w:tcPr>
            <w:tcW w:w="4983" w:type="dxa"/>
            <w:tcBorders>
              <w:top w:val="outset" w:sz="6" w:space="0" w:color="000000"/>
              <w:left w:val="outset" w:sz="6" w:space="0" w:color="000000"/>
              <w:bottom w:val="outset" w:sz="6" w:space="0" w:color="000000"/>
              <w:right w:val="outset" w:sz="6" w:space="0" w:color="000000"/>
            </w:tcBorders>
          </w:tcPr>
          <w:p w14:paraId="637280D5" w14:textId="77777777" w:rsidR="00B222EE" w:rsidRPr="00DC57F2" w:rsidRDefault="00B222EE" w:rsidP="00DC57F2">
            <w:pPr>
              <w:spacing w:before="120" w:after="120" w:line="360" w:lineRule="auto"/>
              <w:ind w:right="-30"/>
              <w:jc w:val="center"/>
              <w:rPr>
                <w:rFonts w:cs="Arial"/>
                <w:sz w:val="24"/>
              </w:rPr>
            </w:pPr>
            <w:r w:rsidRPr="00DC57F2">
              <w:rPr>
                <w:rFonts w:cs="Arial"/>
                <w:sz w:val="24"/>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3AC55E52" w14:textId="77777777" w:rsidR="00B222EE" w:rsidRPr="00DC57F2" w:rsidRDefault="00B222EE" w:rsidP="00DC57F2">
            <w:pPr>
              <w:spacing w:before="120" w:after="120" w:line="360" w:lineRule="auto"/>
              <w:ind w:right="-30"/>
              <w:jc w:val="center"/>
              <w:rPr>
                <w:rFonts w:cs="Arial"/>
                <w:sz w:val="24"/>
              </w:rPr>
            </w:pPr>
            <w:r w:rsidRPr="00DC57F2">
              <w:rPr>
                <w:rFonts w:cs="Arial"/>
                <w:sz w:val="24"/>
              </w:rPr>
              <w:t>04</w:t>
            </w:r>
          </w:p>
        </w:tc>
      </w:tr>
      <w:tr w:rsidR="00B222EE" w:rsidRPr="00DC57F2" w14:paraId="26B3B78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BECF37" w14:textId="77777777" w:rsidR="00B222EE" w:rsidRPr="00DC57F2" w:rsidRDefault="00B222EE" w:rsidP="00DC57F2">
            <w:pPr>
              <w:spacing w:before="120" w:after="120" w:line="360" w:lineRule="auto"/>
              <w:ind w:right="-30"/>
              <w:jc w:val="center"/>
              <w:rPr>
                <w:rFonts w:cs="Arial"/>
                <w:sz w:val="24"/>
              </w:rPr>
            </w:pPr>
            <w:r w:rsidRPr="00DC57F2">
              <w:rPr>
                <w:rFonts w:cs="Arial"/>
                <w:sz w:val="24"/>
              </w:rPr>
              <w:t>3</w:t>
            </w:r>
          </w:p>
        </w:tc>
        <w:tc>
          <w:tcPr>
            <w:tcW w:w="4983" w:type="dxa"/>
            <w:tcBorders>
              <w:top w:val="outset" w:sz="6" w:space="0" w:color="000000"/>
              <w:left w:val="outset" w:sz="6" w:space="0" w:color="000000"/>
              <w:bottom w:val="outset" w:sz="6" w:space="0" w:color="000000"/>
              <w:right w:val="outset" w:sz="6" w:space="0" w:color="000000"/>
            </w:tcBorders>
          </w:tcPr>
          <w:p w14:paraId="182049A0" w14:textId="77777777" w:rsidR="00B222EE" w:rsidRPr="00DC57F2" w:rsidRDefault="00B222EE" w:rsidP="00DC57F2">
            <w:pPr>
              <w:spacing w:before="120" w:after="120" w:line="360" w:lineRule="auto"/>
              <w:ind w:right="-30"/>
              <w:jc w:val="center"/>
              <w:rPr>
                <w:rFonts w:cs="Arial"/>
                <w:sz w:val="24"/>
              </w:rPr>
            </w:pPr>
            <w:r w:rsidRPr="00DC57F2">
              <w:rPr>
                <w:rFonts w:cs="Arial"/>
                <w:sz w:val="24"/>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29B52E08" w14:textId="77777777" w:rsidR="00B222EE" w:rsidRPr="00DC57F2" w:rsidRDefault="00B222EE" w:rsidP="00DC57F2">
            <w:pPr>
              <w:spacing w:before="120" w:after="120" w:line="360" w:lineRule="auto"/>
              <w:ind w:right="-30"/>
              <w:jc w:val="center"/>
              <w:rPr>
                <w:rFonts w:cs="Arial"/>
                <w:sz w:val="24"/>
              </w:rPr>
            </w:pPr>
            <w:r w:rsidRPr="00DC57F2">
              <w:rPr>
                <w:rFonts w:cs="Arial"/>
                <w:sz w:val="24"/>
              </w:rPr>
              <w:t>03</w:t>
            </w:r>
          </w:p>
        </w:tc>
      </w:tr>
      <w:tr w:rsidR="00B222EE" w:rsidRPr="00DC57F2" w14:paraId="4992F448"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793BE75" w14:textId="77777777" w:rsidR="00B222EE" w:rsidRPr="00DC57F2" w:rsidRDefault="00B222EE" w:rsidP="00DC57F2">
            <w:pPr>
              <w:spacing w:before="120" w:after="120" w:line="360" w:lineRule="auto"/>
              <w:ind w:right="-30"/>
              <w:jc w:val="center"/>
              <w:rPr>
                <w:rFonts w:cs="Arial"/>
                <w:sz w:val="24"/>
              </w:rPr>
            </w:pPr>
            <w:r w:rsidRPr="00DC57F2">
              <w:rPr>
                <w:rFonts w:cs="Arial"/>
                <w:sz w:val="24"/>
              </w:rPr>
              <w:t>4</w:t>
            </w:r>
          </w:p>
        </w:tc>
        <w:tc>
          <w:tcPr>
            <w:tcW w:w="4983" w:type="dxa"/>
            <w:tcBorders>
              <w:top w:val="outset" w:sz="6" w:space="0" w:color="000000"/>
              <w:left w:val="outset" w:sz="6" w:space="0" w:color="000000"/>
              <w:bottom w:val="outset" w:sz="6" w:space="0" w:color="000000"/>
              <w:right w:val="outset" w:sz="6" w:space="0" w:color="000000"/>
            </w:tcBorders>
          </w:tcPr>
          <w:p w14:paraId="59FE6C3D" w14:textId="77777777" w:rsidR="00B222EE" w:rsidRPr="00DC57F2" w:rsidRDefault="00B222EE" w:rsidP="00DC57F2">
            <w:pPr>
              <w:spacing w:before="120" w:after="120" w:line="360" w:lineRule="auto"/>
              <w:ind w:right="-30"/>
              <w:jc w:val="center"/>
              <w:rPr>
                <w:rFonts w:cs="Arial"/>
                <w:sz w:val="24"/>
              </w:rPr>
            </w:pPr>
            <w:r w:rsidRPr="00DC57F2">
              <w:rPr>
                <w:rFonts w:cs="Arial"/>
                <w:sz w:val="24"/>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108B42EB" w14:textId="77777777" w:rsidR="00B222EE" w:rsidRPr="00DC57F2" w:rsidRDefault="00B222EE" w:rsidP="00DC57F2">
            <w:pPr>
              <w:spacing w:before="120" w:after="120" w:line="360" w:lineRule="auto"/>
              <w:ind w:right="-30"/>
              <w:jc w:val="center"/>
              <w:rPr>
                <w:rFonts w:cs="Arial"/>
                <w:sz w:val="24"/>
              </w:rPr>
            </w:pPr>
            <w:r w:rsidRPr="00DC57F2">
              <w:rPr>
                <w:rFonts w:cs="Arial"/>
                <w:sz w:val="24"/>
              </w:rPr>
              <w:t>02</w:t>
            </w:r>
          </w:p>
        </w:tc>
      </w:tr>
      <w:tr w:rsidR="00B222EE" w:rsidRPr="00DC57F2" w14:paraId="0061C0E0"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5B24FDD" w14:textId="77777777" w:rsidR="00B222EE" w:rsidRPr="00DC57F2" w:rsidRDefault="00B222EE" w:rsidP="00DC57F2">
            <w:pPr>
              <w:spacing w:before="120" w:after="120" w:line="360" w:lineRule="auto"/>
              <w:ind w:right="-30"/>
              <w:jc w:val="center"/>
              <w:rPr>
                <w:rFonts w:cs="Arial"/>
                <w:sz w:val="24"/>
              </w:rPr>
            </w:pPr>
            <w:r w:rsidRPr="00DC57F2">
              <w:rPr>
                <w:rFonts w:cs="Arial"/>
                <w:sz w:val="24"/>
              </w:rPr>
              <w:t>5</w:t>
            </w:r>
          </w:p>
        </w:tc>
        <w:tc>
          <w:tcPr>
            <w:tcW w:w="4983" w:type="dxa"/>
            <w:tcBorders>
              <w:top w:val="outset" w:sz="6" w:space="0" w:color="000000"/>
              <w:left w:val="outset" w:sz="6" w:space="0" w:color="000000"/>
              <w:bottom w:val="outset" w:sz="6" w:space="0" w:color="000000"/>
              <w:right w:val="outset" w:sz="6" w:space="0" w:color="000000"/>
            </w:tcBorders>
          </w:tcPr>
          <w:p w14:paraId="44AEA5BB" w14:textId="77777777" w:rsidR="00B222EE" w:rsidRPr="00DC57F2" w:rsidRDefault="00B222EE" w:rsidP="00DC57F2">
            <w:pPr>
              <w:spacing w:before="120" w:after="120" w:line="360" w:lineRule="auto"/>
              <w:ind w:right="-30"/>
              <w:jc w:val="center"/>
              <w:rPr>
                <w:rFonts w:cs="Arial"/>
                <w:sz w:val="24"/>
              </w:rPr>
            </w:pPr>
            <w:r w:rsidRPr="00DC57F2">
              <w:rPr>
                <w:rFonts w:cs="Arial"/>
                <w:sz w:val="24"/>
              </w:rPr>
              <w:t xml:space="preserve">Retirar funcionários ou encarregados do serviço durante o expediente, sem a anuência prévia do CONTRATANTE, por </w:t>
            </w:r>
            <w:r w:rsidRPr="00DC57F2">
              <w:rPr>
                <w:rFonts w:cs="Arial"/>
                <w:sz w:val="24"/>
              </w:rPr>
              <w:lastRenderedPageBreak/>
              <w:t>empregado e por dia;</w:t>
            </w:r>
          </w:p>
        </w:tc>
        <w:tc>
          <w:tcPr>
            <w:tcW w:w="1958" w:type="dxa"/>
            <w:tcBorders>
              <w:top w:val="outset" w:sz="6" w:space="0" w:color="000000"/>
              <w:left w:val="outset" w:sz="6" w:space="0" w:color="000000"/>
              <w:bottom w:val="outset" w:sz="6" w:space="0" w:color="000000"/>
            </w:tcBorders>
            <w:vAlign w:val="center"/>
          </w:tcPr>
          <w:p w14:paraId="7B18C59B" w14:textId="77777777" w:rsidR="00B222EE" w:rsidRPr="00DC57F2" w:rsidRDefault="00B222EE" w:rsidP="00DC57F2">
            <w:pPr>
              <w:spacing w:before="120" w:after="120" w:line="360" w:lineRule="auto"/>
              <w:ind w:right="-30"/>
              <w:jc w:val="center"/>
              <w:rPr>
                <w:rFonts w:cs="Arial"/>
                <w:sz w:val="24"/>
              </w:rPr>
            </w:pPr>
            <w:r w:rsidRPr="00DC57F2">
              <w:rPr>
                <w:rFonts w:cs="Arial"/>
                <w:sz w:val="24"/>
              </w:rPr>
              <w:lastRenderedPageBreak/>
              <w:t>03</w:t>
            </w:r>
          </w:p>
        </w:tc>
      </w:tr>
      <w:tr w:rsidR="00B222EE" w:rsidRPr="00DC57F2" w14:paraId="108E3121"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413104B3" w14:textId="77777777" w:rsidR="00B222EE" w:rsidRPr="00DC57F2" w:rsidRDefault="00B222EE" w:rsidP="00DC57F2">
            <w:pPr>
              <w:spacing w:before="120" w:after="120" w:line="360" w:lineRule="auto"/>
              <w:ind w:right="-30"/>
              <w:jc w:val="center"/>
              <w:rPr>
                <w:rFonts w:cs="Arial"/>
                <w:sz w:val="24"/>
              </w:rPr>
            </w:pPr>
            <w:r w:rsidRPr="00DC57F2">
              <w:rPr>
                <w:rFonts w:cs="Arial"/>
                <w:b/>
                <w:bCs/>
                <w:sz w:val="24"/>
              </w:rPr>
              <w:lastRenderedPageBreak/>
              <w:t>Para os itens a seguir, deixar de:</w:t>
            </w:r>
          </w:p>
        </w:tc>
      </w:tr>
      <w:tr w:rsidR="00B222EE" w:rsidRPr="00DC57F2" w14:paraId="45E92BF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9FF88A5" w14:textId="77777777" w:rsidR="00B222EE" w:rsidRPr="00DC57F2" w:rsidRDefault="00B222EE" w:rsidP="00DC57F2">
            <w:pPr>
              <w:spacing w:before="120" w:after="120" w:line="360" w:lineRule="auto"/>
              <w:ind w:right="-30"/>
              <w:jc w:val="center"/>
              <w:rPr>
                <w:rFonts w:cs="Arial"/>
                <w:sz w:val="24"/>
              </w:rPr>
            </w:pPr>
            <w:r w:rsidRPr="00DC57F2">
              <w:rPr>
                <w:rFonts w:cs="Arial"/>
                <w:sz w:val="24"/>
              </w:rPr>
              <w:t>6</w:t>
            </w:r>
          </w:p>
        </w:tc>
        <w:tc>
          <w:tcPr>
            <w:tcW w:w="4983" w:type="dxa"/>
            <w:tcBorders>
              <w:top w:val="outset" w:sz="6" w:space="0" w:color="000000"/>
              <w:left w:val="outset" w:sz="6" w:space="0" w:color="000000"/>
              <w:bottom w:val="outset" w:sz="6" w:space="0" w:color="000000"/>
              <w:right w:val="outset" w:sz="6" w:space="0" w:color="000000"/>
            </w:tcBorders>
          </w:tcPr>
          <w:p w14:paraId="1B29EAA0" w14:textId="77777777" w:rsidR="00B222EE" w:rsidRPr="00DC57F2" w:rsidRDefault="00B222EE" w:rsidP="00DC57F2">
            <w:pPr>
              <w:spacing w:before="120" w:after="120" w:line="360" w:lineRule="auto"/>
              <w:ind w:right="-30"/>
              <w:jc w:val="center"/>
              <w:rPr>
                <w:rFonts w:cs="Arial"/>
                <w:sz w:val="24"/>
              </w:rPr>
            </w:pPr>
            <w:r w:rsidRPr="00DC57F2">
              <w:rPr>
                <w:rFonts w:cs="Arial"/>
                <w:sz w:val="24"/>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321AB6F2" w14:textId="77777777" w:rsidR="00B222EE" w:rsidRPr="00DC57F2" w:rsidRDefault="00B222EE" w:rsidP="00DC57F2">
            <w:pPr>
              <w:spacing w:before="120" w:after="120" w:line="360" w:lineRule="auto"/>
              <w:ind w:right="-30"/>
              <w:jc w:val="center"/>
              <w:rPr>
                <w:rFonts w:cs="Arial"/>
                <w:sz w:val="24"/>
              </w:rPr>
            </w:pPr>
            <w:r w:rsidRPr="00DC57F2">
              <w:rPr>
                <w:rFonts w:cs="Arial"/>
                <w:sz w:val="24"/>
              </w:rPr>
              <w:t>01</w:t>
            </w:r>
          </w:p>
        </w:tc>
      </w:tr>
      <w:tr w:rsidR="00B222EE" w:rsidRPr="00DC57F2" w14:paraId="04D73B69"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1D47A813" w14:textId="77777777" w:rsidR="00B222EE" w:rsidRPr="00DC57F2" w:rsidRDefault="00B222EE" w:rsidP="00DC57F2">
            <w:pPr>
              <w:spacing w:before="120" w:after="120" w:line="360" w:lineRule="auto"/>
              <w:ind w:right="-30"/>
              <w:jc w:val="center"/>
              <w:rPr>
                <w:rFonts w:cs="Arial"/>
                <w:sz w:val="24"/>
              </w:rPr>
            </w:pPr>
            <w:r w:rsidRPr="00DC57F2">
              <w:rPr>
                <w:rFonts w:cs="Arial"/>
                <w:sz w:val="24"/>
              </w:rPr>
              <w:t>7</w:t>
            </w:r>
          </w:p>
        </w:tc>
        <w:tc>
          <w:tcPr>
            <w:tcW w:w="4983" w:type="dxa"/>
            <w:tcBorders>
              <w:top w:val="outset" w:sz="6" w:space="0" w:color="000000"/>
              <w:left w:val="outset" w:sz="6" w:space="0" w:color="000000"/>
              <w:bottom w:val="outset" w:sz="6" w:space="0" w:color="000000"/>
              <w:right w:val="outset" w:sz="6" w:space="0" w:color="000000"/>
            </w:tcBorders>
          </w:tcPr>
          <w:p w14:paraId="6107AD7A" w14:textId="77777777" w:rsidR="00B222EE" w:rsidRPr="00DC57F2" w:rsidRDefault="00B222EE" w:rsidP="00DC57F2">
            <w:pPr>
              <w:spacing w:before="120" w:after="120" w:line="360" w:lineRule="auto"/>
              <w:ind w:right="-30"/>
              <w:jc w:val="center"/>
              <w:rPr>
                <w:rFonts w:cs="Arial"/>
                <w:sz w:val="24"/>
              </w:rPr>
            </w:pPr>
            <w:r w:rsidRPr="00DC57F2">
              <w:rPr>
                <w:rFonts w:cs="Arial"/>
                <w:sz w:val="24"/>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7E971395" w14:textId="77777777" w:rsidR="00B222EE" w:rsidRPr="00DC57F2" w:rsidRDefault="00B222EE" w:rsidP="00DC57F2">
            <w:pPr>
              <w:spacing w:before="120" w:after="120" w:line="360" w:lineRule="auto"/>
              <w:ind w:right="-30"/>
              <w:jc w:val="center"/>
              <w:rPr>
                <w:rFonts w:cs="Arial"/>
                <w:sz w:val="24"/>
              </w:rPr>
            </w:pPr>
            <w:r w:rsidRPr="00DC57F2">
              <w:rPr>
                <w:rFonts w:cs="Arial"/>
                <w:sz w:val="24"/>
              </w:rPr>
              <w:t>02</w:t>
            </w:r>
          </w:p>
        </w:tc>
      </w:tr>
      <w:tr w:rsidR="00B222EE" w:rsidRPr="00DC57F2" w14:paraId="40ABC97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00EDD6C" w14:textId="77777777" w:rsidR="00B222EE" w:rsidRPr="00DC57F2" w:rsidRDefault="00B222EE" w:rsidP="00DC57F2">
            <w:pPr>
              <w:spacing w:before="120" w:after="120" w:line="360" w:lineRule="auto"/>
              <w:ind w:right="-30"/>
              <w:jc w:val="center"/>
              <w:rPr>
                <w:rFonts w:cs="Arial"/>
                <w:sz w:val="24"/>
              </w:rPr>
            </w:pPr>
            <w:r w:rsidRPr="00DC57F2">
              <w:rPr>
                <w:rFonts w:cs="Arial"/>
                <w:sz w:val="24"/>
              </w:rPr>
              <w:t>8</w:t>
            </w:r>
          </w:p>
        </w:tc>
        <w:tc>
          <w:tcPr>
            <w:tcW w:w="4983" w:type="dxa"/>
            <w:tcBorders>
              <w:top w:val="outset" w:sz="6" w:space="0" w:color="000000"/>
              <w:left w:val="outset" w:sz="6" w:space="0" w:color="000000"/>
              <w:bottom w:val="outset" w:sz="6" w:space="0" w:color="000000"/>
              <w:right w:val="outset" w:sz="6" w:space="0" w:color="000000"/>
            </w:tcBorders>
          </w:tcPr>
          <w:p w14:paraId="65514D80" w14:textId="77777777" w:rsidR="00B222EE" w:rsidRPr="00DC57F2" w:rsidRDefault="00B222EE" w:rsidP="00DC57F2">
            <w:pPr>
              <w:spacing w:before="120" w:after="120" w:line="360" w:lineRule="auto"/>
              <w:ind w:right="-30"/>
              <w:jc w:val="center"/>
              <w:rPr>
                <w:rFonts w:cs="Arial"/>
                <w:sz w:val="24"/>
              </w:rPr>
            </w:pPr>
            <w:r w:rsidRPr="00DC57F2">
              <w:rPr>
                <w:rFonts w:cs="Arial"/>
                <w:sz w:val="24"/>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7B171C76" w14:textId="77777777" w:rsidR="00B222EE" w:rsidRPr="00DC57F2" w:rsidRDefault="00B222EE" w:rsidP="00DC57F2">
            <w:pPr>
              <w:spacing w:before="120" w:after="120" w:line="360" w:lineRule="auto"/>
              <w:ind w:right="-30"/>
              <w:jc w:val="center"/>
              <w:rPr>
                <w:rFonts w:cs="Arial"/>
                <w:sz w:val="24"/>
              </w:rPr>
            </w:pPr>
            <w:r w:rsidRPr="00DC57F2">
              <w:rPr>
                <w:rFonts w:cs="Arial"/>
                <w:sz w:val="24"/>
              </w:rPr>
              <w:t>01</w:t>
            </w:r>
          </w:p>
        </w:tc>
      </w:tr>
      <w:tr w:rsidR="00B222EE" w:rsidRPr="00DC57F2" w14:paraId="1760B2A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195C919B" w14:textId="77777777" w:rsidR="00B222EE" w:rsidRPr="00DC57F2" w:rsidRDefault="00B222EE" w:rsidP="00DC57F2">
            <w:pPr>
              <w:spacing w:before="120" w:after="120" w:line="360" w:lineRule="auto"/>
              <w:ind w:right="-30"/>
              <w:jc w:val="center"/>
              <w:rPr>
                <w:rFonts w:cs="Arial"/>
                <w:sz w:val="24"/>
              </w:rPr>
            </w:pPr>
            <w:r w:rsidRPr="00DC57F2">
              <w:rPr>
                <w:rFonts w:cs="Arial"/>
                <w:sz w:val="24"/>
              </w:rPr>
              <w:t>9</w:t>
            </w:r>
          </w:p>
        </w:tc>
        <w:tc>
          <w:tcPr>
            <w:tcW w:w="4983" w:type="dxa"/>
            <w:tcBorders>
              <w:top w:val="outset" w:sz="6" w:space="0" w:color="000000"/>
              <w:left w:val="outset" w:sz="6" w:space="0" w:color="000000"/>
              <w:bottom w:val="outset" w:sz="6" w:space="0" w:color="000000"/>
              <w:right w:val="outset" w:sz="6" w:space="0" w:color="000000"/>
            </w:tcBorders>
          </w:tcPr>
          <w:p w14:paraId="0F4AA3B4" w14:textId="77777777" w:rsidR="00B222EE" w:rsidRPr="00DC57F2" w:rsidRDefault="00B222EE" w:rsidP="00DC57F2">
            <w:pPr>
              <w:spacing w:before="120" w:after="120" w:line="360" w:lineRule="auto"/>
              <w:ind w:right="-30"/>
              <w:jc w:val="center"/>
              <w:rPr>
                <w:rFonts w:cs="Arial"/>
                <w:sz w:val="24"/>
              </w:rPr>
            </w:pPr>
            <w:r w:rsidRPr="00DC57F2">
              <w:rPr>
                <w:rFonts w:cs="Arial"/>
                <w:sz w:val="24"/>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3D76F34D" w14:textId="77777777" w:rsidR="00B222EE" w:rsidRPr="00DC57F2" w:rsidRDefault="00B222EE" w:rsidP="00DC57F2">
            <w:pPr>
              <w:spacing w:before="120" w:after="120" w:line="360" w:lineRule="auto"/>
              <w:ind w:right="-30"/>
              <w:jc w:val="center"/>
              <w:rPr>
                <w:rFonts w:cs="Arial"/>
                <w:sz w:val="24"/>
              </w:rPr>
            </w:pPr>
            <w:r w:rsidRPr="00DC57F2">
              <w:rPr>
                <w:rFonts w:cs="Arial"/>
                <w:sz w:val="24"/>
              </w:rPr>
              <w:t>03</w:t>
            </w:r>
          </w:p>
        </w:tc>
      </w:tr>
      <w:tr w:rsidR="00B222EE" w:rsidRPr="00DC57F2" w14:paraId="14F78800"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73B391A7" w14:textId="77777777" w:rsidR="00B222EE" w:rsidRPr="00DC57F2" w:rsidRDefault="00B222EE" w:rsidP="00DC57F2">
            <w:pPr>
              <w:spacing w:before="120" w:after="120" w:line="360" w:lineRule="auto"/>
              <w:ind w:right="-30"/>
              <w:jc w:val="center"/>
              <w:rPr>
                <w:rFonts w:cs="Arial"/>
                <w:sz w:val="24"/>
              </w:rPr>
            </w:pPr>
            <w:r w:rsidRPr="00DC57F2">
              <w:rPr>
                <w:rFonts w:cs="Arial"/>
                <w:sz w:val="24"/>
              </w:rPr>
              <w:t>10</w:t>
            </w:r>
          </w:p>
        </w:tc>
        <w:tc>
          <w:tcPr>
            <w:tcW w:w="4983" w:type="dxa"/>
            <w:tcBorders>
              <w:top w:val="outset" w:sz="6" w:space="0" w:color="000000"/>
              <w:left w:val="outset" w:sz="6" w:space="0" w:color="000000"/>
              <w:bottom w:val="outset" w:sz="6" w:space="0" w:color="000000"/>
              <w:right w:val="outset" w:sz="6" w:space="0" w:color="000000"/>
            </w:tcBorders>
          </w:tcPr>
          <w:p w14:paraId="4AE7A8B5" w14:textId="77777777" w:rsidR="00B222EE" w:rsidRPr="00DC57F2" w:rsidRDefault="00B222EE" w:rsidP="00DC57F2">
            <w:pPr>
              <w:spacing w:before="120" w:after="120" w:line="360" w:lineRule="auto"/>
              <w:ind w:right="-30"/>
              <w:jc w:val="center"/>
              <w:rPr>
                <w:rFonts w:cs="Arial"/>
                <w:sz w:val="24"/>
              </w:rPr>
            </w:pPr>
            <w:r w:rsidRPr="00DC57F2">
              <w:rPr>
                <w:rFonts w:cs="Arial"/>
                <w:sz w:val="24"/>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343FF71B" w14:textId="77777777" w:rsidR="00B222EE" w:rsidRPr="00DC57F2" w:rsidRDefault="00B222EE" w:rsidP="00DC57F2">
            <w:pPr>
              <w:spacing w:before="120" w:after="120" w:line="360" w:lineRule="auto"/>
              <w:ind w:right="-30"/>
              <w:jc w:val="center"/>
              <w:rPr>
                <w:rFonts w:cs="Arial"/>
                <w:sz w:val="24"/>
              </w:rPr>
            </w:pPr>
            <w:r w:rsidRPr="00DC57F2">
              <w:rPr>
                <w:rFonts w:cs="Arial"/>
                <w:sz w:val="24"/>
              </w:rPr>
              <w:t>01</w:t>
            </w:r>
          </w:p>
        </w:tc>
      </w:tr>
      <w:tr w:rsidR="00B222EE" w:rsidRPr="00DC57F2" w14:paraId="532C77E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77291C86" w14:textId="77777777" w:rsidR="00B222EE" w:rsidRPr="00DC57F2" w:rsidRDefault="00B222EE" w:rsidP="00DC57F2">
            <w:pPr>
              <w:spacing w:before="120" w:after="120" w:line="360" w:lineRule="auto"/>
              <w:ind w:right="-30"/>
              <w:jc w:val="center"/>
              <w:rPr>
                <w:rFonts w:cs="Arial"/>
                <w:sz w:val="24"/>
              </w:rPr>
            </w:pPr>
            <w:r w:rsidRPr="00DC57F2">
              <w:rPr>
                <w:rFonts w:cs="Arial"/>
                <w:sz w:val="24"/>
              </w:rPr>
              <w:t>11</w:t>
            </w:r>
          </w:p>
        </w:tc>
        <w:tc>
          <w:tcPr>
            <w:tcW w:w="4983" w:type="dxa"/>
            <w:tcBorders>
              <w:top w:val="outset" w:sz="6" w:space="0" w:color="000000"/>
              <w:left w:val="outset" w:sz="6" w:space="0" w:color="000000"/>
              <w:bottom w:val="outset" w:sz="6" w:space="0" w:color="000000"/>
              <w:right w:val="outset" w:sz="6" w:space="0" w:color="000000"/>
            </w:tcBorders>
          </w:tcPr>
          <w:p w14:paraId="7F38272E" w14:textId="77777777" w:rsidR="00B222EE" w:rsidRPr="00DC57F2" w:rsidRDefault="00B222EE" w:rsidP="00DC57F2">
            <w:pPr>
              <w:spacing w:before="120" w:after="120" w:line="360" w:lineRule="auto"/>
              <w:ind w:right="-30"/>
              <w:jc w:val="center"/>
              <w:rPr>
                <w:rFonts w:cs="Arial"/>
                <w:sz w:val="24"/>
              </w:rPr>
            </w:pPr>
            <w:r w:rsidRPr="00DC57F2">
              <w:rPr>
                <w:rFonts w:cs="Arial"/>
                <w:sz w:val="24"/>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2843FC22" w14:textId="77777777" w:rsidR="00B222EE" w:rsidRPr="00DC57F2" w:rsidRDefault="00B222EE" w:rsidP="00DC57F2">
            <w:pPr>
              <w:spacing w:before="120" w:after="120" w:line="360" w:lineRule="auto"/>
              <w:ind w:right="-30"/>
              <w:jc w:val="center"/>
              <w:rPr>
                <w:rFonts w:cs="Arial"/>
                <w:sz w:val="24"/>
              </w:rPr>
            </w:pPr>
            <w:r w:rsidRPr="00DC57F2">
              <w:rPr>
                <w:rFonts w:cs="Arial"/>
                <w:sz w:val="24"/>
              </w:rPr>
              <w:t>01</w:t>
            </w:r>
          </w:p>
        </w:tc>
      </w:tr>
    </w:tbl>
    <w:p w14:paraId="69620F87" w14:textId="77777777" w:rsidR="007F4C27" w:rsidRPr="00DC57F2" w:rsidRDefault="007F4C27" w:rsidP="00F37F5F">
      <w:pPr>
        <w:numPr>
          <w:ilvl w:val="1"/>
          <w:numId w:val="7"/>
        </w:numPr>
        <w:spacing w:before="120" w:after="120" w:line="360" w:lineRule="auto"/>
        <w:ind w:right="-30"/>
        <w:jc w:val="both"/>
        <w:rPr>
          <w:rFonts w:cs="Arial"/>
          <w:sz w:val="24"/>
        </w:rPr>
      </w:pPr>
      <w:r w:rsidRPr="00DC57F2">
        <w:rPr>
          <w:rFonts w:cs="Arial"/>
          <w:sz w:val="24"/>
        </w:rPr>
        <w:t>Também ficam sujeitas às penalidades do art. 87, III e IV da Lei nº 8.666, de 1993, as empresas ou profissionais que:</w:t>
      </w:r>
    </w:p>
    <w:p w14:paraId="71FAA999" w14:textId="77777777" w:rsidR="007F4C27" w:rsidRPr="00DC57F2" w:rsidRDefault="007F4C27" w:rsidP="00F37F5F">
      <w:pPr>
        <w:numPr>
          <w:ilvl w:val="2"/>
          <w:numId w:val="7"/>
        </w:numPr>
        <w:spacing w:before="120" w:after="120" w:line="360" w:lineRule="auto"/>
        <w:ind w:right="-30"/>
        <w:jc w:val="both"/>
        <w:rPr>
          <w:rFonts w:cs="Arial"/>
          <w:sz w:val="24"/>
        </w:rPr>
      </w:pPr>
      <w:r w:rsidRPr="00DC57F2">
        <w:rPr>
          <w:rFonts w:cs="Arial"/>
          <w:sz w:val="24"/>
        </w:rPr>
        <w:t>tenham sofrido condenação definitiva por praticar, por meio dolosos, fraude fiscal no recolhimento de quaisquer tributos;</w:t>
      </w:r>
    </w:p>
    <w:p w14:paraId="38494094" w14:textId="77777777" w:rsidR="007F4C27" w:rsidRPr="00DC57F2" w:rsidRDefault="007F4C27" w:rsidP="00F37F5F">
      <w:pPr>
        <w:numPr>
          <w:ilvl w:val="2"/>
          <w:numId w:val="7"/>
        </w:numPr>
        <w:spacing w:before="120" w:after="120" w:line="360" w:lineRule="auto"/>
        <w:ind w:right="-30"/>
        <w:jc w:val="both"/>
        <w:rPr>
          <w:rFonts w:cs="Arial"/>
          <w:sz w:val="24"/>
        </w:rPr>
      </w:pPr>
      <w:r w:rsidRPr="00DC57F2">
        <w:rPr>
          <w:rFonts w:cs="Arial"/>
          <w:sz w:val="24"/>
        </w:rPr>
        <w:lastRenderedPageBreak/>
        <w:t>tenham praticado atos ilícitos visando a frustrar os objetivos da licitação;</w:t>
      </w:r>
    </w:p>
    <w:p w14:paraId="6D3F3A1D" w14:textId="77777777" w:rsidR="007F4C27" w:rsidRPr="00DC57F2" w:rsidRDefault="007F4C27" w:rsidP="00F37F5F">
      <w:pPr>
        <w:numPr>
          <w:ilvl w:val="2"/>
          <w:numId w:val="7"/>
        </w:numPr>
        <w:spacing w:before="120" w:after="120" w:line="360" w:lineRule="auto"/>
        <w:ind w:right="-30"/>
        <w:jc w:val="both"/>
        <w:rPr>
          <w:rFonts w:cs="Arial"/>
          <w:sz w:val="24"/>
        </w:rPr>
      </w:pPr>
      <w:r w:rsidRPr="00DC57F2">
        <w:rPr>
          <w:rFonts w:cs="Arial"/>
          <w:sz w:val="24"/>
        </w:rPr>
        <w:t xml:space="preserve">demonstrem não possuir idoneidade para contratar com a Administração em virtude de atos ilícitos praticados. </w:t>
      </w:r>
    </w:p>
    <w:p w14:paraId="2DA56E43" w14:textId="77777777" w:rsidR="007F4C27" w:rsidRPr="00DC57F2" w:rsidRDefault="007F4C27" w:rsidP="00F37F5F">
      <w:pPr>
        <w:numPr>
          <w:ilvl w:val="1"/>
          <w:numId w:val="7"/>
        </w:numPr>
        <w:spacing w:before="120" w:after="120" w:line="360" w:lineRule="auto"/>
        <w:ind w:right="-30"/>
        <w:jc w:val="both"/>
        <w:rPr>
          <w:rFonts w:cs="Arial"/>
          <w:sz w:val="24"/>
        </w:rPr>
      </w:pPr>
      <w:r w:rsidRPr="00DC57F2">
        <w:rPr>
          <w:rFonts w:cs="Arial"/>
          <w:sz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E83C067" w14:textId="77777777" w:rsidR="0008646D" w:rsidRPr="00DC57F2" w:rsidRDefault="0008646D" w:rsidP="00F37F5F">
      <w:pPr>
        <w:numPr>
          <w:ilvl w:val="1"/>
          <w:numId w:val="7"/>
        </w:numPr>
        <w:spacing w:before="120" w:after="120" w:line="360" w:lineRule="auto"/>
        <w:ind w:right="-30"/>
        <w:jc w:val="both"/>
        <w:rPr>
          <w:rFonts w:cs="Arial"/>
          <w:sz w:val="24"/>
        </w:rPr>
      </w:pPr>
      <w:r w:rsidRPr="00DC57F2">
        <w:rPr>
          <w:rFonts w:cs="Arial"/>
          <w:sz w:val="24"/>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5F7914DF" w14:textId="5C174CB0" w:rsidR="0008646D" w:rsidRPr="00DC57F2" w:rsidRDefault="0008646D" w:rsidP="00F37F5F">
      <w:pPr>
        <w:numPr>
          <w:ilvl w:val="2"/>
          <w:numId w:val="7"/>
        </w:numPr>
        <w:spacing w:before="120" w:after="120" w:line="360" w:lineRule="auto"/>
        <w:ind w:right="-30"/>
        <w:jc w:val="both"/>
        <w:rPr>
          <w:rFonts w:cs="Arial"/>
          <w:sz w:val="24"/>
        </w:rPr>
      </w:pPr>
      <w:r w:rsidRPr="00DC57F2">
        <w:rPr>
          <w:rFonts w:cs="Arial"/>
          <w:sz w:val="24"/>
        </w:rPr>
        <w:t xml:space="preserve">Caso a Contratante determine, a multa deverá ser recolhida no prazo máximo de </w:t>
      </w:r>
      <w:r w:rsidR="00021525" w:rsidRPr="00DC57F2">
        <w:rPr>
          <w:rFonts w:cs="Arial"/>
          <w:color w:val="FF0000"/>
          <w:sz w:val="24"/>
        </w:rPr>
        <w:t>15</w:t>
      </w:r>
      <w:r w:rsidRPr="00DC57F2">
        <w:rPr>
          <w:rFonts w:cs="Arial"/>
          <w:sz w:val="24"/>
        </w:rPr>
        <w:t xml:space="preserve"> (</w:t>
      </w:r>
      <w:r w:rsidR="00021525" w:rsidRPr="00DC57F2">
        <w:rPr>
          <w:rFonts w:cs="Arial"/>
          <w:color w:val="FF0000"/>
          <w:sz w:val="24"/>
        </w:rPr>
        <w:t>quinze</w:t>
      </w:r>
      <w:r w:rsidRPr="00DC57F2">
        <w:rPr>
          <w:rFonts w:cs="Arial"/>
          <w:sz w:val="24"/>
        </w:rPr>
        <w:t>) dias, a contar da data do recebimento da comunicação enviada pela autoridade competente.</w:t>
      </w:r>
    </w:p>
    <w:p w14:paraId="4322869A" w14:textId="77777777" w:rsidR="00B222EE" w:rsidRPr="00DC57F2" w:rsidRDefault="00B222EE" w:rsidP="00F37F5F">
      <w:pPr>
        <w:numPr>
          <w:ilvl w:val="1"/>
          <w:numId w:val="7"/>
        </w:numPr>
        <w:spacing w:before="120" w:after="120" w:line="360" w:lineRule="auto"/>
        <w:ind w:right="-30"/>
        <w:jc w:val="both"/>
        <w:rPr>
          <w:rFonts w:cs="Arial"/>
          <w:sz w:val="24"/>
        </w:rPr>
      </w:pPr>
      <w:r w:rsidRPr="00DC57F2">
        <w:rPr>
          <w:rFonts w:cs="Arial"/>
          <w:sz w:val="24"/>
        </w:rPr>
        <w:t>A autoridade competente, na aplicação das sanções, levará em consideração a gravidade da conduta do infrator, o caráter educativo da pena, bem como o dano causado à Administração, observado o princípio da proporcionalidade.</w:t>
      </w:r>
    </w:p>
    <w:p w14:paraId="77A95656" w14:textId="77777777" w:rsidR="00087FF6" w:rsidRPr="00DC57F2" w:rsidRDefault="00087FF6" w:rsidP="00F37F5F">
      <w:pPr>
        <w:pStyle w:val="Nivel2"/>
        <w:numPr>
          <w:ilvl w:val="1"/>
          <w:numId w:val="7"/>
        </w:numPr>
        <w:spacing w:line="360" w:lineRule="auto"/>
        <w:rPr>
          <w:rFonts w:ascii="Arial" w:hAnsi="Arial" w:cs="Arial"/>
          <w:sz w:val="24"/>
          <w:szCs w:val="24"/>
        </w:rPr>
      </w:pPr>
      <w:r w:rsidRPr="00DC57F2">
        <w:rPr>
          <w:rFonts w:ascii="Arial" w:hAnsi="Arial" w:cs="Arial"/>
          <w:sz w:val="24"/>
          <w:szCs w:val="24"/>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66210E3" w14:textId="77777777" w:rsidR="00087FF6" w:rsidRPr="00DC57F2" w:rsidRDefault="00087FF6" w:rsidP="00F37F5F">
      <w:pPr>
        <w:pStyle w:val="Nivel2"/>
        <w:numPr>
          <w:ilvl w:val="1"/>
          <w:numId w:val="7"/>
        </w:numPr>
        <w:spacing w:line="360" w:lineRule="auto"/>
        <w:rPr>
          <w:rFonts w:ascii="Arial" w:hAnsi="Arial" w:cs="Arial"/>
          <w:sz w:val="24"/>
          <w:szCs w:val="24"/>
        </w:rPr>
      </w:pPr>
      <w:r w:rsidRPr="00DC57F2">
        <w:rPr>
          <w:rFonts w:ascii="Arial" w:hAnsi="Arial" w:cs="Arial"/>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B2EA0D1" w14:textId="77777777" w:rsidR="00087FF6" w:rsidRPr="00DC57F2" w:rsidRDefault="00087FF6" w:rsidP="00F37F5F">
      <w:pPr>
        <w:pStyle w:val="Nivel2"/>
        <w:numPr>
          <w:ilvl w:val="1"/>
          <w:numId w:val="7"/>
        </w:numPr>
        <w:spacing w:line="360" w:lineRule="auto"/>
        <w:rPr>
          <w:rFonts w:ascii="Arial" w:hAnsi="Arial" w:cs="Arial"/>
          <w:sz w:val="24"/>
          <w:szCs w:val="24"/>
        </w:rPr>
      </w:pPr>
      <w:r w:rsidRPr="00DC57F2">
        <w:rPr>
          <w:rFonts w:ascii="Arial" w:hAnsi="Arial" w:cs="Arial"/>
          <w:sz w:val="24"/>
          <w:szCs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E92A8C0" w14:textId="3DF1A4AF" w:rsidR="00DB206B" w:rsidRPr="00DC57F2" w:rsidRDefault="00B222EE" w:rsidP="00F37F5F">
      <w:pPr>
        <w:numPr>
          <w:ilvl w:val="1"/>
          <w:numId w:val="7"/>
        </w:numPr>
        <w:spacing w:before="120" w:after="120" w:line="360" w:lineRule="auto"/>
        <w:ind w:right="-30"/>
        <w:jc w:val="both"/>
        <w:rPr>
          <w:rFonts w:cs="Arial"/>
          <w:sz w:val="24"/>
        </w:rPr>
      </w:pPr>
      <w:r w:rsidRPr="00DC57F2">
        <w:rPr>
          <w:rFonts w:cs="Arial"/>
          <w:sz w:val="24"/>
        </w:rPr>
        <w:t xml:space="preserve">As penalidades serão obrigatoriamente registradas no </w:t>
      </w:r>
      <w:r w:rsidR="00980B72" w:rsidRPr="00DC57F2">
        <w:rPr>
          <w:rFonts w:cs="Arial"/>
          <w:sz w:val="24"/>
        </w:rPr>
        <w:t>SICAF</w:t>
      </w:r>
      <w:r w:rsidRPr="00DC57F2">
        <w:rPr>
          <w:rFonts w:cs="Arial"/>
          <w:sz w:val="24"/>
        </w:rPr>
        <w:t>.</w:t>
      </w:r>
    </w:p>
    <w:p w14:paraId="4180D1C6" w14:textId="77777777" w:rsidR="009439A2" w:rsidRPr="00DC57F2" w:rsidRDefault="009439A2" w:rsidP="00F37F5F">
      <w:pPr>
        <w:pStyle w:val="Nivel1"/>
        <w:numPr>
          <w:ilvl w:val="0"/>
          <w:numId w:val="7"/>
        </w:numPr>
        <w:spacing w:line="360" w:lineRule="auto"/>
        <w:rPr>
          <w:rFonts w:cs="Arial"/>
          <w:bCs/>
          <w:sz w:val="24"/>
          <w:szCs w:val="24"/>
        </w:rPr>
      </w:pPr>
      <w:r w:rsidRPr="00DC57F2">
        <w:rPr>
          <w:rFonts w:cs="Arial"/>
          <w:bCs/>
          <w:sz w:val="24"/>
          <w:szCs w:val="24"/>
        </w:rPr>
        <w:lastRenderedPageBreak/>
        <w:t>CRITÉRIOS DE SELEÇÃO DO FORNECEDOR.</w:t>
      </w:r>
    </w:p>
    <w:p w14:paraId="0AC3D4B0" w14:textId="77777777" w:rsidR="009439A2" w:rsidRPr="00DC57F2" w:rsidRDefault="009439A2" w:rsidP="00DC57F2">
      <w:pPr>
        <w:spacing w:after="120" w:line="360" w:lineRule="auto"/>
        <w:ind w:left="360" w:right="-17"/>
        <w:jc w:val="both"/>
        <w:rPr>
          <w:rFonts w:cs="Arial"/>
          <w:b/>
          <w:bCs/>
          <w:sz w:val="24"/>
        </w:rPr>
      </w:pPr>
    </w:p>
    <w:p w14:paraId="15C30A01" w14:textId="77777777" w:rsidR="009439A2" w:rsidRPr="00DC57F2" w:rsidRDefault="009439A2" w:rsidP="00F37F5F">
      <w:pPr>
        <w:numPr>
          <w:ilvl w:val="1"/>
          <w:numId w:val="7"/>
        </w:numPr>
        <w:spacing w:before="120" w:after="120" w:line="360" w:lineRule="auto"/>
        <w:ind w:left="709" w:right="-30"/>
        <w:jc w:val="both"/>
        <w:rPr>
          <w:rFonts w:cs="Arial"/>
          <w:sz w:val="24"/>
        </w:rPr>
      </w:pPr>
      <w:r w:rsidRPr="00DC57F2">
        <w:rPr>
          <w:rFonts w:cs="Arial"/>
          <w:sz w:val="24"/>
        </w:rPr>
        <w:t>As exigências de habilitação jurídica e de regularidade fiscal e trabalhista são as usuais para a generalidade dos objetos, conforme disciplinado no edital.</w:t>
      </w:r>
    </w:p>
    <w:p w14:paraId="76638653" w14:textId="77777777" w:rsidR="009439A2" w:rsidRPr="00DC57F2" w:rsidRDefault="009439A2" w:rsidP="00F37F5F">
      <w:pPr>
        <w:numPr>
          <w:ilvl w:val="1"/>
          <w:numId w:val="7"/>
        </w:numPr>
        <w:spacing w:before="120" w:after="120" w:line="360" w:lineRule="auto"/>
        <w:ind w:left="709" w:right="-30"/>
        <w:jc w:val="both"/>
        <w:rPr>
          <w:rFonts w:cs="Arial"/>
          <w:sz w:val="24"/>
        </w:rPr>
      </w:pPr>
      <w:r w:rsidRPr="00DC57F2">
        <w:rPr>
          <w:rFonts w:cs="Arial"/>
          <w:sz w:val="24"/>
        </w:rPr>
        <w:t>Os critérios de qualificação econômica a serem atendidos pelo fornecedor estão previstos no edital.</w:t>
      </w:r>
    </w:p>
    <w:p w14:paraId="632526AB" w14:textId="03E49B53" w:rsidR="009439A2" w:rsidRPr="00DC57F2" w:rsidRDefault="009439A2" w:rsidP="00F37F5F">
      <w:pPr>
        <w:numPr>
          <w:ilvl w:val="1"/>
          <w:numId w:val="7"/>
        </w:numPr>
        <w:spacing w:before="120" w:after="120" w:line="360" w:lineRule="auto"/>
        <w:ind w:left="709" w:right="-30"/>
        <w:jc w:val="both"/>
        <w:rPr>
          <w:rFonts w:cs="Arial"/>
          <w:sz w:val="24"/>
        </w:rPr>
      </w:pPr>
      <w:r w:rsidRPr="00DC57F2">
        <w:rPr>
          <w:rFonts w:cs="Arial"/>
          <w:sz w:val="24"/>
        </w:rPr>
        <w:t>Os critérios de qualificação técnica a serem atendidos pelo fornecedor serão</w:t>
      </w:r>
      <w:r w:rsidR="00021525" w:rsidRPr="00DC57F2">
        <w:rPr>
          <w:rFonts w:cs="Arial"/>
          <w:sz w:val="24"/>
        </w:rPr>
        <w:t xml:space="preserve"> os previstos em cada item.</w:t>
      </w:r>
    </w:p>
    <w:p w14:paraId="594285AA" w14:textId="77777777" w:rsidR="009439A2" w:rsidRPr="00DC57F2" w:rsidRDefault="009439A2" w:rsidP="00F37F5F">
      <w:pPr>
        <w:numPr>
          <w:ilvl w:val="1"/>
          <w:numId w:val="7"/>
        </w:numPr>
        <w:spacing w:before="120" w:after="120" w:line="360" w:lineRule="auto"/>
        <w:ind w:left="709" w:right="-30"/>
        <w:jc w:val="both"/>
        <w:rPr>
          <w:rFonts w:cs="Arial"/>
          <w:sz w:val="24"/>
        </w:rPr>
      </w:pPr>
      <w:r w:rsidRPr="00DC57F2">
        <w:rPr>
          <w:rFonts w:cs="Arial"/>
          <w:sz w:val="24"/>
        </w:rPr>
        <w:t>O critério de julgamento da proposta é o menor preço global.</w:t>
      </w:r>
    </w:p>
    <w:p w14:paraId="680EB65A" w14:textId="77777777" w:rsidR="009439A2" w:rsidRPr="00DC57F2" w:rsidRDefault="009439A2" w:rsidP="00F37F5F">
      <w:pPr>
        <w:numPr>
          <w:ilvl w:val="1"/>
          <w:numId w:val="7"/>
        </w:numPr>
        <w:spacing w:before="120" w:after="120" w:line="360" w:lineRule="auto"/>
        <w:ind w:left="709" w:right="-30"/>
        <w:jc w:val="both"/>
        <w:rPr>
          <w:rFonts w:cs="Arial"/>
          <w:sz w:val="24"/>
        </w:rPr>
      </w:pPr>
      <w:r w:rsidRPr="00DC57F2">
        <w:rPr>
          <w:rFonts w:cs="Arial"/>
          <w:sz w:val="24"/>
        </w:rPr>
        <w:t>As regras de desempate entre propostas são as discriminadas no edital.</w:t>
      </w:r>
    </w:p>
    <w:p w14:paraId="1707F0CF" w14:textId="77777777" w:rsidR="009439A2" w:rsidRPr="00DC57F2" w:rsidRDefault="009439A2" w:rsidP="00DC57F2">
      <w:pPr>
        <w:spacing w:after="120" w:line="360" w:lineRule="auto"/>
        <w:ind w:left="432" w:right="-17"/>
        <w:jc w:val="both"/>
        <w:rPr>
          <w:rFonts w:cs="Arial"/>
          <w:b/>
          <w:sz w:val="24"/>
          <w:lang w:val="x-none"/>
        </w:rPr>
      </w:pPr>
    </w:p>
    <w:p w14:paraId="26ADF9B0" w14:textId="77777777" w:rsidR="009439A2" w:rsidRPr="00DC57F2" w:rsidRDefault="009439A2" w:rsidP="00F37F5F">
      <w:pPr>
        <w:pStyle w:val="Nivel1"/>
        <w:numPr>
          <w:ilvl w:val="0"/>
          <w:numId w:val="7"/>
        </w:numPr>
        <w:spacing w:line="360" w:lineRule="auto"/>
        <w:rPr>
          <w:rFonts w:cs="Arial"/>
          <w:bCs/>
          <w:sz w:val="24"/>
          <w:szCs w:val="24"/>
        </w:rPr>
      </w:pPr>
      <w:r w:rsidRPr="00DC57F2">
        <w:rPr>
          <w:rFonts w:cs="Arial"/>
          <w:bCs/>
          <w:sz w:val="24"/>
          <w:szCs w:val="24"/>
        </w:rPr>
        <w:t>ESTIMATIVA DE PREÇOS E PREÇOS REFERENCIAIS.</w:t>
      </w:r>
    </w:p>
    <w:p w14:paraId="7B508929" w14:textId="77777777" w:rsidR="009439A2" w:rsidRPr="00DC57F2" w:rsidRDefault="009439A2" w:rsidP="00F37F5F">
      <w:pPr>
        <w:numPr>
          <w:ilvl w:val="1"/>
          <w:numId w:val="7"/>
        </w:numPr>
        <w:spacing w:before="120" w:after="120" w:line="360" w:lineRule="auto"/>
        <w:ind w:right="-30"/>
        <w:jc w:val="both"/>
        <w:rPr>
          <w:rFonts w:cs="Arial"/>
          <w:sz w:val="24"/>
        </w:rPr>
      </w:pPr>
      <w:r w:rsidRPr="00DC57F2">
        <w:rPr>
          <w:rFonts w:cs="Arial"/>
          <w:sz w:val="24"/>
        </w:rPr>
        <w:t>O custo estimado da contratação é o previsto no valor global máximo.</w:t>
      </w:r>
    </w:p>
    <w:p w14:paraId="3901F609" w14:textId="0FE63EF4" w:rsidR="00DB206B" w:rsidRPr="00ED5F6A" w:rsidRDefault="00021525" w:rsidP="00DC57F2">
      <w:pPr>
        <w:spacing w:after="360" w:line="360" w:lineRule="auto"/>
        <w:ind w:left="360"/>
        <w:rPr>
          <w:rFonts w:cs="Arial"/>
          <w:sz w:val="24"/>
        </w:rPr>
      </w:pPr>
      <w:r w:rsidRPr="00ED5F6A">
        <w:rPr>
          <w:rFonts w:cs="Arial"/>
          <w:sz w:val="24"/>
        </w:rPr>
        <w:t xml:space="preserve">Júlio de Castilhos, </w:t>
      </w:r>
      <w:r w:rsidR="00ED5F6A" w:rsidRPr="00ED5F6A">
        <w:rPr>
          <w:rFonts w:cs="Arial"/>
          <w:sz w:val="24"/>
        </w:rPr>
        <w:t>10</w:t>
      </w:r>
      <w:r w:rsidRPr="00ED5F6A">
        <w:rPr>
          <w:rFonts w:cs="Arial"/>
          <w:sz w:val="24"/>
        </w:rPr>
        <w:t xml:space="preserve"> de </w:t>
      </w:r>
      <w:r w:rsidR="00ED5F6A" w:rsidRPr="00ED5F6A">
        <w:rPr>
          <w:rFonts w:cs="Arial"/>
          <w:sz w:val="24"/>
        </w:rPr>
        <w:t>dezembro</w:t>
      </w:r>
      <w:r w:rsidRPr="00ED5F6A">
        <w:rPr>
          <w:rFonts w:cs="Arial"/>
          <w:sz w:val="24"/>
        </w:rPr>
        <w:t xml:space="preserve"> de 2019.</w:t>
      </w:r>
    </w:p>
    <w:p w14:paraId="1B487EE7" w14:textId="77777777" w:rsidR="00DB206B" w:rsidRPr="00DC57F2" w:rsidRDefault="00BA6694" w:rsidP="00DC57F2">
      <w:pPr>
        <w:spacing w:after="360" w:line="360" w:lineRule="auto"/>
        <w:ind w:left="360"/>
        <w:rPr>
          <w:rFonts w:cs="Arial"/>
          <w:sz w:val="24"/>
        </w:rPr>
      </w:pPr>
      <w:r w:rsidRPr="00DC57F2">
        <w:rPr>
          <w:rFonts w:cs="Arial"/>
          <w:sz w:val="24"/>
        </w:rPr>
        <w:t>_</w:t>
      </w:r>
      <w:r w:rsidR="00DB206B" w:rsidRPr="00DC57F2">
        <w:rPr>
          <w:rFonts w:cs="Arial"/>
          <w:sz w:val="24"/>
        </w:rPr>
        <w:t>_________________________________</w:t>
      </w:r>
    </w:p>
    <w:p w14:paraId="47393045" w14:textId="77777777" w:rsidR="00DB206B" w:rsidRPr="00DC57F2" w:rsidRDefault="00DB206B" w:rsidP="00DC57F2">
      <w:pPr>
        <w:spacing w:after="360" w:line="360" w:lineRule="auto"/>
        <w:ind w:left="360"/>
        <w:rPr>
          <w:rFonts w:cs="Arial"/>
          <w:sz w:val="24"/>
        </w:rPr>
      </w:pPr>
      <w:r w:rsidRPr="00DC57F2">
        <w:rPr>
          <w:rFonts w:cs="Arial"/>
          <w:sz w:val="24"/>
        </w:rPr>
        <w:t>Identificação e assinatura do servidor</w:t>
      </w:r>
      <w:r w:rsidR="00082976" w:rsidRPr="00DC57F2">
        <w:rPr>
          <w:rFonts w:cs="Arial"/>
          <w:sz w:val="24"/>
        </w:rPr>
        <w:t xml:space="preserve"> (ou equipe)</w:t>
      </w:r>
      <w:r w:rsidRPr="00DC57F2">
        <w:rPr>
          <w:rFonts w:cs="Arial"/>
          <w:sz w:val="24"/>
        </w:rPr>
        <w:t xml:space="preserve"> responsável</w:t>
      </w:r>
    </w:p>
    <w:sectPr w:rsidR="00DB206B" w:rsidRPr="00DC57F2" w:rsidSect="00571C4B">
      <w:headerReference w:type="default" r:id="rId14"/>
      <w:pgSz w:w="11906" w:h="16838"/>
      <w:pgMar w:top="426" w:right="849"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DF215" w14:textId="77777777" w:rsidR="009556A4" w:rsidRDefault="009556A4">
      <w:r>
        <w:separator/>
      </w:r>
    </w:p>
  </w:endnote>
  <w:endnote w:type="continuationSeparator" w:id="0">
    <w:p w14:paraId="1A5EF3EF" w14:textId="77777777" w:rsidR="009556A4" w:rsidRDefault="0095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E8C91" w14:textId="77777777" w:rsidR="009556A4" w:rsidRDefault="009556A4">
      <w:r>
        <w:separator/>
      </w:r>
    </w:p>
  </w:footnote>
  <w:footnote w:type="continuationSeparator" w:id="0">
    <w:p w14:paraId="1416B142" w14:textId="77777777" w:rsidR="009556A4" w:rsidRDefault="00955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E9C56" w14:textId="77777777" w:rsidR="004D2B38" w:rsidRDefault="004D2B38">
    <w:pPr>
      <w:pStyle w:val="Cabealho"/>
      <w:rPr>
        <w:b/>
      </w:rPr>
    </w:pPr>
  </w:p>
  <w:p w14:paraId="56607BB3" w14:textId="77777777" w:rsidR="004D2B38" w:rsidRPr="00D628CE" w:rsidRDefault="004D2B38">
    <w:pPr>
      <w:pStyle w:val="Cabealh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2"/>
    <w:multiLevelType w:val="multilevel"/>
    <w:tmpl w:val="00000002"/>
    <w:name w:val="WW8Num1"/>
    <w:lvl w:ilvl="0">
      <w:start w:val="1"/>
      <w:numFmt w:val="decimal"/>
      <w:lvlText w:val="%1."/>
      <w:lvlJc w:val="left"/>
      <w:pPr>
        <w:tabs>
          <w:tab w:val="num" w:pos="0"/>
        </w:tabs>
        <w:ind w:left="6031" w:hanging="360"/>
      </w:pPr>
      <w:rPr>
        <w:rFonts w:ascii="Arial" w:hAnsi="Arial" w:cs="Arial"/>
        <w:b/>
        <w:sz w:val="22"/>
        <w:szCs w:val="22"/>
      </w:rPr>
    </w:lvl>
    <w:lvl w:ilvl="1">
      <w:start w:val="1"/>
      <w:numFmt w:val="decimal"/>
      <w:lvlText w:val="%1.%2."/>
      <w:lvlJc w:val="left"/>
      <w:pPr>
        <w:tabs>
          <w:tab w:val="num" w:pos="0"/>
        </w:tabs>
        <w:ind w:left="4826" w:hanging="432"/>
      </w:pPr>
      <w:rPr>
        <w:rFonts w:ascii="Calibri" w:hAnsi="Calibri" w:cs="Arial"/>
        <w:b w:val="0"/>
        <w:bCs/>
        <w:i w:val="0"/>
        <w:iCs/>
        <w:color w:val="auto"/>
        <w:sz w:val="22"/>
        <w:szCs w:val="20"/>
      </w:rPr>
    </w:lvl>
    <w:lvl w:ilvl="2">
      <w:start w:val="1"/>
      <w:numFmt w:val="decimal"/>
      <w:lvlText w:val="%1.%2.%3."/>
      <w:lvlJc w:val="left"/>
      <w:pPr>
        <w:tabs>
          <w:tab w:val="num" w:pos="0"/>
        </w:tabs>
        <w:ind w:left="6175" w:hanging="504"/>
      </w:pPr>
      <w:rPr>
        <w:rFonts w:ascii="Calibri" w:hAnsi="Calibri" w:cs="Calibri" w:hint="default"/>
        <w:b w:val="0"/>
      </w:rPr>
    </w:lvl>
    <w:lvl w:ilvl="3">
      <w:start w:val="1"/>
      <w:numFmt w:val="decimal"/>
      <w:lvlText w:val="%1.%2.%3.%4."/>
      <w:lvlJc w:val="left"/>
      <w:pPr>
        <w:tabs>
          <w:tab w:val="num" w:pos="0"/>
        </w:tabs>
        <w:ind w:left="6122" w:hanging="648"/>
      </w:pPr>
      <w:rPr>
        <w:rFonts w:ascii="Arial" w:hAnsi="Arial" w:cs="Arial"/>
        <w:sz w:val="22"/>
        <w:szCs w:val="22"/>
      </w:rPr>
    </w:lvl>
    <w:lvl w:ilvl="4">
      <w:start w:val="1"/>
      <w:numFmt w:val="decimal"/>
      <w:lvlText w:val="%1.%2.%3.%4.%5."/>
      <w:lvlJc w:val="left"/>
      <w:pPr>
        <w:tabs>
          <w:tab w:val="num" w:pos="0"/>
        </w:tabs>
        <w:ind w:left="6626" w:hanging="792"/>
      </w:pPr>
    </w:lvl>
    <w:lvl w:ilvl="5">
      <w:start w:val="1"/>
      <w:numFmt w:val="decimal"/>
      <w:lvlText w:val="%1.%2.%3.%4.%5.%6."/>
      <w:lvlJc w:val="left"/>
      <w:pPr>
        <w:tabs>
          <w:tab w:val="num" w:pos="0"/>
        </w:tabs>
        <w:ind w:left="7130" w:hanging="936"/>
      </w:pPr>
    </w:lvl>
    <w:lvl w:ilvl="6">
      <w:start w:val="1"/>
      <w:numFmt w:val="decimal"/>
      <w:lvlText w:val="%1.%2.%3.%4.%5.%6.%7."/>
      <w:lvlJc w:val="left"/>
      <w:pPr>
        <w:tabs>
          <w:tab w:val="num" w:pos="0"/>
        </w:tabs>
        <w:ind w:left="7634" w:hanging="1080"/>
      </w:pPr>
    </w:lvl>
    <w:lvl w:ilvl="7">
      <w:start w:val="1"/>
      <w:numFmt w:val="decimal"/>
      <w:lvlText w:val="%1.%2.%3.%4.%5.%6.%7.%8."/>
      <w:lvlJc w:val="left"/>
      <w:pPr>
        <w:tabs>
          <w:tab w:val="num" w:pos="0"/>
        </w:tabs>
        <w:ind w:left="8138" w:hanging="1224"/>
      </w:pPr>
    </w:lvl>
    <w:lvl w:ilvl="8">
      <w:start w:val="1"/>
      <w:numFmt w:val="decimal"/>
      <w:lvlText w:val="%1.%2.%3.%4.%5.%6.%7.%8.%9."/>
      <w:lvlJc w:val="left"/>
      <w:pPr>
        <w:tabs>
          <w:tab w:val="num" w:pos="0"/>
        </w:tabs>
        <w:ind w:left="8714" w:hanging="1440"/>
      </w:pPr>
    </w:lvl>
  </w:abstractNum>
  <w:abstractNum w:abstractNumId="2">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3">
    <w:nsid w:val="00000008"/>
    <w:multiLevelType w:val="singleLevel"/>
    <w:tmpl w:val="00000008"/>
    <w:lvl w:ilvl="0">
      <w:start w:val="1"/>
      <w:numFmt w:val="lowerLetter"/>
      <w:suff w:val="space"/>
      <w:lvlText w:val="%1)"/>
      <w:lvlJc w:val="left"/>
      <w:pPr>
        <w:tabs>
          <w:tab w:val="num" w:pos="0"/>
        </w:tabs>
        <w:ind w:left="0" w:firstLine="0"/>
      </w:pPr>
    </w:lvl>
  </w:abstractNum>
  <w:abstractNum w:abstractNumId="4">
    <w:nsid w:val="016B1360"/>
    <w:multiLevelType w:val="hybridMultilevel"/>
    <w:tmpl w:val="D63067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0588605F"/>
    <w:multiLevelType w:val="multilevel"/>
    <w:tmpl w:val="8B802A1A"/>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795014E"/>
    <w:multiLevelType w:val="multilevel"/>
    <w:tmpl w:val="87DECB6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89C521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D60D10"/>
    <w:multiLevelType w:val="hybridMultilevel"/>
    <w:tmpl w:val="00644A00"/>
    <w:lvl w:ilvl="0" w:tplc="658E91D8">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AA30CBB"/>
    <w:multiLevelType w:val="hybridMultilevel"/>
    <w:tmpl w:val="1A2A18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D5C100D"/>
    <w:multiLevelType w:val="multilevel"/>
    <w:tmpl w:val="35648FC0"/>
    <w:lvl w:ilvl="0">
      <w:start w:val="1"/>
      <w:numFmt w:val="decimal"/>
      <w:pStyle w:val="Nivel1"/>
      <w:lvlText w:val="%1."/>
      <w:lvlJc w:val="left"/>
      <w:pPr>
        <w:ind w:left="644" w:hanging="360"/>
      </w:pPr>
      <w:rPr>
        <w:rFonts w:hint="default"/>
        <w:i w:val="0"/>
        <w:color w:val="auto"/>
      </w:rPr>
    </w:lvl>
    <w:lvl w:ilvl="1">
      <w:start w:val="1"/>
      <w:numFmt w:val="decimal"/>
      <w:lvlText w:val="%1.%2."/>
      <w:lvlJc w:val="left"/>
      <w:pPr>
        <w:ind w:left="716" w:hanging="432"/>
      </w:pPr>
      <w:rPr>
        <w:rFonts w:hint="default"/>
        <w:i w:val="0"/>
        <w:color w:val="auto"/>
        <w:lang w:val="pt-BR"/>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14">
    <w:nsid w:val="358026C5"/>
    <w:multiLevelType w:val="hybridMultilevel"/>
    <w:tmpl w:val="1A10235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nsid w:val="39F81E42"/>
    <w:multiLevelType w:val="hybridMultilevel"/>
    <w:tmpl w:val="042EB3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ADC4A8E"/>
    <w:multiLevelType w:val="multilevel"/>
    <w:tmpl w:val="BC325E66"/>
    <w:lvl w:ilvl="0">
      <w:start w:val="17"/>
      <w:numFmt w:val="decimal"/>
      <w:lvlText w:val="%1."/>
      <w:lvlJc w:val="left"/>
      <w:pPr>
        <w:ind w:left="720" w:hanging="360"/>
      </w:pPr>
      <w:rPr>
        <w:rFonts w:cs="Arial" w:hint="default"/>
        <w:color w:val="auto"/>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strike w:val="0"/>
        <w:color w:val="auto"/>
      </w:rPr>
    </w:lvl>
    <w:lvl w:ilvl="4">
      <w:start w:val="1"/>
      <w:numFmt w:val="decimal"/>
      <w:isLgl/>
      <w:lvlText w:val="%1.%2.%3.%4.%5"/>
      <w:lvlJc w:val="left"/>
      <w:pPr>
        <w:ind w:left="2476" w:hanging="72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17">
    <w:nsid w:val="3ED94335"/>
    <w:multiLevelType w:val="hybridMultilevel"/>
    <w:tmpl w:val="EFFC2D5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8">
    <w:nsid w:val="3EE35AAB"/>
    <w:multiLevelType w:val="multilevel"/>
    <w:tmpl w:val="4DBCBD1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F6678AE"/>
    <w:multiLevelType w:val="hybridMultilevel"/>
    <w:tmpl w:val="060C6BB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0">
    <w:nsid w:val="487A2449"/>
    <w:multiLevelType w:val="multilevel"/>
    <w:tmpl w:val="8F4CD2A2"/>
    <w:lvl w:ilvl="0">
      <w:start w:val="1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E0C301C"/>
    <w:multiLevelType w:val="hybridMultilevel"/>
    <w:tmpl w:val="B3401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E2B6814"/>
    <w:multiLevelType w:val="multilevel"/>
    <w:tmpl w:val="1458DAEA"/>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5FB1515E"/>
    <w:multiLevelType w:val="hybridMultilevel"/>
    <w:tmpl w:val="7F6E2A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0D51397"/>
    <w:multiLevelType w:val="multilevel"/>
    <w:tmpl w:val="616E2958"/>
    <w:lvl w:ilvl="0">
      <w:start w:val="13"/>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6">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CD57B63"/>
    <w:multiLevelType w:val="multilevel"/>
    <w:tmpl w:val="ADAE7B36"/>
    <w:lvl w:ilvl="0">
      <w:start w:val="12"/>
      <w:numFmt w:val="decimal"/>
      <w:lvlText w:val="%1"/>
      <w:lvlJc w:val="left"/>
      <w:pPr>
        <w:ind w:left="795" w:hanging="795"/>
      </w:pPr>
      <w:rPr>
        <w:rFonts w:hint="default"/>
      </w:rPr>
    </w:lvl>
    <w:lvl w:ilvl="1">
      <w:start w:val="45"/>
      <w:numFmt w:val="decimal"/>
      <w:lvlText w:val="%1.%2"/>
      <w:lvlJc w:val="left"/>
      <w:pPr>
        <w:ind w:left="1187" w:hanging="795"/>
      </w:pPr>
      <w:rPr>
        <w:rFonts w:hint="default"/>
      </w:rPr>
    </w:lvl>
    <w:lvl w:ilvl="2">
      <w:start w:val="1"/>
      <w:numFmt w:val="decimal"/>
      <w:lvlText w:val="%1.%2.%3"/>
      <w:lvlJc w:val="left"/>
      <w:pPr>
        <w:ind w:left="1579" w:hanging="795"/>
      </w:pPr>
      <w:rPr>
        <w:rFonts w:hint="default"/>
      </w:rPr>
    </w:lvl>
    <w:lvl w:ilvl="3">
      <w:start w:val="1"/>
      <w:numFmt w:val="decimal"/>
      <w:lvlText w:val="%1.%2.%3.%4"/>
      <w:lvlJc w:val="left"/>
      <w:pPr>
        <w:ind w:left="2256" w:hanging="108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400" w:hanging="144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544" w:hanging="1800"/>
      </w:pPr>
      <w:rPr>
        <w:rFonts w:hint="default"/>
      </w:rPr>
    </w:lvl>
    <w:lvl w:ilvl="8">
      <w:start w:val="1"/>
      <w:numFmt w:val="decimal"/>
      <w:lvlText w:val="%1.%2.%3.%4.%5.%6.%7.%8.%9"/>
      <w:lvlJc w:val="left"/>
      <w:pPr>
        <w:ind w:left="4936" w:hanging="1800"/>
      </w:pPr>
      <w:rPr>
        <w:rFonts w:hint="default"/>
      </w:rPr>
    </w:lvl>
  </w:abstractNum>
  <w:abstractNum w:abstractNumId="28">
    <w:nsid w:val="6F0F679C"/>
    <w:multiLevelType w:val="multilevel"/>
    <w:tmpl w:val="FE300C98"/>
    <w:lvl w:ilvl="0">
      <w:start w:val="6"/>
      <w:numFmt w:val="decimal"/>
      <w:lvlText w:val="%1"/>
      <w:lvlJc w:val="left"/>
      <w:pPr>
        <w:ind w:left="360" w:hanging="360"/>
      </w:pPr>
      <w:rPr>
        <w:rFonts w:cs="Times New Roman" w:hint="default"/>
        <w:color w:val="000000"/>
        <w:sz w:val="24"/>
      </w:rPr>
    </w:lvl>
    <w:lvl w:ilvl="1">
      <w:start w:val="1"/>
      <w:numFmt w:val="lowerLetter"/>
      <w:lvlText w:val="%2)"/>
      <w:lvlJc w:val="left"/>
      <w:pPr>
        <w:ind w:left="1778" w:hanging="360"/>
      </w:pPr>
      <w:rPr>
        <w:rFonts w:ascii="Arial" w:eastAsiaTheme="minorHAnsi" w:hAnsi="Arial" w:cs="Arial"/>
        <w:color w:val="000000"/>
        <w:sz w:val="24"/>
      </w:rPr>
    </w:lvl>
    <w:lvl w:ilvl="2">
      <w:start w:val="1"/>
      <w:numFmt w:val="decimal"/>
      <w:lvlText w:val="%1.%2.%3"/>
      <w:lvlJc w:val="left"/>
      <w:pPr>
        <w:ind w:left="3556" w:hanging="720"/>
      </w:pPr>
      <w:rPr>
        <w:rFonts w:cs="Times New Roman" w:hint="default"/>
        <w:color w:val="000000"/>
        <w:sz w:val="24"/>
      </w:rPr>
    </w:lvl>
    <w:lvl w:ilvl="3">
      <w:start w:val="1"/>
      <w:numFmt w:val="decimal"/>
      <w:lvlText w:val="%1.%2.%3.%4"/>
      <w:lvlJc w:val="left"/>
      <w:pPr>
        <w:ind w:left="4974" w:hanging="720"/>
      </w:pPr>
      <w:rPr>
        <w:rFonts w:cs="Times New Roman" w:hint="default"/>
        <w:color w:val="000000"/>
        <w:sz w:val="24"/>
      </w:rPr>
    </w:lvl>
    <w:lvl w:ilvl="4">
      <w:start w:val="1"/>
      <w:numFmt w:val="decimal"/>
      <w:lvlText w:val="%1.%2.%3.%4.%5"/>
      <w:lvlJc w:val="left"/>
      <w:pPr>
        <w:ind w:left="6752" w:hanging="1080"/>
      </w:pPr>
      <w:rPr>
        <w:rFonts w:cs="Times New Roman" w:hint="default"/>
        <w:color w:val="000000"/>
        <w:sz w:val="24"/>
      </w:rPr>
    </w:lvl>
    <w:lvl w:ilvl="5">
      <w:start w:val="1"/>
      <w:numFmt w:val="decimal"/>
      <w:lvlText w:val="%1.%2.%3.%4.%5.%6"/>
      <w:lvlJc w:val="left"/>
      <w:pPr>
        <w:ind w:left="8170" w:hanging="1080"/>
      </w:pPr>
      <w:rPr>
        <w:rFonts w:cs="Times New Roman" w:hint="default"/>
        <w:color w:val="000000"/>
        <w:sz w:val="24"/>
      </w:rPr>
    </w:lvl>
    <w:lvl w:ilvl="6">
      <w:start w:val="1"/>
      <w:numFmt w:val="decimal"/>
      <w:lvlText w:val="%1.%2.%3.%4.%5.%6.%7"/>
      <w:lvlJc w:val="left"/>
      <w:pPr>
        <w:ind w:left="9948" w:hanging="1440"/>
      </w:pPr>
      <w:rPr>
        <w:rFonts w:cs="Times New Roman" w:hint="default"/>
        <w:color w:val="000000"/>
        <w:sz w:val="24"/>
      </w:rPr>
    </w:lvl>
    <w:lvl w:ilvl="7">
      <w:start w:val="1"/>
      <w:numFmt w:val="decimal"/>
      <w:lvlText w:val="%1.%2.%3.%4.%5.%6.%7.%8"/>
      <w:lvlJc w:val="left"/>
      <w:pPr>
        <w:ind w:left="11366" w:hanging="1440"/>
      </w:pPr>
      <w:rPr>
        <w:rFonts w:cs="Times New Roman" w:hint="default"/>
        <w:color w:val="000000"/>
        <w:sz w:val="24"/>
      </w:rPr>
    </w:lvl>
    <w:lvl w:ilvl="8">
      <w:start w:val="1"/>
      <w:numFmt w:val="decimal"/>
      <w:lvlText w:val="%1.%2.%3.%4.%5.%6.%7.%8.%9"/>
      <w:lvlJc w:val="left"/>
      <w:pPr>
        <w:ind w:left="12784" w:hanging="1440"/>
      </w:pPr>
      <w:rPr>
        <w:rFonts w:cs="Times New Roman" w:hint="default"/>
        <w:color w:val="000000"/>
        <w:sz w:val="24"/>
      </w:rPr>
    </w:lvl>
  </w:abstractNum>
  <w:abstractNum w:abstractNumId="29">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30">
    <w:nsid w:val="765019CA"/>
    <w:multiLevelType w:val="multilevel"/>
    <w:tmpl w:val="9BFC9998"/>
    <w:lvl w:ilvl="0">
      <w:start w:val="4"/>
      <w:numFmt w:val="decimal"/>
      <w:lvlText w:val="%1"/>
      <w:lvlJc w:val="left"/>
      <w:pPr>
        <w:ind w:left="360" w:hanging="360"/>
      </w:pPr>
      <w:rPr>
        <w:rFonts w:hint="default"/>
        <w:b w:val="0"/>
        <w:color w:val="FF0000"/>
      </w:rPr>
    </w:lvl>
    <w:lvl w:ilvl="1">
      <w:start w:val="6"/>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b w:val="0"/>
        <w:color w:val="FF0000"/>
      </w:rPr>
    </w:lvl>
    <w:lvl w:ilvl="3">
      <w:start w:val="1"/>
      <w:numFmt w:val="decimal"/>
      <w:lvlText w:val="%1.%2.%3.%4"/>
      <w:lvlJc w:val="left"/>
      <w:pPr>
        <w:ind w:left="1572" w:hanging="720"/>
      </w:pPr>
      <w:rPr>
        <w:rFonts w:hint="default"/>
        <w:b w:val="0"/>
        <w:color w:val="FF0000"/>
      </w:rPr>
    </w:lvl>
    <w:lvl w:ilvl="4">
      <w:start w:val="1"/>
      <w:numFmt w:val="decimal"/>
      <w:lvlText w:val="%1.%2.%3.%4.%5"/>
      <w:lvlJc w:val="left"/>
      <w:pPr>
        <w:ind w:left="2216" w:hanging="1080"/>
      </w:pPr>
      <w:rPr>
        <w:rFonts w:hint="default"/>
        <w:b w:val="0"/>
        <w:color w:val="FF0000"/>
      </w:rPr>
    </w:lvl>
    <w:lvl w:ilvl="5">
      <w:start w:val="1"/>
      <w:numFmt w:val="decimal"/>
      <w:lvlText w:val="%1.%2.%3.%4.%5.%6"/>
      <w:lvlJc w:val="left"/>
      <w:pPr>
        <w:ind w:left="2500" w:hanging="1080"/>
      </w:pPr>
      <w:rPr>
        <w:rFonts w:hint="default"/>
        <w:b w:val="0"/>
        <w:color w:val="FF0000"/>
      </w:rPr>
    </w:lvl>
    <w:lvl w:ilvl="6">
      <w:start w:val="1"/>
      <w:numFmt w:val="decimal"/>
      <w:lvlText w:val="%1.%2.%3.%4.%5.%6.%7"/>
      <w:lvlJc w:val="left"/>
      <w:pPr>
        <w:ind w:left="3144" w:hanging="1440"/>
      </w:pPr>
      <w:rPr>
        <w:rFonts w:hint="default"/>
        <w:b w:val="0"/>
        <w:color w:val="FF0000"/>
      </w:rPr>
    </w:lvl>
    <w:lvl w:ilvl="7">
      <w:start w:val="1"/>
      <w:numFmt w:val="decimal"/>
      <w:lvlText w:val="%1.%2.%3.%4.%5.%6.%7.%8"/>
      <w:lvlJc w:val="left"/>
      <w:pPr>
        <w:ind w:left="3428" w:hanging="1440"/>
      </w:pPr>
      <w:rPr>
        <w:rFonts w:hint="default"/>
        <w:b w:val="0"/>
        <w:color w:val="FF0000"/>
      </w:rPr>
    </w:lvl>
    <w:lvl w:ilvl="8">
      <w:start w:val="1"/>
      <w:numFmt w:val="decimal"/>
      <w:lvlText w:val="%1.%2.%3.%4.%5.%6.%7.%8.%9"/>
      <w:lvlJc w:val="left"/>
      <w:pPr>
        <w:ind w:left="4072" w:hanging="1800"/>
      </w:pPr>
      <w:rPr>
        <w:rFonts w:hint="default"/>
        <w:b w:val="0"/>
        <w:color w:val="FF0000"/>
      </w:rPr>
    </w:lvl>
  </w:abstractNum>
  <w:abstractNum w:abstractNumId="31">
    <w:nsid w:val="78A232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0"/>
  </w:num>
  <w:num w:numId="3">
    <w:abstractNumId w:val="12"/>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0"/>
  </w:num>
  <w:num w:numId="7">
    <w:abstractNumId w:val="5"/>
  </w:num>
  <w:num w:numId="8">
    <w:abstractNumId w:val="7"/>
  </w:num>
  <w:num w:numId="9">
    <w:abstractNumId w:val="16"/>
  </w:num>
  <w:num w:numId="10">
    <w:abstractNumId w:val="13"/>
  </w:num>
  <w:num w:numId="11">
    <w:abstractNumId w:val="1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9"/>
  </w:num>
  <w:num w:numId="15">
    <w:abstractNumId w:val="28"/>
  </w:num>
  <w:num w:numId="16">
    <w:abstractNumId w:val="3"/>
  </w:num>
  <w:num w:numId="17">
    <w:abstractNumId w:val="6"/>
  </w:num>
  <w:num w:numId="18">
    <w:abstractNumId w:val="14"/>
  </w:num>
  <w:num w:numId="19">
    <w:abstractNumId w:val="4"/>
  </w:num>
  <w:num w:numId="20">
    <w:abstractNumId w:val="19"/>
  </w:num>
  <w:num w:numId="21">
    <w:abstractNumId w:val="8"/>
  </w:num>
  <w:num w:numId="22">
    <w:abstractNumId w:val="17"/>
  </w:num>
  <w:num w:numId="23">
    <w:abstractNumId w:val="15"/>
  </w:num>
  <w:num w:numId="24">
    <w:abstractNumId w:val="22"/>
  </w:num>
  <w:num w:numId="25">
    <w:abstractNumId w:val="10"/>
  </w:num>
  <w:num w:numId="26">
    <w:abstractNumId w:val="24"/>
  </w:num>
  <w:num w:numId="27">
    <w:abstractNumId w:val="30"/>
  </w:num>
  <w:num w:numId="28">
    <w:abstractNumId w:val="23"/>
  </w:num>
  <w:num w:numId="29">
    <w:abstractNumId w:val="23"/>
  </w:num>
  <w:num w:numId="30">
    <w:abstractNumId w:val="27"/>
  </w:num>
  <w:num w:numId="31">
    <w:abstractNumId w:val="25"/>
  </w:num>
  <w:num w:numId="32">
    <w:abstractNumId w:val="11"/>
  </w:num>
  <w:num w:numId="3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E5"/>
    <w:rsid w:val="00000DB1"/>
    <w:rsid w:val="0000143E"/>
    <w:rsid w:val="0000144E"/>
    <w:rsid w:val="0000236D"/>
    <w:rsid w:val="00003298"/>
    <w:rsid w:val="0001030F"/>
    <w:rsid w:val="00010AC1"/>
    <w:rsid w:val="00013988"/>
    <w:rsid w:val="000139C9"/>
    <w:rsid w:val="00014A7E"/>
    <w:rsid w:val="00017E3C"/>
    <w:rsid w:val="00021525"/>
    <w:rsid w:val="0002260C"/>
    <w:rsid w:val="0002306D"/>
    <w:rsid w:val="000242C8"/>
    <w:rsid w:val="0002580C"/>
    <w:rsid w:val="00027155"/>
    <w:rsid w:val="00030768"/>
    <w:rsid w:val="000318BA"/>
    <w:rsid w:val="00031DD6"/>
    <w:rsid w:val="00033F9A"/>
    <w:rsid w:val="00034151"/>
    <w:rsid w:val="00034752"/>
    <w:rsid w:val="00034A29"/>
    <w:rsid w:val="00040957"/>
    <w:rsid w:val="0004284D"/>
    <w:rsid w:val="00047D73"/>
    <w:rsid w:val="000523A2"/>
    <w:rsid w:val="00052D53"/>
    <w:rsid w:val="00054132"/>
    <w:rsid w:val="00054C8C"/>
    <w:rsid w:val="00056433"/>
    <w:rsid w:val="00060414"/>
    <w:rsid w:val="000608F6"/>
    <w:rsid w:val="00060D91"/>
    <w:rsid w:val="00062853"/>
    <w:rsid w:val="00063028"/>
    <w:rsid w:val="00063155"/>
    <w:rsid w:val="00063E24"/>
    <w:rsid w:val="0006537A"/>
    <w:rsid w:val="00066222"/>
    <w:rsid w:val="00066E3E"/>
    <w:rsid w:val="000670EC"/>
    <w:rsid w:val="000677A2"/>
    <w:rsid w:val="0006797C"/>
    <w:rsid w:val="00070B9C"/>
    <w:rsid w:val="00070EA5"/>
    <w:rsid w:val="00070F8B"/>
    <w:rsid w:val="00072409"/>
    <w:rsid w:val="0007303B"/>
    <w:rsid w:val="0007344F"/>
    <w:rsid w:val="00076CBC"/>
    <w:rsid w:val="000779C7"/>
    <w:rsid w:val="000805AB"/>
    <w:rsid w:val="0008101B"/>
    <w:rsid w:val="00081098"/>
    <w:rsid w:val="00081DDF"/>
    <w:rsid w:val="00082091"/>
    <w:rsid w:val="000823E2"/>
    <w:rsid w:val="00082976"/>
    <w:rsid w:val="000839C7"/>
    <w:rsid w:val="00085BEF"/>
    <w:rsid w:val="00085FC4"/>
    <w:rsid w:val="0008646D"/>
    <w:rsid w:val="00087EF2"/>
    <w:rsid w:val="00087FF6"/>
    <w:rsid w:val="0009021C"/>
    <w:rsid w:val="00090F5D"/>
    <w:rsid w:val="00091FCF"/>
    <w:rsid w:val="00092759"/>
    <w:rsid w:val="00092BD1"/>
    <w:rsid w:val="00094321"/>
    <w:rsid w:val="0009529A"/>
    <w:rsid w:val="000A102A"/>
    <w:rsid w:val="000A1A7B"/>
    <w:rsid w:val="000A1B88"/>
    <w:rsid w:val="000A1EA9"/>
    <w:rsid w:val="000A23DA"/>
    <w:rsid w:val="000A40EE"/>
    <w:rsid w:val="000A48F5"/>
    <w:rsid w:val="000A674F"/>
    <w:rsid w:val="000A707C"/>
    <w:rsid w:val="000A7BA1"/>
    <w:rsid w:val="000B1720"/>
    <w:rsid w:val="000B53D4"/>
    <w:rsid w:val="000B5E1F"/>
    <w:rsid w:val="000B648F"/>
    <w:rsid w:val="000B7131"/>
    <w:rsid w:val="000B7B55"/>
    <w:rsid w:val="000C123B"/>
    <w:rsid w:val="000C21AD"/>
    <w:rsid w:val="000C2C16"/>
    <w:rsid w:val="000C36CD"/>
    <w:rsid w:val="000C4A6F"/>
    <w:rsid w:val="000C54FA"/>
    <w:rsid w:val="000C670A"/>
    <w:rsid w:val="000C674C"/>
    <w:rsid w:val="000C69EE"/>
    <w:rsid w:val="000D04A9"/>
    <w:rsid w:val="000D07BE"/>
    <w:rsid w:val="000D0A06"/>
    <w:rsid w:val="000D1378"/>
    <w:rsid w:val="000D144E"/>
    <w:rsid w:val="000D2367"/>
    <w:rsid w:val="000D2AC3"/>
    <w:rsid w:val="000D2D37"/>
    <w:rsid w:val="000D390A"/>
    <w:rsid w:val="000D5DC0"/>
    <w:rsid w:val="000D7559"/>
    <w:rsid w:val="000E29DB"/>
    <w:rsid w:val="000E3F1D"/>
    <w:rsid w:val="000E4B9C"/>
    <w:rsid w:val="000E6BF7"/>
    <w:rsid w:val="000E7388"/>
    <w:rsid w:val="000E74B9"/>
    <w:rsid w:val="000E7525"/>
    <w:rsid w:val="000F19B6"/>
    <w:rsid w:val="000F1C1C"/>
    <w:rsid w:val="000F3454"/>
    <w:rsid w:val="000F4088"/>
    <w:rsid w:val="000F411A"/>
    <w:rsid w:val="000F4EBE"/>
    <w:rsid w:val="000F4F96"/>
    <w:rsid w:val="000F5805"/>
    <w:rsid w:val="000F5A07"/>
    <w:rsid w:val="000F7E92"/>
    <w:rsid w:val="00100990"/>
    <w:rsid w:val="00102FD5"/>
    <w:rsid w:val="00104A79"/>
    <w:rsid w:val="00105707"/>
    <w:rsid w:val="0010670C"/>
    <w:rsid w:val="001103FF"/>
    <w:rsid w:val="001115D7"/>
    <w:rsid w:val="00111869"/>
    <w:rsid w:val="00112044"/>
    <w:rsid w:val="001139C0"/>
    <w:rsid w:val="00113EEB"/>
    <w:rsid w:val="00114259"/>
    <w:rsid w:val="00116FC6"/>
    <w:rsid w:val="001213C6"/>
    <w:rsid w:val="00121439"/>
    <w:rsid w:val="001219B0"/>
    <w:rsid w:val="00123721"/>
    <w:rsid w:val="00124990"/>
    <w:rsid w:val="00126BEA"/>
    <w:rsid w:val="00126E1D"/>
    <w:rsid w:val="001271D8"/>
    <w:rsid w:val="00130306"/>
    <w:rsid w:val="001304C0"/>
    <w:rsid w:val="001315F2"/>
    <w:rsid w:val="00131896"/>
    <w:rsid w:val="00133136"/>
    <w:rsid w:val="0013348D"/>
    <w:rsid w:val="001377C7"/>
    <w:rsid w:val="00137C32"/>
    <w:rsid w:val="0014004B"/>
    <w:rsid w:val="00141FF0"/>
    <w:rsid w:val="0014325E"/>
    <w:rsid w:val="00143529"/>
    <w:rsid w:val="001449A3"/>
    <w:rsid w:val="00144DA0"/>
    <w:rsid w:val="00144F4E"/>
    <w:rsid w:val="00144F83"/>
    <w:rsid w:val="00146BDF"/>
    <w:rsid w:val="001513F0"/>
    <w:rsid w:val="001516EA"/>
    <w:rsid w:val="00153E25"/>
    <w:rsid w:val="00154505"/>
    <w:rsid w:val="001545A4"/>
    <w:rsid w:val="0015476C"/>
    <w:rsid w:val="0015519E"/>
    <w:rsid w:val="0015684D"/>
    <w:rsid w:val="00156DD0"/>
    <w:rsid w:val="00160BBD"/>
    <w:rsid w:val="00160DA4"/>
    <w:rsid w:val="0016171E"/>
    <w:rsid w:val="00162E5B"/>
    <w:rsid w:val="00164484"/>
    <w:rsid w:val="0016584A"/>
    <w:rsid w:val="00165FBC"/>
    <w:rsid w:val="001671BF"/>
    <w:rsid w:val="00167D00"/>
    <w:rsid w:val="00170CE1"/>
    <w:rsid w:val="0017338E"/>
    <w:rsid w:val="0017466F"/>
    <w:rsid w:val="00174CAA"/>
    <w:rsid w:val="0017673D"/>
    <w:rsid w:val="00176E44"/>
    <w:rsid w:val="00177CD5"/>
    <w:rsid w:val="001815FF"/>
    <w:rsid w:val="001817D2"/>
    <w:rsid w:val="00183AF9"/>
    <w:rsid w:val="00183C33"/>
    <w:rsid w:val="00184086"/>
    <w:rsid w:val="00185B3E"/>
    <w:rsid w:val="0019028F"/>
    <w:rsid w:val="001904A8"/>
    <w:rsid w:val="0019125C"/>
    <w:rsid w:val="00193D37"/>
    <w:rsid w:val="00193E85"/>
    <w:rsid w:val="001950B6"/>
    <w:rsid w:val="00196500"/>
    <w:rsid w:val="001A1732"/>
    <w:rsid w:val="001A2CE9"/>
    <w:rsid w:val="001A3A05"/>
    <w:rsid w:val="001A3E18"/>
    <w:rsid w:val="001A408A"/>
    <w:rsid w:val="001A44B8"/>
    <w:rsid w:val="001A585B"/>
    <w:rsid w:val="001B005B"/>
    <w:rsid w:val="001B09F6"/>
    <w:rsid w:val="001B3306"/>
    <w:rsid w:val="001B5997"/>
    <w:rsid w:val="001B6009"/>
    <w:rsid w:val="001B6763"/>
    <w:rsid w:val="001B7BE2"/>
    <w:rsid w:val="001C270F"/>
    <w:rsid w:val="001C30D7"/>
    <w:rsid w:val="001C3AB6"/>
    <w:rsid w:val="001C3F32"/>
    <w:rsid w:val="001C425C"/>
    <w:rsid w:val="001C48B6"/>
    <w:rsid w:val="001C4C04"/>
    <w:rsid w:val="001C5006"/>
    <w:rsid w:val="001C694F"/>
    <w:rsid w:val="001C7174"/>
    <w:rsid w:val="001C721E"/>
    <w:rsid w:val="001D0D66"/>
    <w:rsid w:val="001D2048"/>
    <w:rsid w:val="001D5497"/>
    <w:rsid w:val="001D5915"/>
    <w:rsid w:val="001D6D07"/>
    <w:rsid w:val="001E10E8"/>
    <w:rsid w:val="001E316F"/>
    <w:rsid w:val="001E3AAF"/>
    <w:rsid w:val="001E40E4"/>
    <w:rsid w:val="001E65F6"/>
    <w:rsid w:val="001E66D6"/>
    <w:rsid w:val="001E6771"/>
    <w:rsid w:val="001E6F1E"/>
    <w:rsid w:val="001F0A6E"/>
    <w:rsid w:val="001F1AD1"/>
    <w:rsid w:val="001F39FA"/>
    <w:rsid w:val="001F7203"/>
    <w:rsid w:val="001F731E"/>
    <w:rsid w:val="002004CF"/>
    <w:rsid w:val="00200F21"/>
    <w:rsid w:val="00201E23"/>
    <w:rsid w:val="002024C8"/>
    <w:rsid w:val="00202A04"/>
    <w:rsid w:val="00202D3A"/>
    <w:rsid w:val="00204A1F"/>
    <w:rsid w:val="00204DA2"/>
    <w:rsid w:val="00204E6F"/>
    <w:rsid w:val="00205197"/>
    <w:rsid w:val="0020593D"/>
    <w:rsid w:val="00206E8C"/>
    <w:rsid w:val="00206F5F"/>
    <w:rsid w:val="00207B98"/>
    <w:rsid w:val="00210001"/>
    <w:rsid w:val="0021106D"/>
    <w:rsid w:val="00213C35"/>
    <w:rsid w:val="0021546D"/>
    <w:rsid w:val="00216483"/>
    <w:rsid w:val="0022034C"/>
    <w:rsid w:val="00221BA5"/>
    <w:rsid w:val="00222359"/>
    <w:rsid w:val="00222980"/>
    <w:rsid w:val="00222D2F"/>
    <w:rsid w:val="002241A2"/>
    <w:rsid w:val="002241D5"/>
    <w:rsid w:val="002241DF"/>
    <w:rsid w:val="00224F4A"/>
    <w:rsid w:val="0022512C"/>
    <w:rsid w:val="00225762"/>
    <w:rsid w:val="00225E3D"/>
    <w:rsid w:val="0022631B"/>
    <w:rsid w:val="00227104"/>
    <w:rsid w:val="00231E9C"/>
    <w:rsid w:val="002361A4"/>
    <w:rsid w:val="00240B17"/>
    <w:rsid w:val="00241D78"/>
    <w:rsid w:val="00242E79"/>
    <w:rsid w:val="00245704"/>
    <w:rsid w:val="00245768"/>
    <w:rsid w:val="00246DAE"/>
    <w:rsid w:val="00247AF8"/>
    <w:rsid w:val="002510B8"/>
    <w:rsid w:val="002538B4"/>
    <w:rsid w:val="002538E3"/>
    <w:rsid w:val="00253EC9"/>
    <w:rsid w:val="00254823"/>
    <w:rsid w:val="00255249"/>
    <w:rsid w:val="00255C24"/>
    <w:rsid w:val="00257787"/>
    <w:rsid w:val="002600E7"/>
    <w:rsid w:val="0026035F"/>
    <w:rsid w:val="00260573"/>
    <w:rsid w:val="00260802"/>
    <w:rsid w:val="00260CA3"/>
    <w:rsid w:val="002610DF"/>
    <w:rsid w:val="00261C58"/>
    <w:rsid w:val="0026386A"/>
    <w:rsid w:val="00265AD7"/>
    <w:rsid w:val="00267125"/>
    <w:rsid w:val="00267B22"/>
    <w:rsid w:val="00270D37"/>
    <w:rsid w:val="00271CB6"/>
    <w:rsid w:val="00272D2B"/>
    <w:rsid w:val="0027301A"/>
    <w:rsid w:val="00274880"/>
    <w:rsid w:val="00275139"/>
    <w:rsid w:val="00276235"/>
    <w:rsid w:val="00276ECC"/>
    <w:rsid w:val="002801FA"/>
    <w:rsid w:val="00280B30"/>
    <w:rsid w:val="002838CC"/>
    <w:rsid w:val="002839F7"/>
    <w:rsid w:val="00284220"/>
    <w:rsid w:val="0028765E"/>
    <w:rsid w:val="0029037D"/>
    <w:rsid w:val="00292217"/>
    <w:rsid w:val="002937D4"/>
    <w:rsid w:val="0029388F"/>
    <w:rsid w:val="00293A02"/>
    <w:rsid w:val="0029605F"/>
    <w:rsid w:val="002A08C8"/>
    <w:rsid w:val="002A763F"/>
    <w:rsid w:val="002A7EC0"/>
    <w:rsid w:val="002B5FB0"/>
    <w:rsid w:val="002B6EA3"/>
    <w:rsid w:val="002C4545"/>
    <w:rsid w:val="002C54C1"/>
    <w:rsid w:val="002C7FE3"/>
    <w:rsid w:val="002D2F8E"/>
    <w:rsid w:val="002D61A5"/>
    <w:rsid w:val="002D656F"/>
    <w:rsid w:val="002D78B4"/>
    <w:rsid w:val="002D7960"/>
    <w:rsid w:val="002D7C8E"/>
    <w:rsid w:val="002E1144"/>
    <w:rsid w:val="002E160F"/>
    <w:rsid w:val="002E1AFE"/>
    <w:rsid w:val="002E3F91"/>
    <w:rsid w:val="002E480D"/>
    <w:rsid w:val="002E5F6B"/>
    <w:rsid w:val="002E6E63"/>
    <w:rsid w:val="002F084D"/>
    <w:rsid w:val="002F115A"/>
    <w:rsid w:val="002F308B"/>
    <w:rsid w:val="002F3441"/>
    <w:rsid w:val="002F3BF1"/>
    <w:rsid w:val="002F6B34"/>
    <w:rsid w:val="002F6BC8"/>
    <w:rsid w:val="002F71DC"/>
    <w:rsid w:val="00300858"/>
    <w:rsid w:val="003017F8"/>
    <w:rsid w:val="00303A36"/>
    <w:rsid w:val="00304802"/>
    <w:rsid w:val="00304AAE"/>
    <w:rsid w:val="00304F66"/>
    <w:rsid w:val="003053DD"/>
    <w:rsid w:val="00307CB7"/>
    <w:rsid w:val="00310B4A"/>
    <w:rsid w:val="003133C8"/>
    <w:rsid w:val="003161F8"/>
    <w:rsid w:val="0031762E"/>
    <w:rsid w:val="00320359"/>
    <w:rsid w:val="00321EDD"/>
    <w:rsid w:val="00322C16"/>
    <w:rsid w:val="003238C3"/>
    <w:rsid w:val="00324BCD"/>
    <w:rsid w:val="00324F30"/>
    <w:rsid w:val="00325023"/>
    <w:rsid w:val="00325FD8"/>
    <w:rsid w:val="003265B9"/>
    <w:rsid w:val="00327232"/>
    <w:rsid w:val="00327BC6"/>
    <w:rsid w:val="00331182"/>
    <w:rsid w:val="00332656"/>
    <w:rsid w:val="00333C8F"/>
    <w:rsid w:val="00335AB9"/>
    <w:rsid w:val="00336DD6"/>
    <w:rsid w:val="00340EE0"/>
    <w:rsid w:val="0034272D"/>
    <w:rsid w:val="00343032"/>
    <w:rsid w:val="003464AF"/>
    <w:rsid w:val="00346F7E"/>
    <w:rsid w:val="00347A73"/>
    <w:rsid w:val="00350193"/>
    <w:rsid w:val="003504E6"/>
    <w:rsid w:val="00350762"/>
    <w:rsid w:val="00350773"/>
    <w:rsid w:val="00354BE6"/>
    <w:rsid w:val="00354BED"/>
    <w:rsid w:val="0035658A"/>
    <w:rsid w:val="0036371D"/>
    <w:rsid w:val="00364141"/>
    <w:rsid w:val="00364909"/>
    <w:rsid w:val="00366D53"/>
    <w:rsid w:val="003678D6"/>
    <w:rsid w:val="00367EF6"/>
    <w:rsid w:val="00372922"/>
    <w:rsid w:val="00372E24"/>
    <w:rsid w:val="00373F2A"/>
    <w:rsid w:val="0037470E"/>
    <w:rsid w:val="003767F5"/>
    <w:rsid w:val="003779A2"/>
    <w:rsid w:val="0038050C"/>
    <w:rsid w:val="00380639"/>
    <w:rsid w:val="0038139C"/>
    <w:rsid w:val="003830C9"/>
    <w:rsid w:val="003830F0"/>
    <w:rsid w:val="00383BEC"/>
    <w:rsid w:val="00383FD9"/>
    <w:rsid w:val="00384950"/>
    <w:rsid w:val="00385BCD"/>
    <w:rsid w:val="00386157"/>
    <w:rsid w:val="00386ADE"/>
    <w:rsid w:val="00391E14"/>
    <w:rsid w:val="003959F6"/>
    <w:rsid w:val="00396920"/>
    <w:rsid w:val="003A739D"/>
    <w:rsid w:val="003A73C1"/>
    <w:rsid w:val="003A7644"/>
    <w:rsid w:val="003B11C6"/>
    <w:rsid w:val="003B2449"/>
    <w:rsid w:val="003B2A70"/>
    <w:rsid w:val="003B2BA3"/>
    <w:rsid w:val="003B33C0"/>
    <w:rsid w:val="003B46EC"/>
    <w:rsid w:val="003B6443"/>
    <w:rsid w:val="003B6478"/>
    <w:rsid w:val="003B791E"/>
    <w:rsid w:val="003C05FE"/>
    <w:rsid w:val="003C08BE"/>
    <w:rsid w:val="003C1699"/>
    <w:rsid w:val="003C25D1"/>
    <w:rsid w:val="003C309D"/>
    <w:rsid w:val="003C464C"/>
    <w:rsid w:val="003C609E"/>
    <w:rsid w:val="003C6275"/>
    <w:rsid w:val="003D389C"/>
    <w:rsid w:val="003D4CE7"/>
    <w:rsid w:val="003D5D1D"/>
    <w:rsid w:val="003D72D6"/>
    <w:rsid w:val="003E40D9"/>
    <w:rsid w:val="003E4927"/>
    <w:rsid w:val="003E49E4"/>
    <w:rsid w:val="003E4D76"/>
    <w:rsid w:val="003E55B1"/>
    <w:rsid w:val="003E6EC2"/>
    <w:rsid w:val="003E712C"/>
    <w:rsid w:val="003F004A"/>
    <w:rsid w:val="003F0707"/>
    <w:rsid w:val="003F1437"/>
    <w:rsid w:val="003F185C"/>
    <w:rsid w:val="003F316D"/>
    <w:rsid w:val="003F33D3"/>
    <w:rsid w:val="003F3417"/>
    <w:rsid w:val="003F36A3"/>
    <w:rsid w:val="003F480E"/>
    <w:rsid w:val="003F77D7"/>
    <w:rsid w:val="003F7981"/>
    <w:rsid w:val="004028FB"/>
    <w:rsid w:val="0040443F"/>
    <w:rsid w:val="00404FB7"/>
    <w:rsid w:val="004053E1"/>
    <w:rsid w:val="0040758E"/>
    <w:rsid w:val="00407F1C"/>
    <w:rsid w:val="00411101"/>
    <w:rsid w:val="00412358"/>
    <w:rsid w:val="00415F27"/>
    <w:rsid w:val="00416934"/>
    <w:rsid w:val="00416A59"/>
    <w:rsid w:val="00417A99"/>
    <w:rsid w:val="00417CA8"/>
    <w:rsid w:val="004213DF"/>
    <w:rsid w:val="0042190C"/>
    <w:rsid w:val="004221ED"/>
    <w:rsid w:val="00425359"/>
    <w:rsid w:val="00426682"/>
    <w:rsid w:val="0042714F"/>
    <w:rsid w:val="00430A97"/>
    <w:rsid w:val="00431589"/>
    <w:rsid w:val="004316D7"/>
    <w:rsid w:val="00431D95"/>
    <w:rsid w:val="00431EDA"/>
    <w:rsid w:val="0043231C"/>
    <w:rsid w:val="0043242E"/>
    <w:rsid w:val="00432470"/>
    <w:rsid w:val="004328BB"/>
    <w:rsid w:val="00432F61"/>
    <w:rsid w:val="00433E96"/>
    <w:rsid w:val="00433FFC"/>
    <w:rsid w:val="00435276"/>
    <w:rsid w:val="00435447"/>
    <w:rsid w:val="004369E1"/>
    <w:rsid w:val="00437C5D"/>
    <w:rsid w:val="004401CD"/>
    <w:rsid w:val="00441E13"/>
    <w:rsid w:val="00441EA1"/>
    <w:rsid w:val="00443F04"/>
    <w:rsid w:val="004456E5"/>
    <w:rsid w:val="00445798"/>
    <w:rsid w:val="00446AD6"/>
    <w:rsid w:val="00446C0D"/>
    <w:rsid w:val="0044725C"/>
    <w:rsid w:val="00447465"/>
    <w:rsid w:val="004536C6"/>
    <w:rsid w:val="0045409E"/>
    <w:rsid w:val="00455CBE"/>
    <w:rsid w:val="00455EB7"/>
    <w:rsid w:val="00455FD5"/>
    <w:rsid w:val="00460E8A"/>
    <w:rsid w:val="00461D1E"/>
    <w:rsid w:val="0046230A"/>
    <w:rsid w:val="00462C95"/>
    <w:rsid w:val="0046486A"/>
    <w:rsid w:val="00464C69"/>
    <w:rsid w:val="0046504F"/>
    <w:rsid w:val="00465447"/>
    <w:rsid w:val="00472512"/>
    <w:rsid w:val="0047344E"/>
    <w:rsid w:val="004758D1"/>
    <w:rsid w:val="00475E6E"/>
    <w:rsid w:val="004773FC"/>
    <w:rsid w:val="004777ED"/>
    <w:rsid w:val="00480328"/>
    <w:rsid w:val="00480481"/>
    <w:rsid w:val="00480834"/>
    <w:rsid w:val="004834FC"/>
    <w:rsid w:val="00483B15"/>
    <w:rsid w:val="00483FB9"/>
    <w:rsid w:val="00484247"/>
    <w:rsid w:val="00485C3F"/>
    <w:rsid w:val="004922F2"/>
    <w:rsid w:val="0049347E"/>
    <w:rsid w:val="0049389F"/>
    <w:rsid w:val="00494124"/>
    <w:rsid w:val="00494AE7"/>
    <w:rsid w:val="0049576F"/>
    <w:rsid w:val="00495E26"/>
    <w:rsid w:val="004A2A97"/>
    <w:rsid w:val="004A3262"/>
    <w:rsid w:val="004A53DF"/>
    <w:rsid w:val="004A7066"/>
    <w:rsid w:val="004B0252"/>
    <w:rsid w:val="004B05B0"/>
    <w:rsid w:val="004B0CAC"/>
    <w:rsid w:val="004B0FED"/>
    <w:rsid w:val="004B19B5"/>
    <w:rsid w:val="004B1BDD"/>
    <w:rsid w:val="004B1D7D"/>
    <w:rsid w:val="004B2407"/>
    <w:rsid w:val="004B25D9"/>
    <w:rsid w:val="004B3089"/>
    <w:rsid w:val="004B44A7"/>
    <w:rsid w:val="004B460A"/>
    <w:rsid w:val="004B5795"/>
    <w:rsid w:val="004B5B19"/>
    <w:rsid w:val="004B6820"/>
    <w:rsid w:val="004C0212"/>
    <w:rsid w:val="004C05F9"/>
    <w:rsid w:val="004C1B9E"/>
    <w:rsid w:val="004C1F21"/>
    <w:rsid w:val="004C3381"/>
    <w:rsid w:val="004C3CD7"/>
    <w:rsid w:val="004C48AD"/>
    <w:rsid w:val="004C7378"/>
    <w:rsid w:val="004D2B38"/>
    <w:rsid w:val="004D34F8"/>
    <w:rsid w:val="004D3B02"/>
    <w:rsid w:val="004D41F6"/>
    <w:rsid w:val="004D4A72"/>
    <w:rsid w:val="004D6006"/>
    <w:rsid w:val="004E0194"/>
    <w:rsid w:val="004E0CC8"/>
    <w:rsid w:val="004E0F42"/>
    <w:rsid w:val="004E2E83"/>
    <w:rsid w:val="004E37BB"/>
    <w:rsid w:val="004E495D"/>
    <w:rsid w:val="004E7BEB"/>
    <w:rsid w:val="004F208B"/>
    <w:rsid w:val="004F41E7"/>
    <w:rsid w:val="004F5107"/>
    <w:rsid w:val="004F5DF9"/>
    <w:rsid w:val="004F66B4"/>
    <w:rsid w:val="004F6CEB"/>
    <w:rsid w:val="004F78B0"/>
    <w:rsid w:val="004F78C6"/>
    <w:rsid w:val="004F79E3"/>
    <w:rsid w:val="00500473"/>
    <w:rsid w:val="00500CE5"/>
    <w:rsid w:val="0050224C"/>
    <w:rsid w:val="005037A6"/>
    <w:rsid w:val="00505F3E"/>
    <w:rsid w:val="005060AE"/>
    <w:rsid w:val="005067FE"/>
    <w:rsid w:val="00507A67"/>
    <w:rsid w:val="00510FE2"/>
    <w:rsid w:val="00512D53"/>
    <w:rsid w:val="00514883"/>
    <w:rsid w:val="00514C7D"/>
    <w:rsid w:val="00515ADD"/>
    <w:rsid w:val="00516968"/>
    <w:rsid w:val="00521443"/>
    <w:rsid w:val="0052351D"/>
    <w:rsid w:val="00523C55"/>
    <w:rsid w:val="00523F32"/>
    <w:rsid w:val="005251CB"/>
    <w:rsid w:val="005264B8"/>
    <w:rsid w:val="00530489"/>
    <w:rsid w:val="0053132E"/>
    <w:rsid w:val="00532DA5"/>
    <w:rsid w:val="00534D81"/>
    <w:rsid w:val="005357DE"/>
    <w:rsid w:val="00535B91"/>
    <w:rsid w:val="00537820"/>
    <w:rsid w:val="00537F83"/>
    <w:rsid w:val="00540174"/>
    <w:rsid w:val="00542B20"/>
    <w:rsid w:val="00542FAC"/>
    <w:rsid w:val="00545130"/>
    <w:rsid w:val="00550185"/>
    <w:rsid w:val="00552B39"/>
    <w:rsid w:val="0055306E"/>
    <w:rsid w:val="00553229"/>
    <w:rsid w:val="00555448"/>
    <w:rsid w:val="00555D48"/>
    <w:rsid w:val="00561C04"/>
    <w:rsid w:val="0056213B"/>
    <w:rsid w:val="00562F82"/>
    <w:rsid w:val="00563005"/>
    <w:rsid w:val="00564913"/>
    <w:rsid w:val="005673BA"/>
    <w:rsid w:val="00571C4B"/>
    <w:rsid w:val="00571F84"/>
    <w:rsid w:val="00572024"/>
    <w:rsid w:val="00572193"/>
    <w:rsid w:val="00572C13"/>
    <w:rsid w:val="0057329F"/>
    <w:rsid w:val="00574A11"/>
    <w:rsid w:val="005777A4"/>
    <w:rsid w:val="00577C4E"/>
    <w:rsid w:val="00577C55"/>
    <w:rsid w:val="005800D8"/>
    <w:rsid w:val="005814C9"/>
    <w:rsid w:val="0058214A"/>
    <w:rsid w:val="00583A9C"/>
    <w:rsid w:val="005846C9"/>
    <w:rsid w:val="00585667"/>
    <w:rsid w:val="00586358"/>
    <w:rsid w:val="00586834"/>
    <w:rsid w:val="005873FC"/>
    <w:rsid w:val="005900DC"/>
    <w:rsid w:val="00590EAF"/>
    <w:rsid w:val="005930C1"/>
    <w:rsid w:val="00595623"/>
    <w:rsid w:val="00595DA6"/>
    <w:rsid w:val="005A3BE7"/>
    <w:rsid w:val="005A63F8"/>
    <w:rsid w:val="005A6A91"/>
    <w:rsid w:val="005B0066"/>
    <w:rsid w:val="005B195F"/>
    <w:rsid w:val="005B1D0B"/>
    <w:rsid w:val="005B1FBA"/>
    <w:rsid w:val="005B403C"/>
    <w:rsid w:val="005B74D8"/>
    <w:rsid w:val="005B7BEB"/>
    <w:rsid w:val="005C2BD9"/>
    <w:rsid w:val="005C37CC"/>
    <w:rsid w:val="005C3930"/>
    <w:rsid w:val="005C48E3"/>
    <w:rsid w:val="005C50FD"/>
    <w:rsid w:val="005C5C14"/>
    <w:rsid w:val="005C651A"/>
    <w:rsid w:val="005C76D8"/>
    <w:rsid w:val="005D09D2"/>
    <w:rsid w:val="005D3118"/>
    <w:rsid w:val="005D3191"/>
    <w:rsid w:val="005D3849"/>
    <w:rsid w:val="005D4308"/>
    <w:rsid w:val="005D45F2"/>
    <w:rsid w:val="005D4D37"/>
    <w:rsid w:val="005D71CD"/>
    <w:rsid w:val="005D7817"/>
    <w:rsid w:val="005E0390"/>
    <w:rsid w:val="005E0923"/>
    <w:rsid w:val="005E0A41"/>
    <w:rsid w:val="005E1321"/>
    <w:rsid w:val="005E2DD4"/>
    <w:rsid w:val="005E374B"/>
    <w:rsid w:val="005E5AC2"/>
    <w:rsid w:val="005E5F39"/>
    <w:rsid w:val="005E6D43"/>
    <w:rsid w:val="005F03BA"/>
    <w:rsid w:val="005F22F0"/>
    <w:rsid w:val="005F3702"/>
    <w:rsid w:val="005F4F8E"/>
    <w:rsid w:val="005F512C"/>
    <w:rsid w:val="005F6F64"/>
    <w:rsid w:val="005F7AAB"/>
    <w:rsid w:val="005F7B0A"/>
    <w:rsid w:val="005F7E84"/>
    <w:rsid w:val="00601146"/>
    <w:rsid w:val="00601299"/>
    <w:rsid w:val="006015BB"/>
    <w:rsid w:val="00602D5D"/>
    <w:rsid w:val="00603EFA"/>
    <w:rsid w:val="00605C11"/>
    <w:rsid w:val="00606440"/>
    <w:rsid w:val="006078C2"/>
    <w:rsid w:val="00610BB7"/>
    <w:rsid w:val="006123C7"/>
    <w:rsid w:val="0061355E"/>
    <w:rsid w:val="0061719F"/>
    <w:rsid w:val="006171A9"/>
    <w:rsid w:val="0061787F"/>
    <w:rsid w:val="00620A05"/>
    <w:rsid w:val="00622D7E"/>
    <w:rsid w:val="00623436"/>
    <w:rsid w:val="00625472"/>
    <w:rsid w:val="00626C2D"/>
    <w:rsid w:val="0063125F"/>
    <w:rsid w:val="00634991"/>
    <w:rsid w:val="00634B8F"/>
    <w:rsid w:val="006351BE"/>
    <w:rsid w:val="00636016"/>
    <w:rsid w:val="00640863"/>
    <w:rsid w:val="00640F39"/>
    <w:rsid w:val="006428B9"/>
    <w:rsid w:val="006437EC"/>
    <w:rsid w:val="00645189"/>
    <w:rsid w:val="00646652"/>
    <w:rsid w:val="00646BB7"/>
    <w:rsid w:val="00647983"/>
    <w:rsid w:val="00650968"/>
    <w:rsid w:val="00651129"/>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738BB"/>
    <w:rsid w:val="0067453C"/>
    <w:rsid w:val="00674964"/>
    <w:rsid w:val="00675B48"/>
    <w:rsid w:val="0067632D"/>
    <w:rsid w:val="00676D5F"/>
    <w:rsid w:val="00680050"/>
    <w:rsid w:val="00680543"/>
    <w:rsid w:val="006808C7"/>
    <w:rsid w:val="00680B7E"/>
    <w:rsid w:val="00681838"/>
    <w:rsid w:val="00683124"/>
    <w:rsid w:val="00683B94"/>
    <w:rsid w:val="00683E3C"/>
    <w:rsid w:val="00686692"/>
    <w:rsid w:val="00687D4E"/>
    <w:rsid w:val="0069072C"/>
    <w:rsid w:val="00693033"/>
    <w:rsid w:val="00693321"/>
    <w:rsid w:val="00694363"/>
    <w:rsid w:val="00694893"/>
    <w:rsid w:val="00694DD9"/>
    <w:rsid w:val="0069603B"/>
    <w:rsid w:val="00696750"/>
    <w:rsid w:val="006970FC"/>
    <w:rsid w:val="006A042E"/>
    <w:rsid w:val="006A12B1"/>
    <w:rsid w:val="006A1AC4"/>
    <w:rsid w:val="006A414A"/>
    <w:rsid w:val="006A52E8"/>
    <w:rsid w:val="006A5F42"/>
    <w:rsid w:val="006A6103"/>
    <w:rsid w:val="006A6A1F"/>
    <w:rsid w:val="006B03E3"/>
    <w:rsid w:val="006B10ED"/>
    <w:rsid w:val="006B156A"/>
    <w:rsid w:val="006B366A"/>
    <w:rsid w:val="006B51B2"/>
    <w:rsid w:val="006B5B60"/>
    <w:rsid w:val="006B6DA6"/>
    <w:rsid w:val="006C1562"/>
    <w:rsid w:val="006C17A0"/>
    <w:rsid w:val="006C3869"/>
    <w:rsid w:val="006C4B1C"/>
    <w:rsid w:val="006C5F00"/>
    <w:rsid w:val="006C764E"/>
    <w:rsid w:val="006D2502"/>
    <w:rsid w:val="006D27E3"/>
    <w:rsid w:val="006D3D1C"/>
    <w:rsid w:val="006D4135"/>
    <w:rsid w:val="006D579B"/>
    <w:rsid w:val="006D6102"/>
    <w:rsid w:val="006E0653"/>
    <w:rsid w:val="006E09F2"/>
    <w:rsid w:val="006E0BBF"/>
    <w:rsid w:val="006E0DDB"/>
    <w:rsid w:val="006E2BF6"/>
    <w:rsid w:val="006E39C5"/>
    <w:rsid w:val="006E3DF1"/>
    <w:rsid w:val="006E47C1"/>
    <w:rsid w:val="006E4855"/>
    <w:rsid w:val="006E5515"/>
    <w:rsid w:val="006E6761"/>
    <w:rsid w:val="006E71C6"/>
    <w:rsid w:val="006E721C"/>
    <w:rsid w:val="006E7ADF"/>
    <w:rsid w:val="006F170C"/>
    <w:rsid w:val="006F3EE2"/>
    <w:rsid w:val="006F426A"/>
    <w:rsid w:val="006F5424"/>
    <w:rsid w:val="006F66ED"/>
    <w:rsid w:val="006F68F0"/>
    <w:rsid w:val="00700CBD"/>
    <w:rsid w:val="00700CE9"/>
    <w:rsid w:val="00701206"/>
    <w:rsid w:val="007028C7"/>
    <w:rsid w:val="00704462"/>
    <w:rsid w:val="00704DBB"/>
    <w:rsid w:val="0070743B"/>
    <w:rsid w:val="00710B52"/>
    <w:rsid w:val="00710C7E"/>
    <w:rsid w:val="007112FB"/>
    <w:rsid w:val="007120CE"/>
    <w:rsid w:val="00712E0E"/>
    <w:rsid w:val="00717E9A"/>
    <w:rsid w:val="007217A7"/>
    <w:rsid w:val="00721AB3"/>
    <w:rsid w:val="00723022"/>
    <w:rsid w:val="00724CAD"/>
    <w:rsid w:val="0072732C"/>
    <w:rsid w:val="00727B84"/>
    <w:rsid w:val="00727BF6"/>
    <w:rsid w:val="00730BD3"/>
    <w:rsid w:val="00732915"/>
    <w:rsid w:val="00732C05"/>
    <w:rsid w:val="00733BCC"/>
    <w:rsid w:val="00733DE0"/>
    <w:rsid w:val="007357C5"/>
    <w:rsid w:val="00737269"/>
    <w:rsid w:val="007376B8"/>
    <w:rsid w:val="0074031F"/>
    <w:rsid w:val="0074032D"/>
    <w:rsid w:val="00740D25"/>
    <w:rsid w:val="00741328"/>
    <w:rsid w:val="00741BBA"/>
    <w:rsid w:val="007465A4"/>
    <w:rsid w:val="00747B3E"/>
    <w:rsid w:val="00751727"/>
    <w:rsid w:val="00752569"/>
    <w:rsid w:val="007530DA"/>
    <w:rsid w:val="00753220"/>
    <w:rsid w:val="00753D06"/>
    <w:rsid w:val="00754103"/>
    <w:rsid w:val="00755D73"/>
    <w:rsid w:val="0075696E"/>
    <w:rsid w:val="00756F76"/>
    <w:rsid w:val="00761D03"/>
    <w:rsid w:val="00762644"/>
    <w:rsid w:val="007656F9"/>
    <w:rsid w:val="00766C4B"/>
    <w:rsid w:val="0076702B"/>
    <w:rsid w:val="007679B9"/>
    <w:rsid w:val="007701A1"/>
    <w:rsid w:val="00771B80"/>
    <w:rsid w:val="0077325E"/>
    <w:rsid w:val="00773BCC"/>
    <w:rsid w:val="007749CB"/>
    <w:rsid w:val="00776488"/>
    <w:rsid w:val="00776572"/>
    <w:rsid w:val="0077738D"/>
    <w:rsid w:val="007774C2"/>
    <w:rsid w:val="00784C47"/>
    <w:rsid w:val="00784F62"/>
    <w:rsid w:val="00785DBB"/>
    <w:rsid w:val="00786EB9"/>
    <w:rsid w:val="00787D28"/>
    <w:rsid w:val="0079000C"/>
    <w:rsid w:val="00790D47"/>
    <w:rsid w:val="00790D93"/>
    <w:rsid w:val="00791CD7"/>
    <w:rsid w:val="0079430D"/>
    <w:rsid w:val="00795A2B"/>
    <w:rsid w:val="0079754C"/>
    <w:rsid w:val="007A1395"/>
    <w:rsid w:val="007B19CE"/>
    <w:rsid w:val="007B3FBF"/>
    <w:rsid w:val="007B4A7C"/>
    <w:rsid w:val="007B6432"/>
    <w:rsid w:val="007B6F17"/>
    <w:rsid w:val="007B7792"/>
    <w:rsid w:val="007B7C23"/>
    <w:rsid w:val="007B7E1C"/>
    <w:rsid w:val="007C0255"/>
    <w:rsid w:val="007C09C8"/>
    <w:rsid w:val="007C0C22"/>
    <w:rsid w:val="007C13ED"/>
    <w:rsid w:val="007C2707"/>
    <w:rsid w:val="007C27FD"/>
    <w:rsid w:val="007C43A2"/>
    <w:rsid w:val="007C5581"/>
    <w:rsid w:val="007C72B2"/>
    <w:rsid w:val="007C7548"/>
    <w:rsid w:val="007D11E5"/>
    <w:rsid w:val="007D3572"/>
    <w:rsid w:val="007D3FA5"/>
    <w:rsid w:val="007D4CE4"/>
    <w:rsid w:val="007D501A"/>
    <w:rsid w:val="007E0EEC"/>
    <w:rsid w:val="007E1BD9"/>
    <w:rsid w:val="007E3F65"/>
    <w:rsid w:val="007E4FAC"/>
    <w:rsid w:val="007E51AF"/>
    <w:rsid w:val="007E5253"/>
    <w:rsid w:val="007E57A5"/>
    <w:rsid w:val="007E585A"/>
    <w:rsid w:val="007E68F6"/>
    <w:rsid w:val="007E6EF9"/>
    <w:rsid w:val="007E73B6"/>
    <w:rsid w:val="007E7A7B"/>
    <w:rsid w:val="007F0511"/>
    <w:rsid w:val="007F0F5D"/>
    <w:rsid w:val="007F163C"/>
    <w:rsid w:val="007F1DAA"/>
    <w:rsid w:val="007F2AE5"/>
    <w:rsid w:val="007F3154"/>
    <w:rsid w:val="007F4C27"/>
    <w:rsid w:val="007F5777"/>
    <w:rsid w:val="007F6AB0"/>
    <w:rsid w:val="008000EB"/>
    <w:rsid w:val="0080329B"/>
    <w:rsid w:val="00803805"/>
    <w:rsid w:val="0080582D"/>
    <w:rsid w:val="0080756C"/>
    <w:rsid w:val="0081011C"/>
    <w:rsid w:val="0081325F"/>
    <w:rsid w:val="00813835"/>
    <w:rsid w:val="008139DB"/>
    <w:rsid w:val="00813E50"/>
    <w:rsid w:val="00815351"/>
    <w:rsid w:val="00816624"/>
    <w:rsid w:val="00821BEA"/>
    <w:rsid w:val="00822758"/>
    <w:rsid w:val="0082280E"/>
    <w:rsid w:val="0082594B"/>
    <w:rsid w:val="00826293"/>
    <w:rsid w:val="00827ECB"/>
    <w:rsid w:val="0083076F"/>
    <w:rsid w:val="00831204"/>
    <w:rsid w:val="00831208"/>
    <w:rsid w:val="00833E07"/>
    <w:rsid w:val="008351E1"/>
    <w:rsid w:val="0083560E"/>
    <w:rsid w:val="00835A02"/>
    <w:rsid w:val="00837C2A"/>
    <w:rsid w:val="0084012F"/>
    <w:rsid w:val="00841AD8"/>
    <w:rsid w:val="008429CF"/>
    <w:rsid w:val="008435C0"/>
    <w:rsid w:val="008446E2"/>
    <w:rsid w:val="00844B7C"/>
    <w:rsid w:val="00847814"/>
    <w:rsid w:val="00847860"/>
    <w:rsid w:val="0084798C"/>
    <w:rsid w:val="00847E19"/>
    <w:rsid w:val="00850CD3"/>
    <w:rsid w:val="0085112C"/>
    <w:rsid w:val="008512B7"/>
    <w:rsid w:val="0085134F"/>
    <w:rsid w:val="0085196B"/>
    <w:rsid w:val="00851E2F"/>
    <w:rsid w:val="00855857"/>
    <w:rsid w:val="008601A9"/>
    <w:rsid w:val="00861798"/>
    <w:rsid w:val="00861C64"/>
    <w:rsid w:val="00861D29"/>
    <w:rsid w:val="00861E43"/>
    <w:rsid w:val="00861EA7"/>
    <w:rsid w:val="008640FA"/>
    <w:rsid w:val="0086450A"/>
    <w:rsid w:val="00865B0D"/>
    <w:rsid w:val="00871B33"/>
    <w:rsid w:val="00872949"/>
    <w:rsid w:val="008729C2"/>
    <w:rsid w:val="00874B15"/>
    <w:rsid w:val="00875F96"/>
    <w:rsid w:val="0087676D"/>
    <w:rsid w:val="00877468"/>
    <w:rsid w:val="00880180"/>
    <w:rsid w:val="008803A8"/>
    <w:rsid w:val="008819F6"/>
    <w:rsid w:val="00881F71"/>
    <w:rsid w:val="00883071"/>
    <w:rsid w:val="00884688"/>
    <w:rsid w:val="00885C6F"/>
    <w:rsid w:val="00887146"/>
    <w:rsid w:val="00887874"/>
    <w:rsid w:val="00887999"/>
    <w:rsid w:val="008926EA"/>
    <w:rsid w:val="008940C9"/>
    <w:rsid w:val="008941DB"/>
    <w:rsid w:val="008948E0"/>
    <w:rsid w:val="00894C85"/>
    <w:rsid w:val="00895C45"/>
    <w:rsid w:val="008979B9"/>
    <w:rsid w:val="008A123A"/>
    <w:rsid w:val="008A16EA"/>
    <w:rsid w:val="008B0C2F"/>
    <w:rsid w:val="008B12BD"/>
    <w:rsid w:val="008B6162"/>
    <w:rsid w:val="008C04BB"/>
    <w:rsid w:val="008C04DF"/>
    <w:rsid w:val="008C1714"/>
    <w:rsid w:val="008C1971"/>
    <w:rsid w:val="008C21B1"/>
    <w:rsid w:val="008C3E10"/>
    <w:rsid w:val="008C4543"/>
    <w:rsid w:val="008C4FE8"/>
    <w:rsid w:val="008C6D87"/>
    <w:rsid w:val="008C74CE"/>
    <w:rsid w:val="008C7A09"/>
    <w:rsid w:val="008D07D3"/>
    <w:rsid w:val="008D2CAF"/>
    <w:rsid w:val="008D3ACE"/>
    <w:rsid w:val="008D51CC"/>
    <w:rsid w:val="008D5699"/>
    <w:rsid w:val="008D7D9E"/>
    <w:rsid w:val="008D7FF3"/>
    <w:rsid w:val="008E17B1"/>
    <w:rsid w:val="008E20C1"/>
    <w:rsid w:val="008E462A"/>
    <w:rsid w:val="008E4F95"/>
    <w:rsid w:val="008F0304"/>
    <w:rsid w:val="008F16DF"/>
    <w:rsid w:val="008F2D77"/>
    <w:rsid w:val="008F331D"/>
    <w:rsid w:val="008F4D52"/>
    <w:rsid w:val="008F4E41"/>
    <w:rsid w:val="00901E6C"/>
    <w:rsid w:val="00903E5D"/>
    <w:rsid w:val="0090408D"/>
    <w:rsid w:val="00904DB6"/>
    <w:rsid w:val="00904E6B"/>
    <w:rsid w:val="009058E7"/>
    <w:rsid w:val="00906EEC"/>
    <w:rsid w:val="009072F5"/>
    <w:rsid w:val="00914204"/>
    <w:rsid w:val="009144B4"/>
    <w:rsid w:val="00914C93"/>
    <w:rsid w:val="00915C7E"/>
    <w:rsid w:val="009175F6"/>
    <w:rsid w:val="00922260"/>
    <w:rsid w:val="00922606"/>
    <w:rsid w:val="009228AD"/>
    <w:rsid w:val="00922A90"/>
    <w:rsid w:val="00922B83"/>
    <w:rsid w:val="00922D31"/>
    <w:rsid w:val="00922DAC"/>
    <w:rsid w:val="00924C3C"/>
    <w:rsid w:val="0092559F"/>
    <w:rsid w:val="00926CAB"/>
    <w:rsid w:val="009277BB"/>
    <w:rsid w:val="0093007F"/>
    <w:rsid w:val="00930157"/>
    <w:rsid w:val="00931141"/>
    <w:rsid w:val="00935665"/>
    <w:rsid w:val="00935B30"/>
    <w:rsid w:val="00936A4E"/>
    <w:rsid w:val="00936FBD"/>
    <w:rsid w:val="00940AD0"/>
    <w:rsid w:val="00941580"/>
    <w:rsid w:val="00942EC0"/>
    <w:rsid w:val="009439A2"/>
    <w:rsid w:val="00944E0C"/>
    <w:rsid w:val="009451EE"/>
    <w:rsid w:val="0094578D"/>
    <w:rsid w:val="00947D27"/>
    <w:rsid w:val="00950D81"/>
    <w:rsid w:val="00951B95"/>
    <w:rsid w:val="00952CB2"/>
    <w:rsid w:val="009543EB"/>
    <w:rsid w:val="009549A5"/>
    <w:rsid w:val="009556A4"/>
    <w:rsid w:val="00957144"/>
    <w:rsid w:val="0096048A"/>
    <w:rsid w:val="0096164A"/>
    <w:rsid w:val="00961FB4"/>
    <w:rsid w:val="009623AB"/>
    <w:rsid w:val="00964B5A"/>
    <w:rsid w:val="009652A2"/>
    <w:rsid w:val="00965EAC"/>
    <w:rsid w:val="00967F24"/>
    <w:rsid w:val="00970A6B"/>
    <w:rsid w:val="00971178"/>
    <w:rsid w:val="009724E2"/>
    <w:rsid w:val="009742D3"/>
    <w:rsid w:val="00974F8E"/>
    <w:rsid w:val="009750BB"/>
    <w:rsid w:val="009753CC"/>
    <w:rsid w:val="00975E13"/>
    <w:rsid w:val="009763C4"/>
    <w:rsid w:val="00976D57"/>
    <w:rsid w:val="009771C5"/>
    <w:rsid w:val="009803F1"/>
    <w:rsid w:val="00980B72"/>
    <w:rsid w:val="00980BDF"/>
    <w:rsid w:val="00980D5A"/>
    <w:rsid w:val="00981183"/>
    <w:rsid w:val="0098176E"/>
    <w:rsid w:val="009844F7"/>
    <w:rsid w:val="00985686"/>
    <w:rsid w:val="00985AB2"/>
    <w:rsid w:val="00987536"/>
    <w:rsid w:val="00987810"/>
    <w:rsid w:val="00990192"/>
    <w:rsid w:val="0099079E"/>
    <w:rsid w:val="00990902"/>
    <w:rsid w:val="00991DA1"/>
    <w:rsid w:val="00991DC3"/>
    <w:rsid w:val="00995010"/>
    <w:rsid w:val="00995FFD"/>
    <w:rsid w:val="009A13A7"/>
    <w:rsid w:val="009A2662"/>
    <w:rsid w:val="009A45B0"/>
    <w:rsid w:val="009A5855"/>
    <w:rsid w:val="009A6A6F"/>
    <w:rsid w:val="009A6D51"/>
    <w:rsid w:val="009A7ED9"/>
    <w:rsid w:val="009B126C"/>
    <w:rsid w:val="009B1737"/>
    <w:rsid w:val="009B1B69"/>
    <w:rsid w:val="009B518B"/>
    <w:rsid w:val="009B76C0"/>
    <w:rsid w:val="009C31B1"/>
    <w:rsid w:val="009C470D"/>
    <w:rsid w:val="009C638B"/>
    <w:rsid w:val="009D1BFF"/>
    <w:rsid w:val="009D1FF0"/>
    <w:rsid w:val="009D2696"/>
    <w:rsid w:val="009D3626"/>
    <w:rsid w:val="009D3A06"/>
    <w:rsid w:val="009D5BFD"/>
    <w:rsid w:val="009D68FB"/>
    <w:rsid w:val="009E04B3"/>
    <w:rsid w:val="009E0DFC"/>
    <w:rsid w:val="009E1D10"/>
    <w:rsid w:val="009E276E"/>
    <w:rsid w:val="009E47BF"/>
    <w:rsid w:val="009E4E91"/>
    <w:rsid w:val="009E5B74"/>
    <w:rsid w:val="009E60D5"/>
    <w:rsid w:val="009E7C14"/>
    <w:rsid w:val="009F1266"/>
    <w:rsid w:val="009F419C"/>
    <w:rsid w:val="009F43E0"/>
    <w:rsid w:val="009F65EF"/>
    <w:rsid w:val="009F6CBB"/>
    <w:rsid w:val="009F6E39"/>
    <w:rsid w:val="00A00866"/>
    <w:rsid w:val="00A025E5"/>
    <w:rsid w:val="00A055A5"/>
    <w:rsid w:val="00A06703"/>
    <w:rsid w:val="00A07ADF"/>
    <w:rsid w:val="00A10BEB"/>
    <w:rsid w:val="00A12A7C"/>
    <w:rsid w:val="00A13082"/>
    <w:rsid w:val="00A1330E"/>
    <w:rsid w:val="00A1461F"/>
    <w:rsid w:val="00A14E4B"/>
    <w:rsid w:val="00A20E8F"/>
    <w:rsid w:val="00A22440"/>
    <w:rsid w:val="00A22DCF"/>
    <w:rsid w:val="00A22DFD"/>
    <w:rsid w:val="00A250F3"/>
    <w:rsid w:val="00A25562"/>
    <w:rsid w:val="00A26982"/>
    <w:rsid w:val="00A31A0F"/>
    <w:rsid w:val="00A32FD7"/>
    <w:rsid w:val="00A340C0"/>
    <w:rsid w:val="00A35459"/>
    <w:rsid w:val="00A357E2"/>
    <w:rsid w:val="00A36676"/>
    <w:rsid w:val="00A375DC"/>
    <w:rsid w:val="00A402A1"/>
    <w:rsid w:val="00A40E70"/>
    <w:rsid w:val="00A41F86"/>
    <w:rsid w:val="00A42EC4"/>
    <w:rsid w:val="00A42FD6"/>
    <w:rsid w:val="00A43154"/>
    <w:rsid w:val="00A44175"/>
    <w:rsid w:val="00A46A2D"/>
    <w:rsid w:val="00A50D22"/>
    <w:rsid w:val="00A512C3"/>
    <w:rsid w:val="00A517EA"/>
    <w:rsid w:val="00A52A4C"/>
    <w:rsid w:val="00A541F0"/>
    <w:rsid w:val="00A571FE"/>
    <w:rsid w:val="00A60395"/>
    <w:rsid w:val="00A61695"/>
    <w:rsid w:val="00A622B3"/>
    <w:rsid w:val="00A627E9"/>
    <w:rsid w:val="00A6287E"/>
    <w:rsid w:val="00A63B8B"/>
    <w:rsid w:val="00A652A8"/>
    <w:rsid w:val="00A73CA4"/>
    <w:rsid w:val="00A76CE0"/>
    <w:rsid w:val="00A77880"/>
    <w:rsid w:val="00A77C2C"/>
    <w:rsid w:val="00A80062"/>
    <w:rsid w:val="00A804CD"/>
    <w:rsid w:val="00A81C0B"/>
    <w:rsid w:val="00A83F90"/>
    <w:rsid w:val="00A841CC"/>
    <w:rsid w:val="00A856EB"/>
    <w:rsid w:val="00A9016E"/>
    <w:rsid w:val="00A9022E"/>
    <w:rsid w:val="00A9170F"/>
    <w:rsid w:val="00A91B45"/>
    <w:rsid w:val="00A95BE7"/>
    <w:rsid w:val="00A96F1B"/>
    <w:rsid w:val="00AA054E"/>
    <w:rsid w:val="00AA06EF"/>
    <w:rsid w:val="00AA1165"/>
    <w:rsid w:val="00AA2EF5"/>
    <w:rsid w:val="00AA3F31"/>
    <w:rsid w:val="00AA427F"/>
    <w:rsid w:val="00AA4625"/>
    <w:rsid w:val="00AA46DA"/>
    <w:rsid w:val="00AA5CB2"/>
    <w:rsid w:val="00AA5CD0"/>
    <w:rsid w:val="00AA664A"/>
    <w:rsid w:val="00AB1119"/>
    <w:rsid w:val="00AB135B"/>
    <w:rsid w:val="00AB13A5"/>
    <w:rsid w:val="00AB1F1A"/>
    <w:rsid w:val="00AB4FAB"/>
    <w:rsid w:val="00AB7468"/>
    <w:rsid w:val="00AC079B"/>
    <w:rsid w:val="00AC158A"/>
    <w:rsid w:val="00AC239F"/>
    <w:rsid w:val="00AC2E11"/>
    <w:rsid w:val="00AC4C67"/>
    <w:rsid w:val="00AC4F34"/>
    <w:rsid w:val="00AC5923"/>
    <w:rsid w:val="00AC6EC2"/>
    <w:rsid w:val="00AC6F33"/>
    <w:rsid w:val="00AC7C69"/>
    <w:rsid w:val="00AD0E41"/>
    <w:rsid w:val="00AD108C"/>
    <w:rsid w:val="00AD2EE7"/>
    <w:rsid w:val="00AD3BA8"/>
    <w:rsid w:val="00AE014C"/>
    <w:rsid w:val="00AE1304"/>
    <w:rsid w:val="00AE28BC"/>
    <w:rsid w:val="00AE3A63"/>
    <w:rsid w:val="00AE4552"/>
    <w:rsid w:val="00AE5435"/>
    <w:rsid w:val="00AE6315"/>
    <w:rsid w:val="00AE74FA"/>
    <w:rsid w:val="00AF0FFF"/>
    <w:rsid w:val="00AF1C9A"/>
    <w:rsid w:val="00AF2A56"/>
    <w:rsid w:val="00AF359F"/>
    <w:rsid w:val="00AF3ABE"/>
    <w:rsid w:val="00AF67D3"/>
    <w:rsid w:val="00AF6959"/>
    <w:rsid w:val="00AF7543"/>
    <w:rsid w:val="00AF778C"/>
    <w:rsid w:val="00B00520"/>
    <w:rsid w:val="00B00637"/>
    <w:rsid w:val="00B00F8E"/>
    <w:rsid w:val="00B014D0"/>
    <w:rsid w:val="00B028FF"/>
    <w:rsid w:val="00B032AB"/>
    <w:rsid w:val="00B03CB0"/>
    <w:rsid w:val="00B041A9"/>
    <w:rsid w:val="00B0465E"/>
    <w:rsid w:val="00B04CBF"/>
    <w:rsid w:val="00B051AD"/>
    <w:rsid w:val="00B06B63"/>
    <w:rsid w:val="00B1218F"/>
    <w:rsid w:val="00B13262"/>
    <w:rsid w:val="00B13EAE"/>
    <w:rsid w:val="00B14561"/>
    <w:rsid w:val="00B14C20"/>
    <w:rsid w:val="00B16238"/>
    <w:rsid w:val="00B17973"/>
    <w:rsid w:val="00B20CFB"/>
    <w:rsid w:val="00B222EE"/>
    <w:rsid w:val="00B236EC"/>
    <w:rsid w:val="00B23F8B"/>
    <w:rsid w:val="00B27724"/>
    <w:rsid w:val="00B30F3D"/>
    <w:rsid w:val="00B31092"/>
    <w:rsid w:val="00B315AE"/>
    <w:rsid w:val="00B32CD4"/>
    <w:rsid w:val="00B33CB4"/>
    <w:rsid w:val="00B34459"/>
    <w:rsid w:val="00B3448B"/>
    <w:rsid w:val="00B359DE"/>
    <w:rsid w:val="00B35AAD"/>
    <w:rsid w:val="00B3602A"/>
    <w:rsid w:val="00B36781"/>
    <w:rsid w:val="00B36A0E"/>
    <w:rsid w:val="00B40074"/>
    <w:rsid w:val="00B406D5"/>
    <w:rsid w:val="00B4170C"/>
    <w:rsid w:val="00B42390"/>
    <w:rsid w:val="00B432A0"/>
    <w:rsid w:val="00B4512B"/>
    <w:rsid w:val="00B4738B"/>
    <w:rsid w:val="00B478E3"/>
    <w:rsid w:val="00B517F7"/>
    <w:rsid w:val="00B51B11"/>
    <w:rsid w:val="00B52AFC"/>
    <w:rsid w:val="00B52EFE"/>
    <w:rsid w:val="00B53F70"/>
    <w:rsid w:val="00B559BD"/>
    <w:rsid w:val="00B60DCA"/>
    <w:rsid w:val="00B610C3"/>
    <w:rsid w:val="00B624C3"/>
    <w:rsid w:val="00B63C3B"/>
    <w:rsid w:val="00B63C73"/>
    <w:rsid w:val="00B672B3"/>
    <w:rsid w:val="00B73195"/>
    <w:rsid w:val="00B748AA"/>
    <w:rsid w:val="00B758EA"/>
    <w:rsid w:val="00B75C3F"/>
    <w:rsid w:val="00B75F03"/>
    <w:rsid w:val="00B768EF"/>
    <w:rsid w:val="00B76CFC"/>
    <w:rsid w:val="00B76DB6"/>
    <w:rsid w:val="00B77DBF"/>
    <w:rsid w:val="00B810DF"/>
    <w:rsid w:val="00B81FBB"/>
    <w:rsid w:val="00B82903"/>
    <w:rsid w:val="00B86837"/>
    <w:rsid w:val="00B902B9"/>
    <w:rsid w:val="00B90989"/>
    <w:rsid w:val="00B911C0"/>
    <w:rsid w:val="00B92C59"/>
    <w:rsid w:val="00B95BFE"/>
    <w:rsid w:val="00B9605A"/>
    <w:rsid w:val="00B96874"/>
    <w:rsid w:val="00B96C22"/>
    <w:rsid w:val="00B972D3"/>
    <w:rsid w:val="00B97B29"/>
    <w:rsid w:val="00BA1705"/>
    <w:rsid w:val="00BA2132"/>
    <w:rsid w:val="00BA6694"/>
    <w:rsid w:val="00BA7232"/>
    <w:rsid w:val="00BA77D6"/>
    <w:rsid w:val="00BA77EB"/>
    <w:rsid w:val="00BB3493"/>
    <w:rsid w:val="00BB4389"/>
    <w:rsid w:val="00BB5884"/>
    <w:rsid w:val="00BB61BE"/>
    <w:rsid w:val="00BC0B6D"/>
    <w:rsid w:val="00BC25B6"/>
    <w:rsid w:val="00BC2797"/>
    <w:rsid w:val="00BC4227"/>
    <w:rsid w:val="00BC48D2"/>
    <w:rsid w:val="00BC788A"/>
    <w:rsid w:val="00BD1366"/>
    <w:rsid w:val="00BD18A3"/>
    <w:rsid w:val="00BD3419"/>
    <w:rsid w:val="00BD43E5"/>
    <w:rsid w:val="00BD4824"/>
    <w:rsid w:val="00BD59E3"/>
    <w:rsid w:val="00BD7FD7"/>
    <w:rsid w:val="00BE0315"/>
    <w:rsid w:val="00BE05F0"/>
    <w:rsid w:val="00BE06CF"/>
    <w:rsid w:val="00BE1772"/>
    <w:rsid w:val="00BE1DEB"/>
    <w:rsid w:val="00BE2291"/>
    <w:rsid w:val="00BE4159"/>
    <w:rsid w:val="00BF0E8E"/>
    <w:rsid w:val="00BF0F7C"/>
    <w:rsid w:val="00BF16E5"/>
    <w:rsid w:val="00BF1A7F"/>
    <w:rsid w:val="00BF2319"/>
    <w:rsid w:val="00BF2834"/>
    <w:rsid w:val="00BF607E"/>
    <w:rsid w:val="00C00917"/>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3248"/>
    <w:rsid w:val="00C23389"/>
    <w:rsid w:val="00C24187"/>
    <w:rsid w:val="00C247CC"/>
    <w:rsid w:val="00C277EE"/>
    <w:rsid w:val="00C30940"/>
    <w:rsid w:val="00C31702"/>
    <w:rsid w:val="00C322F1"/>
    <w:rsid w:val="00C33284"/>
    <w:rsid w:val="00C351D1"/>
    <w:rsid w:val="00C35844"/>
    <w:rsid w:val="00C371FA"/>
    <w:rsid w:val="00C41AF7"/>
    <w:rsid w:val="00C41B20"/>
    <w:rsid w:val="00C4319E"/>
    <w:rsid w:val="00C449AF"/>
    <w:rsid w:val="00C45324"/>
    <w:rsid w:val="00C46019"/>
    <w:rsid w:val="00C46F61"/>
    <w:rsid w:val="00C478CB"/>
    <w:rsid w:val="00C47BB2"/>
    <w:rsid w:val="00C47CF0"/>
    <w:rsid w:val="00C50572"/>
    <w:rsid w:val="00C51C28"/>
    <w:rsid w:val="00C532B3"/>
    <w:rsid w:val="00C53456"/>
    <w:rsid w:val="00C55B69"/>
    <w:rsid w:val="00C57922"/>
    <w:rsid w:val="00C60420"/>
    <w:rsid w:val="00C60C2D"/>
    <w:rsid w:val="00C61B57"/>
    <w:rsid w:val="00C62810"/>
    <w:rsid w:val="00C636C5"/>
    <w:rsid w:val="00C6485F"/>
    <w:rsid w:val="00C654CB"/>
    <w:rsid w:val="00C65DE0"/>
    <w:rsid w:val="00C70043"/>
    <w:rsid w:val="00C735FB"/>
    <w:rsid w:val="00C73861"/>
    <w:rsid w:val="00C7432C"/>
    <w:rsid w:val="00C74532"/>
    <w:rsid w:val="00C74F03"/>
    <w:rsid w:val="00C75330"/>
    <w:rsid w:val="00C75791"/>
    <w:rsid w:val="00C76304"/>
    <w:rsid w:val="00C824A5"/>
    <w:rsid w:val="00C83263"/>
    <w:rsid w:val="00C83B2D"/>
    <w:rsid w:val="00C84955"/>
    <w:rsid w:val="00C84C56"/>
    <w:rsid w:val="00C84EAE"/>
    <w:rsid w:val="00C86467"/>
    <w:rsid w:val="00C86AB2"/>
    <w:rsid w:val="00C86B23"/>
    <w:rsid w:val="00C9060F"/>
    <w:rsid w:val="00C942C1"/>
    <w:rsid w:val="00C94FE7"/>
    <w:rsid w:val="00C95677"/>
    <w:rsid w:val="00C95C72"/>
    <w:rsid w:val="00C96B86"/>
    <w:rsid w:val="00C97DF7"/>
    <w:rsid w:val="00CA0560"/>
    <w:rsid w:val="00CA1A6A"/>
    <w:rsid w:val="00CA6108"/>
    <w:rsid w:val="00CA664F"/>
    <w:rsid w:val="00CA7671"/>
    <w:rsid w:val="00CA7867"/>
    <w:rsid w:val="00CB1D8D"/>
    <w:rsid w:val="00CB43C7"/>
    <w:rsid w:val="00CB4667"/>
    <w:rsid w:val="00CB4AA3"/>
    <w:rsid w:val="00CB4E3C"/>
    <w:rsid w:val="00CB766B"/>
    <w:rsid w:val="00CC0061"/>
    <w:rsid w:val="00CC0706"/>
    <w:rsid w:val="00CC356D"/>
    <w:rsid w:val="00CC67BB"/>
    <w:rsid w:val="00CC7B79"/>
    <w:rsid w:val="00CD109D"/>
    <w:rsid w:val="00CD1E9D"/>
    <w:rsid w:val="00CD42DA"/>
    <w:rsid w:val="00CD60AD"/>
    <w:rsid w:val="00CD6ABB"/>
    <w:rsid w:val="00CE1EEE"/>
    <w:rsid w:val="00CE258D"/>
    <w:rsid w:val="00CE5848"/>
    <w:rsid w:val="00CE5CF2"/>
    <w:rsid w:val="00CE6D0F"/>
    <w:rsid w:val="00CE6D92"/>
    <w:rsid w:val="00CE7B8D"/>
    <w:rsid w:val="00CE7E0D"/>
    <w:rsid w:val="00CE7E6A"/>
    <w:rsid w:val="00CF104A"/>
    <w:rsid w:val="00CF13B6"/>
    <w:rsid w:val="00CF3D16"/>
    <w:rsid w:val="00CF6C6B"/>
    <w:rsid w:val="00D00A5D"/>
    <w:rsid w:val="00D00A87"/>
    <w:rsid w:val="00D0210E"/>
    <w:rsid w:val="00D02F2F"/>
    <w:rsid w:val="00D03F38"/>
    <w:rsid w:val="00D05A6C"/>
    <w:rsid w:val="00D06B75"/>
    <w:rsid w:val="00D072E7"/>
    <w:rsid w:val="00D079FA"/>
    <w:rsid w:val="00D1010E"/>
    <w:rsid w:val="00D1074E"/>
    <w:rsid w:val="00D11272"/>
    <w:rsid w:val="00D13087"/>
    <w:rsid w:val="00D15854"/>
    <w:rsid w:val="00D15978"/>
    <w:rsid w:val="00D16FA0"/>
    <w:rsid w:val="00D17875"/>
    <w:rsid w:val="00D21494"/>
    <w:rsid w:val="00D2214D"/>
    <w:rsid w:val="00D25681"/>
    <w:rsid w:val="00D2604C"/>
    <w:rsid w:val="00D2657C"/>
    <w:rsid w:val="00D26DCE"/>
    <w:rsid w:val="00D3019F"/>
    <w:rsid w:val="00D30DD1"/>
    <w:rsid w:val="00D310E7"/>
    <w:rsid w:val="00D3250C"/>
    <w:rsid w:val="00D34455"/>
    <w:rsid w:val="00D37CCE"/>
    <w:rsid w:val="00D42103"/>
    <w:rsid w:val="00D442A3"/>
    <w:rsid w:val="00D44BB3"/>
    <w:rsid w:val="00D45EF2"/>
    <w:rsid w:val="00D473D8"/>
    <w:rsid w:val="00D47E0A"/>
    <w:rsid w:val="00D5130A"/>
    <w:rsid w:val="00D51769"/>
    <w:rsid w:val="00D51DD4"/>
    <w:rsid w:val="00D522D8"/>
    <w:rsid w:val="00D52359"/>
    <w:rsid w:val="00D5458D"/>
    <w:rsid w:val="00D5491C"/>
    <w:rsid w:val="00D55098"/>
    <w:rsid w:val="00D554E8"/>
    <w:rsid w:val="00D55DEA"/>
    <w:rsid w:val="00D5748E"/>
    <w:rsid w:val="00D612A9"/>
    <w:rsid w:val="00D61FEF"/>
    <w:rsid w:val="00D628CE"/>
    <w:rsid w:val="00D63236"/>
    <w:rsid w:val="00D64067"/>
    <w:rsid w:val="00D64B14"/>
    <w:rsid w:val="00D66935"/>
    <w:rsid w:val="00D675E3"/>
    <w:rsid w:val="00D72578"/>
    <w:rsid w:val="00D72CD7"/>
    <w:rsid w:val="00D76099"/>
    <w:rsid w:val="00D766BC"/>
    <w:rsid w:val="00D80021"/>
    <w:rsid w:val="00D804B8"/>
    <w:rsid w:val="00D8114A"/>
    <w:rsid w:val="00D81224"/>
    <w:rsid w:val="00D826EF"/>
    <w:rsid w:val="00D8415D"/>
    <w:rsid w:val="00D84BF2"/>
    <w:rsid w:val="00D8724C"/>
    <w:rsid w:val="00D903DE"/>
    <w:rsid w:val="00D92503"/>
    <w:rsid w:val="00D938C1"/>
    <w:rsid w:val="00D9430B"/>
    <w:rsid w:val="00D94FEF"/>
    <w:rsid w:val="00D97998"/>
    <w:rsid w:val="00DA2494"/>
    <w:rsid w:val="00DA2B62"/>
    <w:rsid w:val="00DA388C"/>
    <w:rsid w:val="00DA47A8"/>
    <w:rsid w:val="00DA520E"/>
    <w:rsid w:val="00DA5235"/>
    <w:rsid w:val="00DA7EDD"/>
    <w:rsid w:val="00DB1564"/>
    <w:rsid w:val="00DB206B"/>
    <w:rsid w:val="00DB2387"/>
    <w:rsid w:val="00DB25F7"/>
    <w:rsid w:val="00DB3592"/>
    <w:rsid w:val="00DB3751"/>
    <w:rsid w:val="00DB3D26"/>
    <w:rsid w:val="00DB4338"/>
    <w:rsid w:val="00DB4669"/>
    <w:rsid w:val="00DB4C93"/>
    <w:rsid w:val="00DB4FB2"/>
    <w:rsid w:val="00DB64EF"/>
    <w:rsid w:val="00DB7863"/>
    <w:rsid w:val="00DB7DC4"/>
    <w:rsid w:val="00DC21B6"/>
    <w:rsid w:val="00DC23E5"/>
    <w:rsid w:val="00DC2F41"/>
    <w:rsid w:val="00DC3F8A"/>
    <w:rsid w:val="00DC57F2"/>
    <w:rsid w:val="00DC79CF"/>
    <w:rsid w:val="00DC7C87"/>
    <w:rsid w:val="00DD13D6"/>
    <w:rsid w:val="00DD2144"/>
    <w:rsid w:val="00DD3355"/>
    <w:rsid w:val="00DD3603"/>
    <w:rsid w:val="00DD46E9"/>
    <w:rsid w:val="00DD5051"/>
    <w:rsid w:val="00DE0D00"/>
    <w:rsid w:val="00DE16CD"/>
    <w:rsid w:val="00DE2A92"/>
    <w:rsid w:val="00DE6492"/>
    <w:rsid w:val="00DE6AEB"/>
    <w:rsid w:val="00DE7625"/>
    <w:rsid w:val="00DF09DA"/>
    <w:rsid w:val="00DF280B"/>
    <w:rsid w:val="00DF28A7"/>
    <w:rsid w:val="00DF28B7"/>
    <w:rsid w:val="00DF42AD"/>
    <w:rsid w:val="00DF56A1"/>
    <w:rsid w:val="00DF68C0"/>
    <w:rsid w:val="00DF6CD5"/>
    <w:rsid w:val="00DF7F5A"/>
    <w:rsid w:val="00E00FFD"/>
    <w:rsid w:val="00E014B9"/>
    <w:rsid w:val="00E016BC"/>
    <w:rsid w:val="00E01993"/>
    <w:rsid w:val="00E02839"/>
    <w:rsid w:val="00E044FB"/>
    <w:rsid w:val="00E04C02"/>
    <w:rsid w:val="00E04F98"/>
    <w:rsid w:val="00E053B2"/>
    <w:rsid w:val="00E0626F"/>
    <w:rsid w:val="00E06E93"/>
    <w:rsid w:val="00E07D2A"/>
    <w:rsid w:val="00E07FDD"/>
    <w:rsid w:val="00E11B61"/>
    <w:rsid w:val="00E139D5"/>
    <w:rsid w:val="00E14CA5"/>
    <w:rsid w:val="00E152DF"/>
    <w:rsid w:val="00E167D1"/>
    <w:rsid w:val="00E21366"/>
    <w:rsid w:val="00E22D1B"/>
    <w:rsid w:val="00E235F5"/>
    <w:rsid w:val="00E23783"/>
    <w:rsid w:val="00E24420"/>
    <w:rsid w:val="00E24443"/>
    <w:rsid w:val="00E2449C"/>
    <w:rsid w:val="00E245DD"/>
    <w:rsid w:val="00E24D04"/>
    <w:rsid w:val="00E251E0"/>
    <w:rsid w:val="00E26411"/>
    <w:rsid w:val="00E26CF1"/>
    <w:rsid w:val="00E27735"/>
    <w:rsid w:val="00E306E7"/>
    <w:rsid w:val="00E307B6"/>
    <w:rsid w:val="00E30912"/>
    <w:rsid w:val="00E30C15"/>
    <w:rsid w:val="00E31E10"/>
    <w:rsid w:val="00E31F10"/>
    <w:rsid w:val="00E32642"/>
    <w:rsid w:val="00E3707C"/>
    <w:rsid w:val="00E37234"/>
    <w:rsid w:val="00E4121E"/>
    <w:rsid w:val="00E41AD6"/>
    <w:rsid w:val="00E42017"/>
    <w:rsid w:val="00E42730"/>
    <w:rsid w:val="00E46268"/>
    <w:rsid w:val="00E473F9"/>
    <w:rsid w:val="00E5060D"/>
    <w:rsid w:val="00E52168"/>
    <w:rsid w:val="00E53128"/>
    <w:rsid w:val="00E53C60"/>
    <w:rsid w:val="00E552F7"/>
    <w:rsid w:val="00E55854"/>
    <w:rsid w:val="00E56A3F"/>
    <w:rsid w:val="00E57624"/>
    <w:rsid w:val="00E61DAB"/>
    <w:rsid w:val="00E628AD"/>
    <w:rsid w:val="00E64339"/>
    <w:rsid w:val="00E6540C"/>
    <w:rsid w:val="00E677BD"/>
    <w:rsid w:val="00E678DF"/>
    <w:rsid w:val="00E70C44"/>
    <w:rsid w:val="00E71AF8"/>
    <w:rsid w:val="00E72B6E"/>
    <w:rsid w:val="00E80CDA"/>
    <w:rsid w:val="00E812E9"/>
    <w:rsid w:val="00E84061"/>
    <w:rsid w:val="00E8445B"/>
    <w:rsid w:val="00E85E3E"/>
    <w:rsid w:val="00E86C3D"/>
    <w:rsid w:val="00E872A7"/>
    <w:rsid w:val="00E873FD"/>
    <w:rsid w:val="00E879F6"/>
    <w:rsid w:val="00E87BB8"/>
    <w:rsid w:val="00E9112B"/>
    <w:rsid w:val="00E94E26"/>
    <w:rsid w:val="00E956A8"/>
    <w:rsid w:val="00E963AD"/>
    <w:rsid w:val="00E96685"/>
    <w:rsid w:val="00EA0604"/>
    <w:rsid w:val="00EA0E13"/>
    <w:rsid w:val="00EA0EBC"/>
    <w:rsid w:val="00EA19E9"/>
    <w:rsid w:val="00EA2233"/>
    <w:rsid w:val="00EA22FF"/>
    <w:rsid w:val="00EA25CD"/>
    <w:rsid w:val="00EA369D"/>
    <w:rsid w:val="00EA411E"/>
    <w:rsid w:val="00EA641F"/>
    <w:rsid w:val="00EA6A5A"/>
    <w:rsid w:val="00EA72E7"/>
    <w:rsid w:val="00EA7496"/>
    <w:rsid w:val="00EA7E0F"/>
    <w:rsid w:val="00EB0E88"/>
    <w:rsid w:val="00EB19E0"/>
    <w:rsid w:val="00EB21C0"/>
    <w:rsid w:val="00EB3193"/>
    <w:rsid w:val="00EB5A80"/>
    <w:rsid w:val="00EB65AF"/>
    <w:rsid w:val="00EB7796"/>
    <w:rsid w:val="00EB7AF3"/>
    <w:rsid w:val="00EC07DD"/>
    <w:rsid w:val="00EC0D7C"/>
    <w:rsid w:val="00EC0E2D"/>
    <w:rsid w:val="00EC23C1"/>
    <w:rsid w:val="00EC2800"/>
    <w:rsid w:val="00EC3652"/>
    <w:rsid w:val="00EC5187"/>
    <w:rsid w:val="00EC5C89"/>
    <w:rsid w:val="00EC68EA"/>
    <w:rsid w:val="00EC7F14"/>
    <w:rsid w:val="00ED58EE"/>
    <w:rsid w:val="00ED5F6A"/>
    <w:rsid w:val="00EE08C2"/>
    <w:rsid w:val="00EE0B0C"/>
    <w:rsid w:val="00EE198A"/>
    <w:rsid w:val="00EE1F4D"/>
    <w:rsid w:val="00EE220A"/>
    <w:rsid w:val="00EE2853"/>
    <w:rsid w:val="00EE2EBF"/>
    <w:rsid w:val="00EE300B"/>
    <w:rsid w:val="00EE3DDC"/>
    <w:rsid w:val="00EE5E15"/>
    <w:rsid w:val="00EE7304"/>
    <w:rsid w:val="00EE7411"/>
    <w:rsid w:val="00EE77C8"/>
    <w:rsid w:val="00EF2808"/>
    <w:rsid w:val="00EF3C05"/>
    <w:rsid w:val="00EF5D36"/>
    <w:rsid w:val="00EF64B8"/>
    <w:rsid w:val="00EF66FC"/>
    <w:rsid w:val="00EF708B"/>
    <w:rsid w:val="00F0135B"/>
    <w:rsid w:val="00F02153"/>
    <w:rsid w:val="00F029E0"/>
    <w:rsid w:val="00F02C0E"/>
    <w:rsid w:val="00F02E73"/>
    <w:rsid w:val="00F07489"/>
    <w:rsid w:val="00F10082"/>
    <w:rsid w:val="00F10140"/>
    <w:rsid w:val="00F11BAF"/>
    <w:rsid w:val="00F11CE3"/>
    <w:rsid w:val="00F128D0"/>
    <w:rsid w:val="00F134FC"/>
    <w:rsid w:val="00F13548"/>
    <w:rsid w:val="00F16FDF"/>
    <w:rsid w:val="00F17DCE"/>
    <w:rsid w:val="00F214DC"/>
    <w:rsid w:val="00F22750"/>
    <w:rsid w:val="00F227D0"/>
    <w:rsid w:val="00F227E8"/>
    <w:rsid w:val="00F229B7"/>
    <w:rsid w:val="00F23CA1"/>
    <w:rsid w:val="00F2401A"/>
    <w:rsid w:val="00F25596"/>
    <w:rsid w:val="00F25E34"/>
    <w:rsid w:val="00F2646F"/>
    <w:rsid w:val="00F264AC"/>
    <w:rsid w:val="00F27277"/>
    <w:rsid w:val="00F27E65"/>
    <w:rsid w:val="00F30963"/>
    <w:rsid w:val="00F3409A"/>
    <w:rsid w:val="00F37721"/>
    <w:rsid w:val="00F37F5F"/>
    <w:rsid w:val="00F40387"/>
    <w:rsid w:val="00F405C9"/>
    <w:rsid w:val="00F40A19"/>
    <w:rsid w:val="00F414CD"/>
    <w:rsid w:val="00F414F8"/>
    <w:rsid w:val="00F446BE"/>
    <w:rsid w:val="00F44FA1"/>
    <w:rsid w:val="00F46E5D"/>
    <w:rsid w:val="00F47626"/>
    <w:rsid w:val="00F47CAB"/>
    <w:rsid w:val="00F50275"/>
    <w:rsid w:val="00F505C7"/>
    <w:rsid w:val="00F51366"/>
    <w:rsid w:val="00F5286E"/>
    <w:rsid w:val="00F53E2A"/>
    <w:rsid w:val="00F54824"/>
    <w:rsid w:val="00F54881"/>
    <w:rsid w:val="00F55980"/>
    <w:rsid w:val="00F565BE"/>
    <w:rsid w:val="00F566F6"/>
    <w:rsid w:val="00F5688B"/>
    <w:rsid w:val="00F56CE1"/>
    <w:rsid w:val="00F61DED"/>
    <w:rsid w:val="00F627B5"/>
    <w:rsid w:val="00F62D01"/>
    <w:rsid w:val="00F62EE5"/>
    <w:rsid w:val="00F6517E"/>
    <w:rsid w:val="00F669C5"/>
    <w:rsid w:val="00F6719A"/>
    <w:rsid w:val="00F72DEA"/>
    <w:rsid w:val="00F7563C"/>
    <w:rsid w:val="00F769B4"/>
    <w:rsid w:val="00F77F40"/>
    <w:rsid w:val="00F803B0"/>
    <w:rsid w:val="00F80683"/>
    <w:rsid w:val="00F80E14"/>
    <w:rsid w:val="00F80E25"/>
    <w:rsid w:val="00F848AD"/>
    <w:rsid w:val="00F8603E"/>
    <w:rsid w:val="00F869B7"/>
    <w:rsid w:val="00F9005C"/>
    <w:rsid w:val="00F904AE"/>
    <w:rsid w:val="00F91CE7"/>
    <w:rsid w:val="00F92C20"/>
    <w:rsid w:val="00F9513C"/>
    <w:rsid w:val="00F954D4"/>
    <w:rsid w:val="00F97CBF"/>
    <w:rsid w:val="00FA0966"/>
    <w:rsid w:val="00FA1540"/>
    <w:rsid w:val="00FA1FF9"/>
    <w:rsid w:val="00FA2174"/>
    <w:rsid w:val="00FA37DC"/>
    <w:rsid w:val="00FA41C1"/>
    <w:rsid w:val="00FA4277"/>
    <w:rsid w:val="00FA4994"/>
    <w:rsid w:val="00FA5AA3"/>
    <w:rsid w:val="00FA6717"/>
    <w:rsid w:val="00FA6905"/>
    <w:rsid w:val="00FA7A01"/>
    <w:rsid w:val="00FB03E9"/>
    <w:rsid w:val="00FB0909"/>
    <w:rsid w:val="00FB120E"/>
    <w:rsid w:val="00FB13E6"/>
    <w:rsid w:val="00FB2BF1"/>
    <w:rsid w:val="00FB357E"/>
    <w:rsid w:val="00FB4456"/>
    <w:rsid w:val="00FB5896"/>
    <w:rsid w:val="00FB5D74"/>
    <w:rsid w:val="00FB7121"/>
    <w:rsid w:val="00FC12F8"/>
    <w:rsid w:val="00FC23AE"/>
    <w:rsid w:val="00FC25B6"/>
    <w:rsid w:val="00FC31E2"/>
    <w:rsid w:val="00FC37BF"/>
    <w:rsid w:val="00FC3A0E"/>
    <w:rsid w:val="00FC4B44"/>
    <w:rsid w:val="00FC5AD8"/>
    <w:rsid w:val="00FD0A3A"/>
    <w:rsid w:val="00FD16AF"/>
    <w:rsid w:val="00FD1F4D"/>
    <w:rsid w:val="00FD2A3E"/>
    <w:rsid w:val="00FD4342"/>
    <w:rsid w:val="00FD7077"/>
    <w:rsid w:val="00FE1595"/>
    <w:rsid w:val="00FE196D"/>
    <w:rsid w:val="00FE1AB9"/>
    <w:rsid w:val="00FE4849"/>
    <w:rsid w:val="00FE5B7C"/>
    <w:rsid w:val="00FE5BBC"/>
    <w:rsid w:val="00FE67BA"/>
    <w:rsid w:val="00FE785C"/>
    <w:rsid w:val="00FF013F"/>
    <w:rsid w:val="00FF507F"/>
    <w:rsid w:val="00FF649E"/>
    <w:rsid w:val="00FF652D"/>
    <w:rsid w:val="00FF6796"/>
    <w:rsid w:val="00FF6FCC"/>
    <w:rsid w:val="00FF6FE3"/>
    <w:rsid w:val="145F2A1D"/>
    <w:rsid w:val="17F11C88"/>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C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paragraph" w:styleId="Ttulo3">
    <w:name w:val="heading 3"/>
    <w:basedOn w:val="Normal"/>
    <w:next w:val="Normal"/>
    <w:link w:val="Ttulo3Char"/>
    <w:semiHidden/>
    <w:unhideWhenUsed/>
    <w:qFormat/>
    <w:rsid w:val="00DC57F2"/>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qFormat/>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lang w:val="x-none" w:eastAsia="x-none"/>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unhideWhenUsed/>
    <w:rsid w:val="0015519E"/>
    <w:rPr>
      <w:sz w:val="16"/>
      <w:szCs w:val="16"/>
    </w:rPr>
  </w:style>
  <w:style w:type="paragraph" w:styleId="Textodecomentrio">
    <w:name w:val="annotation text"/>
    <w:basedOn w:val="Normal"/>
    <w:link w:val="TextodecomentrioChar"/>
    <w:unhideWhenUsed/>
    <w:rsid w:val="0015519E"/>
    <w:rPr>
      <w:szCs w:val="20"/>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4"/>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uiPriority w:val="29"/>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01Titulo">
    <w:name w:val="Nivel_01_Titulo"/>
    <w:basedOn w:val="Ttulo1"/>
    <w:next w:val="Normal"/>
    <w:link w:val="Nivel01TituloChar"/>
    <w:qFormat/>
    <w:rsid w:val="00926CAB"/>
    <w:pPr>
      <w:tabs>
        <w:tab w:val="num" w:pos="360"/>
        <w:tab w:val="left" w:pos="567"/>
      </w:tabs>
      <w:jc w:val="both"/>
    </w:pPr>
    <w:rPr>
      <w:rFonts w:ascii="Arial" w:hAnsi="Arial" w:cs="Times New Roman"/>
      <w:b/>
      <w:bCs/>
      <w:color w:val="auto"/>
      <w:sz w:val="20"/>
      <w:szCs w:val="20"/>
    </w:rPr>
  </w:style>
  <w:style w:type="character" w:customStyle="1" w:styleId="Nivel01TituloChar">
    <w:name w:val="Nivel_01_Titulo Char"/>
    <w:basedOn w:val="Fontepargpadro"/>
    <w:link w:val="Nivel01Titulo"/>
    <w:locked/>
    <w:rsid w:val="000608F6"/>
    <w:rPr>
      <w:rFonts w:ascii="Arial" w:eastAsiaTheme="majorEastAsia" w:hAnsi="Arial"/>
      <w:b/>
      <w:bCs/>
    </w:rPr>
  </w:style>
  <w:style w:type="character" w:styleId="Nmerodelinha">
    <w:name w:val="line number"/>
    <w:basedOn w:val="Fontepargpadro"/>
    <w:semiHidden/>
    <w:unhideWhenUsed/>
    <w:rsid w:val="003F33D3"/>
  </w:style>
  <w:style w:type="character" w:customStyle="1" w:styleId="UnresolvedMention">
    <w:name w:val="Unresolved Mention"/>
    <w:basedOn w:val="Fontepargpadro"/>
    <w:uiPriority w:val="99"/>
    <w:semiHidden/>
    <w:unhideWhenUsed/>
    <w:rsid w:val="00841AD8"/>
    <w:rPr>
      <w:color w:val="605E5C"/>
      <w:shd w:val="clear" w:color="auto" w:fill="E1DFDD"/>
    </w:rPr>
  </w:style>
  <w:style w:type="character" w:customStyle="1" w:styleId="Nivel2Char">
    <w:name w:val="Nivel 2 Char"/>
    <w:basedOn w:val="Fontepargpadro"/>
    <w:link w:val="Nivel2"/>
    <w:locked/>
    <w:rsid w:val="00087FF6"/>
    <w:rPr>
      <w:rFonts w:ascii="Ecofont_Spranq_eco_Sans" w:eastAsia="Arial Unicode MS" w:hAnsi="Ecofont_Spranq_eco_Sans"/>
    </w:rPr>
  </w:style>
  <w:style w:type="paragraph" w:customStyle="1" w:styleId="Nivel2">
    <w:name w:val="Nivel 2"/>
    <w:link w:val="Nivel2Char"/>
    <w:qFormat/>
    <w:rsid w:val="00087FF6"/>
    <w:pPr>
      <w:numPr>
        <w:ilvl w:val="1"/>
        <w:numId w:val="1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087FF6"/>
    <w:pPr>
      <w:numPr>
        <w:ilvl w:val="0"/>
      </w:numPr>
      <w:tabs>
        <w:tab w:val="num" w:pos="360"/>
      </w:tabs>
      <w:ind w:left="720" w:hanging="432"/>
    </w:pPr>
    <w:rPr>
      <w:rFonts w:cs="Arial"/>
      <w:b/>
    </w:rPr>
  </w:style>
  <w:style w:type="paragraph" w:customStyle="1" w:styleId="Nivel3">
    <w:name w:val="Nivel 3"/>
    <w:basedOn w:val="Nivel2"/>
    <w:qFormat/>
    <w:rsid w:val="00087FF6"/>
    <w:pPr>
      <w:numPr>
        <w:ilvl w:val="2"/>
      </w:numPr>
      <w:tabs>
        <w:tab w:val="num" w:pos="360"/>
      </w:tabs>
      <w:ind w:left="2160" w:hanging="180"/>
    </w:pPr>
    <w:rPr>
      <w:rFonts w:cs="Arial"/>
      <w:color w:val="000000"/>
    </w:rPr>
  </w:style>
  <w:style w:type="paragraph" w:customStyle="1" w:styleId="Nivel4">
    <w:name w:val="Nivel 4"/>
    <w:basedOn w:val="Nivel3"/>
    <w:qFormat/>
    <w:rsid w:val="00087FF6"/>
    <w:pPr>
      <w:numPr>
        <w:ilvl w:val="3"/>
      </w:numPr>
      <w:tabs>
        <w:tab w:val="num" w:pos="360"/>
      </w:tabs>
      <w:ind w:left="2880" w:hanging="360"/>
    </w:pPr>
    <w:rPr>
      <w:color w:val="auto"/>
    </w:rPr>
  </w:style>
  <w:style w:type="paragraph" w:customStyle="1" w:styleId="Nivel5">
    <w:name w:val="Nivel 5"/>
    <w:basedOn w:val="Nivel4"/>
    <w:qFormat/>
    <w:rsid w:val="00087FF6"/>
    <w:pPr>
      <w:numPr>
        <w:ilvl w:val="4"/>
      </w:numPr>
      <w:tabs>
        <w:tab w:val="num" w:pos="360"/>
      </w:tabs>
      <w:ind w:left="3600" w:hanging="360"/>
    </w:pPr>
  </w:style>
  <w:style w:type="paragraph" w:customStyle="1" w:styleId="textbody">
    <w:name w:val="textbody"/>
    <w:basedOn w:val="Normal"/>
    <w:rsid w:val="00626C2D"/>
    <w:pPr>
      <w:spacing w:before="100" w:beforeAutospacing="1" w:after="100" w:afterAutospacing="1"/>
    </w:pPr>
    <w:rPr>
      <w:rFonts w:ascii="Times New Roman" w:hAnsi="Times New Roman" w:cs="Times New Roman"/>
      <w:sz w:val="24"/>
    </w:rPr>
  </w:style>
  <w:style w:type="paragraph" w:styleId="Corpodetexto">
    <w:name w:val="Body Text"/>
    <w:basedOn w:val="Normal"/>
    <w:link w:val="CorpodetextoChar"/>
    <w:rsid w:val="008F0304"/>
    <w:pPr>
      <w:suppressAutoHyphens/>
      <w:spacing w:after="140" w:line="288" w:lineRule="auto"/>
    </w:pPr>
    <w:rPr>
      <w:color w:val="00000A"/>
      <w:kern w:val="1"/>
    </w:rPr>
  </w:style>
  <w:style w:type="character" w:customStyle="1" w:styleId="CorpodetextoChar">
    <w:name w:val="Corpo de texto Char"/>
    <w:basedOn w:val="Fontepargpadro"/>
    <w:link w:val="Corpodetexto"/>
    <w:rsid w:val="008F0304"/>
    <w:rPr>
      <w:rFonts w:ascii="Arial" w:hAnsi="Arial" w:cs="Tahoma"/>
      <w:color w:val="00000A"/>
      <w:kern w:val="1"/>
      <w:szCs w:val="24"/>
    </w:rPr>
  </w:style>
  <w:style w:type="character" w:customStyle="1" w:styleId="WW8Num6z0">
    <w:name w:val="WW8Num6z0"/>
    <w:uiPriority w:val="3"/>
    <w:rsid w:val="0019125C"/>
    <w:rPr>
      <w:rFonts w:cs="Times New Roman" w:hint="default"/>
    </w:rPr>
  </w:style>
  <w:style w:type="paragraph" w:customStyle="1" w:styleId="PargrafodaLista3">
    <w:name w:val="Parágrafo da Lista3"/>
    <w:basedOn w:val="Normal"/>
    <w:uiPriority w:val="7"/>
    <w:rsid w:val="0019125C"/>
    <w:pPr>
      <w:tabs>
        <w:tab w:val="left" w:pos="708"/>
      </w:tabs>
      <w:suppressAutoHyphens/>
      <w:spacing w:line="100" w:lineRule="atLeast"/>
      <w:ind w:left="708"/>
    </w:pPr>
    <w:rPr>
      <w:rFonts w:ascii="Times New Roman" w:eastAsia="Calibri" w:hAnsi="Times New Roman" w:cs="Times New Roman"/>
      <w:color w:val="000000"/>
      <w:szCs w:val="20"/>
      <w:lang w:eastAsia="zh-CN"/>
    </w:rPr>
  </w:style>
  <w:style w:type="paragraph" w:customStyle="1" w:styleId="Standard">
    <w:name w:val="Standard"/>
    <w:rsid w:val="00A357E2"/>
    <w:pPr>
      <w:suppressAutoHyphens/>
      <w:autoSpaceDN w:val="0"/>
      <w:textAlignment w:val="baseline"/>
    </w:pPr>
    <w:rPr>
      <w:rFonts w:ascii="Arial" w:eastAsia="SimSun" w:hAnsi="Arial" w:cs="Tahoma"/>
      <w:kern w:val="3"/>
      <w:sz w:val="24"/>
      <w:szCs w:val="24"/>
      <w:lang w:eastAsia="zh-CN" w:bidi="hi-IN"/>
    </w:rPr>
  </w:style>
  <w:style w:type="numbering" w:customStyle="1" w:styleId="WW8Num1">
    <w:name w:val="WW8Num1"/>
    <w:basedOn w:val="Semlista"/>
    <w:rsid w:val="00A357E2"/>
    <w:pPr>
      <w:numPr>
        <w:numId w:val="17"/>
      </w:numPr>
    </w:pPr>
  </w:style>
  <w:style w:type="paragraph" w:customStyle="1" w:styleId="Quotations">
    <w:name w:val="Quotations"/>
    <w:basedOn w:val="Standard"/>
    <w:rsid w:val="0047344E"/>
    <w:pPr>
      <w:spacing w:before="283" w:after="283"/>
      <w:ind w:left="2268"/>
      <w:jc w:val="both"/>
    </w:pPr>
    <w:rPr>
      <w:rFonts w:eastAsia="Times New Roman" w:cs="Times New Roman"/>
      <w:sz w:val="20"/>
      <w:lang w:eastAsia="pt-BR" w:bidi="ar-SA"/>
    </w:rPr>
  </w:style>
  <w:style w:type="paragraph" w:customStyle="1" w:styleId="Table">
    <w:name w:val="Table"/>
    <w:basedOn w:val="Legenda"/>
    <w:rsid w:val="0047344E"/>
    <w:pPr>
      <w:widowControl w:val="0"/>
      <w:suppressLineNumbers/>
      <w:suppressAutoHyphens/>
      <w:autoSpaceDN w:val="0"/>
      <w:spacing w:after="170"/>
      <w:jc w:val="center"/>
      <w:textAlignment w:val="baseline"/>
    </w:pPr>
    <w:rPr>
      <w:rFonts w:cs="Mangal"/>
      <w:b w:val="0"/>
      <w:bCs w:val="0"/>
      <w:iCs/>
      <w:color w:val="auto"/>
      <w:kern w:val="3"/>
      <w:sz w:val="20"/>
      <w:szCs w:val="24"/>
    </w:rPr>
  </w:style>
  <w:style w:type="paragraph" w:customStyle="1" w:styleId="UserIndex1">
    <w:name w:val="User Index 1"/>
    <w:basedOn w:val="Normal"/>
    <w:rsid w:val="0047344E"/>
    <w:pPr>
      <w:keepNext/>
      <w:suppressLineNumbers/>
      <w:tabs>
        <w:tab w:val="right" w:leader="dot" w:pos="9638"/>
      </w:tabs>
      <w:suppressAutoHyphens/>
      <w:autoSpaceDN w:val="0"/>
      <w:spacing w:before="170" w:line="360" w:lineRule="auto"/>
      <w:jc w:val="center"/>
      <w:textAlignment w:val="baseline"/>
    </w:pPr>
    <w:rPr>
      <w:rFonts w:cs="Mangal"/>
      <w:b/>
      <w:kern w:val="3"/>
      <w:sz w:val="24"/>
    </w:rPr>
  </w:style>
  <w:style w:type="paragraph" w:customStyle="1" w:styleId="Framecontents">
    <w:name w:val="Frame contents"/>
    <w:basedOn w:val="Standard"/>
    <w:rsid w:val="0047344E"/>
    <w:pPr>
      <w:spacing w:after="200"/>
    </w:pPr>
    <w:rPr>
      <w:rFonts w:eastAsia="Times New Roman" w:cs="Times New Roman"/>
      <w:sz w:val="20"/>
      <w:lang w:eastAsia="pt-BR" w:bidi="ar-SA"/>
    </w:rPr>
  </w:style>
  <w:style w:type="paragraph" w:styleId="Legenda">
    <w:name w:val="caption"/>
    <w:basedOn w:val="Normal"/>
    <w:next w:val="Normal"/>
    <w:semiHidden/>
    <w:unhideWhenUsed/>
    <w:qFormat/>
    <w:rsid w:val="0047344E"/>
    <w:pPr>
      <w:spacing w:after="200"/>
    </w:pPr>
    <w:rPr>
      <w:b/>
      <w:bCs/>
      <w:color w:val="4F81BD" w:themeColor="accent1"/>
      <w:sz w:val="18"/>
      <w:szCs w:val="18"/>
    </w:rPr>
  </w:style>
  <w:style w:type="character" w:customStyle="1" w:styleId="Ttulo3Char">
    <w:name w:val="Título 3 Char"/>
    <w:basedOn w:val="Fontepargpadro"/>
    <w:link w:val="Ttulo3"/>
    <w:semiHidden/>
    <w:rsid w:val="00DC57F2"/>
    <w:rPr>
      <w:rFonts w:asciiTheme="majorHAnsi" w:eastAsiaTheme="majorEastAsia" w:hAnsiTheme="majorHAnsi" w:cstheme="majorBidi"/>
      <w:b/>
      <w:bCs/>
      <w:color w:val="4F81BD" w:themeColor="accent1"/>
      <w:szCs w:val="24"/>
    </w:rPr>
  </w:style>
  <w:style w:type="numbering" w:customStyle="1" w:styleId="WWNum6">
    <w:name w:val="WWNum6"/>
    <w:basedOn w:val="Semlista"/>
    <w:rsid w:val="00DC57F2"/>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paragraph" w:styleId="Ttulo3">
    <w:name w:val="heading 3"/>
    <w:basedOn w:val="Normal"/>
    <w:next w:val="Normal"/>
    <w:link w:val="Ttulo3Char"/>
    <w:semiHidden/>
    <w:unhideWhenUsed/>
    <w:qFormat/>
    <w:rsid w:val="00DC57F2"/>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qFormat/>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lang w:val="x-none" w:eastAsia="x-none"/>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unhideWhenUsed/>
    <w:rsid w:val="0015519E"/>
    <w:rPr>
      <w:sz w:val="16"/>
      <w:szCs w:val="16"/>
    </w:rPr>
  </w:style>
  <w:style w:type="paragraph" w:styleId="Textodecomentrio">
    <w:name w:val="annotation text"/>
    <w:basedOn w:val="Normal"/>
    <w:link w:val="TextodecomentrioChar"/>
    <w:unhideWhenUsed/>
    <w:rsid w:val="0015519E"/>
    <w:rPr>
      <w:szCs w:val="20"/>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4"/>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uiPriority w:val="29"/>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01Titulo">
    <w:name w:val="Nivel_01_Titulo"/>
    <w:basedOn w:val="Ttulo1"/>
    <w:next w:val="Normal"/>
    <w:link w:val="Nivel01TituloChar"/>
    <w:qFormat/>
    <w:rsid w:val="00926CAB"/>
    <w:pPr>
      <w:tabs>
        <w:tab w:val="num" w:pos="360"/>
        <w:tab w:val="left" w:pos="567"/>
      </w:tabs>
      <w:jc w:val="both"/>
    </w:pPr>
    <w:rPr>
      <w:rFonts w:ascii="Arial" w:hAnsi="Arial" w:cs="Times New Roman"/>
      <w:b/>
      <w:bCs/>
      <w:color w:val="auto"/>
      <w:sz w:val="20"/>
      <w:szCs w:val="20"/>
    </w:rPr>
  </w:style>
  <w:style w:type="character" w:customStyle="1" w:styleId="Nivel01TituloChar">
    <w:name w:val="Nivel_01_Titulo Char"/>
    <w:basedOn w:val="Fontepargpadro"/>
    <w:link w:val="Nivel01Titulo"/>
    <w:locked/>
    <w:rsid w:val="000608F6"/>
    <w:rPr>
      <w:rFonts w:ascii="Arial" w:eastAsiaTheme="majorEastAsia" w:hAnsi="Arial"/>
      <w:b/>
      <w:bCs/>
    </w:rPr>
  </w:style>
  <w:style w:type="character" w:styleId="Nmerodelinha">
    <w:name w:val="line number"/>
    <w:basedOn w:val="Fontepargpadro"/>
    <w:semiHidden/>
    <w:unhideWhenUsed/>
    <w:rsid w:val="003F33D3"/>
  </w:style>
  <w:style w:type="character" w:customStyle="1" w:styleId="UnresolvedMention">
    <w:name w:val="Unresolved Mention"/>
    <w:basedOn w:val="Fontepargpadro"/>
    <w:uiPriority w:val="99"/>
    <w:semiHidden/>
    <w:unhideWhenUsed/>
    <w:rsid w:val="00841AD8"/>
    <w:rPr>
      <w:color w:val="605E5C"/>
      <w:shd w:val="clear" w:color="auto" w:fill="E1DFDD"/>
    </w:rPr>
  </w:style>
  <w:style w:type="character" w:customStyle="1" w:styleId="Nivel2Char">
    <w:name w:val="Nivel 2 Char"/>
    <w:basedOn w:val="Fontepargpadro"/>
    <w:link w:val="Nivel2"/>
    <w:locked/>
    <w:rsid w:val="00087FF6"/>
    <w:rPr>
      <w:rFonts w:ascii="Ecofont_Spranq_eco_Sans" w:eastAsia="Arial Unicode MS" w:hAnsi="Ecofont_Spranq_eco_Sans"/>
    </w:rPr>
  </w:style>
  <w:style w:type="paragraph" w:customStyle="1" w:styleId="Nivel2">
    <w:name w:val="Nivel 2"/>
    <w:link w:val="Nivel2Char"/>
    <w:qFormat/>
    <w:rsid w:val="00087FF6"/>
    <w:pPr>
      <w:numPr>
        <w:ilvl w:val="1"/>
        <w:numId w:val="1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087FF6"/>
    <w:pPr>
      <w:numPr>
        <w:ilvl w:val="0"/>
      </w:numPr>
      <w:tabs>
        <w:tab w:val="num" w:pos="360"/>
      </w:tabs>
      <w:ind w:left="720" w:hanging="432"/>
    </w:pPr>
    <w:rPr>
      <w:rFonts w:cs="Arial"/>
      <w:b/>
    </w:rPr>
  </w:style>
  <w:style w:type="paragraph" w:customStyle="1" w:styleId="Nivel3">
    <w:name w:val="Nivel 3"/>
    <w:basedOn w:val="Nivel2"/>
    <w:qFormat/>
    <w:rsid w:val="00087FF6"/>
    <w:pPr>
      <w:numPr>
        <w:ilvl w:val="2"/>
      </w:numPr>
      <w:tabs>
        <w:tab w:val="num" w:pos="360"/>
      </w:tabs>
      <w:ind w:left="2160" w:hanging="180"/>
    </w:pPr>
    <w:rPr>
      <w:rFonts w:cs="Arial"/>
      <w:color w:val="000000"/>
    </w:rPr>
  </w:style>
  <w:style w:type="paragraph" w:customStyle="1" w:styleId="Nivel4">
    <w:name w:val="Nivel 4"/>
    <w:basedOn w:val="Nivel3"/>
    <w:qFormat/>
    <w:rsid w:val="00087FF6"/>
    <w:pPr>
      <w:numPr>
        <w:ilvl w:val="3"/>
      </w:numPr>
      <w:tabs>
        <w:tab w:val="num" w:pos="360"/>
      </w:tabs>
      <w:ind w:left="2880" w:hanging="360"/>
    </w:pPr>
    <w:rPr>
      <w:color w:val="auto"/>
    </w:rPr>
  </w:style>
  <w:style w:type="paragraph" w:customStyle="1" w:styleId="Nivel5">
    <w:name w:val="Nivel 5"/>
    <w:basedOn w:val="Nivel4"/>
    <w:qFormat/>
    <w:rsid w:val="00087FF6"/>
    <w:pPr>
      <w:numPr>
        <w:ilvl w:val="4"/>
      </w:numPr>
      <w:tabs>
        <w:tab w:val="num" w:pos="360"/>
      </w:tabs>
      <w:ind w:left="3600" w:hanging="360"/>
    </w:pPr>
  </w:style>
  <w:style w:type="paragraph" w:customStyle="1" w:styleId="textbody">
    <w:name w:val="textbody"/>
    <w:basedOn w:val="Normal"/>
    <w:rsid w:val="00626C2D"/>
    <w:pPr>
      <w:spacing w:before="100" w:beforeAutospacing="1" w:after="100" w:afterAutospacing="1"/>
    </w:pPr>
    <w:rPr>
      <w:rFonts w:ascii="Times New Roman" w:hAnsi="Times New Roman" w:cs="Times New Roman"/>
      <w:sz w:val="24"/>
    </w:rPr>
  </w:style>
  <w:style w:type="paragraph" w:styleId="Corpodetexto">
    <w:name w:val="Body Text"/>
    <w:basedOn w:val="Normal"/>
    <w:link w:val="CorpodetextoChar"/>
    <w:rsid w:val="008F0304"/>
    <w:pPr>
      <w:suppressAutoHyphens/>
      <w:spacing w:after="140" w:line="288" w:lineRule="auto"/>
    </w:pPr>
    <w:rPr>
      <w:color w:val="00000A"/>
      <w:kern w:val="1"/>
    </w:rPr>
  </w:style>
  <w:style w:type="character" w:customStyle="1" w:styleId="CorpodetextoChar">
    <w:name w:val="Corpo de texto Char"/>
    <w:basedOn w:val="Fontepargpadro"/>
    <w:link w:val="Corpodetexto"/>
    <w:rsid w:val="008F0304"/>
    <w:rPr>
      <w:rFonts w:ascii="Arial" w:hAnsi="Arial" w:cs="Tahoma"/>
      <w:color w:val="00000A"/>
      <w:kern w:val="1"/>
      <w:szCs w:val="24"/>
    </w:rPr>
  </w:style>
  <w:style w:type="character" w:customStyle="1" w:styleId="WW8Num6z0">
    <w:name w:val="WW8Num6z0"/>
    <w:uiPriority w:val="3"/>
    <w:rsid w:val="0019125C"/>
    <w:rPr>
      <w:rFonts w:cs="Times New Roman" w:hint="default"/>
    </w:rPr>
  </w:style>
  <w:style w:type="paragraph" w:customStyle="1" w:styleId="PargrafodaLista3">
    <w:name w:val="Parágrafo da Lista3"/>
    <w:basedOn w:val="Normal"/>
    <w:uiPriority w:val="7"/>
    <w:rsid w:val="0019125C"/>
    <w:pPr>
      <w:tabs>
        <w:tab w:val="left" w:pos="708"/>
      </w:tabs>
      <w:suppressAutoHyphens/>
      <w:spacing w:line="100" w:lineRule="atLeast"/>
      <w:ind w:left="708"/>
    </w:pPr>
    <w:rPr>
      <w:rFonts w:ascii="Times New Roman" w:eastAsia="Calibri" w:hAnsi="Times New Roman" w:cs="Times New Roman"/>
      <w:color w:val="000000"/>
      <w:szCs w:val="20"/>
      <w:lang w:eastAsia="zh-CN"/>
    </w:rPr>
  </w:style>
  <w:style w:type="paragraph" w:customStyle="1" w:styleId="Standard">
    <w:name w:val="Standard"/>
    <w:rsid w:val="00A357E2"/>
    <w:pPr>
      <w:suppressAutoHyphens/>
      <w:autoSpaceDN w:val="0"/>
      <w:textAlignment w:val="baseline"/>
    </w:pPr>
    <w:rPr>
      <w:rFonts w:ascii="Arial" w:eastAsia="SimSun" w:hAnsi="Arial" w:cs="Tahoma"/>
      <w:kern w:val="3"/>
      <w:sz w:val="24"/>
      <w:szCs w:val="24"/>
      <w:lang w:eastAsia="zh-CN" w:bidi="hi-IN"/>
    </w:rPr>
  </w:style>
  <w:style w:type="numbering" w:customStyle="1" w:styleId="WW8Num1">
    <w:name w:val="WW8Num1"/>
    <w:basedOn w:val="Semlista"/>
    <w:rsid w:val="00A357E2"/>
    <w:pPr>
      <w:numPr>
        <w:numId w:val="17"/>
      </w:numPr>
    </w:pPr>
  </w:style>
  <w:style w:type="paragraph" w:customStyle="1" w:styleId="Quotations">
    <w:name w:val="Quotations"/>
    <w:basedOn w:val="Standard"/>
    <w:rsid w:val="0047344E"/>
    <w:pPr>
      <w:spacing w:before="283" w:after="283"/>
      <w:ind w:left="2268"/>
      <w:jc w:val="both"/>
    </w:pPr>
    <w:rPr>
      <w:rFonts w:eastAsia="Times New Roman" w:cs="Times New Roman"/>
      <w:sz w:val="20"/>
      <w:lang w:eastAsia="pt-BR" w:bidi="ar-SA"/>
    </w:rPr>
  </w:style>
  <w:style w:type="paragraph" w:customStyle="1" w:styleId="Table">
    <w:name w:val="Table"/>
    <w:basedOn w:val="Legenda"/>
    <w:rsid w:val="0047344E"/>
    <w:pPr>
      <w:widowControl w:val="0"/>
      <w:suppressLineNumbers/>
      <w:suppressAutoHyphens/>
      <w:autoSpaceDN w:val="0"/>
      <w:spacing w:after="170"/>
      <w:jc w:val="center"/>
      <w:textAlignment w:val="baseline"/>
    </w:pPr>
    <w:rPr>
      <w:rFonts w:cs="Mangal"/>
      <w:b w:val="0"/>
      <w:bCs w:val="0"/>
      <w:iCs/>
      <w:color w:val="auto"/>
      <w:kern w:val="3"/>
      <w:sz w:val="20"/>
      <w:szCs w:val="24"/>
    </w:rPr>
  </w:style>
  <w:style w:type="paragraph" w:customStyle="1" w:styleId="UserIndex1">
    <w:name w:val="User Index 1"/>
    <w:basedOn w:val="Normal"/>
    <w:rsid w:val="0047344E"/>
    <w:pPr>
      <w:keepNext/>
      <w:suppressLineNumbers/>
      <w:tabs>
        <w:tab w:val="right" w:leader="dot" w:pos="9638"/>
      </w:tabs>
      <w:suppressAutoHyphens/>
      <w:autoSpaceDN w:val="0"/>
      <w:spacing w:before="170" w:line="360" w:lineRule="auto"/>
      <w:jc w:val="center"/>
      <w:textAlignment w:val="baseline"/>
    </w:pPr>
    <w:rPr>
      <w:rFonts w:cs="Mangal"/>
      <w:b/>
      <w:kern w:val="3"/>
      <w:sz w:val="24"/>
    </w:rPr>
  </w:style>
  <w:style w:type="paragraph" w:customStyle="1" w:styleId="Framecontents">
    <w:name w:val="Frame contents"/>
    <w:basedOn w:val="Standard"/>
    <w:rsid w:val="0047344E"/>
    <w:pPr>
      <w:spacing w:after="200"/>
    </w:pPr>
    <w:rPr>
      <w:rFonts w:eastAsia="Times New Roman" w:cs="Times New Roman"/>
      <w:sz w:val="20"/>
      <w:lang w:eastAsia="pt-BR" w:bidi="ar-SA"/>
    </w:rPr>
  </w:style>
  <w:style w:type="paragraph" w:styleId="Legenda">
    <w:name w:val="caption"/>
    <w:basedOn w:val="Normal"/>
    <w:next w:val="Normal"/>
    <w:semiHidden/>
    <w:unhideWhenUsed/>
    <w:qFormat/>
    <w:rsid w:val="0047344E"/>
    <w:pPr>
      <w:spacing w:after="200"/>
    </w:pPr>
    <w:rPr>
      <w:b/>
      <w:bCs/>
      <w:color w:val="4F81BD" w:themeColor="accent1"/>
      <w:sz w:val="18"/>
      <w:szCs w:val="18"/>
    </w:rPr>
  </w:style>
  <w:style w:type="character" w:customStyle="1" w:styleId="Ttulo3Char">
    <w:name w:val="Título 3 Char"/>
    <w:basedOn w:val="Fontepargpadro"/>
    <w:link w:val="Ttulo3"/>
    <w:semiHidden/>
    <w:rsid w:val="00DC57F2"/>
    <w:rPr>
      <w:rFonts w:asciiTheme="majorHAnsi" w:eastAsiaTheme="majorEastAsia" w:hAnsiTheme="majorHAnsi" w:cstheme="majorBidi"/>
      <w:b/>
      <w:bCs/>
      <w:color w:val="4F81BD" w:themeColor="accent1"/>
      <w:szCs w:val="24"/>
    </w:rPr>
  </w:style>
  <w:style w:type="numbering" w:customStyle="1" w:styleId="WWNum6">
    <w:name w:val="WWNum6"/>
    <w:basedOn w:val="Semlista"/>
    <w:rsid w:val="00DC57F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46016263">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42300379">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377440265">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462232566">
      <w:bodyDiv w:val="1"/>
      <w:marLeft w:val="0"/>
      <w:marRight w:val="0"/>
      <w:marTop w:val="0"/>
      <w:marBottom w:val="0"/>
      <w:divBdr>
        <w:top w:val="none" w:sz="0" w:space="0" w:color="auto"/>
        <w:left w:val="none" w:sz="0" w:space="0" w:color="auto"/>
        <w:bottom w:val="none" w:sz="0" w:space="0" w:color="auto"/>
        <w:right w:val="none" w:sz="0" w:space="0" w:color="auto"/>
      </w:divBdr>
    </w:div>
    <w:div w:id="508714775">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567496216">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79976091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34553564">
      <w:bodyDiv w:val="1"/>
      <w:marLeft w:val="0"/>
      <w:marRight w:val="0"/>
      <w:marTop w:val="0"/>
      <w:marBottom w:val="0"/>
      <w:divBdr>
        <w:top w:val="none" w:sz="0" w:space="0" w:color="auto"/>
        <w:left w:val="none" w:sz="0" w:space="0" w:color="auto"/>
        <w:bottom w:val="none" w:sz="0" w:space="0" w:color="auto"/>
        <w:right w:val="none" w:sz="0" w:space="0" w:color="auto"/>
      </w:divBdr>
      <w:divsChild>
        <w:div w:id="1981494278">
          <w:marLeft w:val="0"/>
          <w:marRight w:val="0"/>
          <w:marTop w:val="0"/>
          <w:marBottom w:val="0"/>
          <w:divBdr>
            <w:top w:val="none" w:sz="0" w:space="0" w:color="auto"/>
            <w:left w:val="none" w:sz="0" w:space="0" w:color="auto"/>
            <w:bottom w:val="none" w:sz="0" w:space="0" w:color="auto"/>
            <w:right w:val="none" w:sz="0" w:space="0" w:color="auto"/>
          </w:divBdr>
        </w:div>
        <w:div w:id="1593584144">
          <w:marLeft w:val="0"/>
          <w:marRight w:val="0"/>
          <w:marTop w:val="0"/>
          <w:marBottom w:val="0"/>
          <w:divBdr>
            <w:top w:val="none" w:sz="0" w:space="0" w:color="auto"/>
            <w:left w:val="none" w:sz="0" w:space="0" w:color="auto"/>
            <w:bottom w:val="none" w:sz="0" w:space="0" w:color="auto"/>
            <w:right w:val="none" w:sz="0" w:space="0" w:color="auto"/>
          </w:divBdr>
        </w:div>
        <w:div w:id="1149907598">
          <w:marLeft w:val="0"/>
          <w:marRight w:val="0"/>
          <w:marTop w:val="0"/>
          <w:marBottom w:val="0"/>
          <w:divBdr>
            <w:top w:val="none" w:sz="0" w:space="0" w:color="auto"/>
            <w:left w:val="none" w:sz="0" w:space="0" w:color="auto"/>
            <w:bottom w:val="none" w:sz="0" w:space="0" w:color="auto"/>
            <w:right w:val="none" w:sz="0" w:space="0" w:color="auto"/>
          </w:divBdr>
        </w:div>
        <w:div w:id="57362802">
          <w:marLeft w:val="0"/>
          <w:marRight w:val="0"/>
          <w:marTop w:val="0"/>
          <w:marBottom w:val="0"/>
          <w:divBdr>
            <w:top w:val="none" w:sz="0" w:space="0" w:color="auto"/>
            <w:left w:val="none" w:sz="0" w:space="0" w:color="auto"/>
            <w:bottom w:val="none" w:sz="0" w:space="0" w:color="auto"/>
            <w:right w:val="none" w:sz="0" w:space="0" w:color="auto"/>
          </w:divBdr>
        </w:div>
      </w:divsChild>
    </w:div>
    <w:div w:id="951009490">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585917918">
      <w:bodyDiv w:val="1"/>
      <w:marLeft w:val="0"/>
      <w:marRight w:val="0"/>
      <w:marTop w:val="0"/>
      <w:marBottom w:val="0"/>
      <w:divBdr>
        <w:top w:val="none" w:sz="0" w:space="0" w:color="auto"/>
        <w:left w:val="none" w:sz="0" w:space="0" w:color="auto"/>
        <w:bottom w:val="none" w:sz="0" w:space="0" w:color="auto"/>
        <w:right w:val="none" w:sz="0" w:space="0" w:color="auto"/>
      </w:divBdr>
    </w:div>
    <w:div w:id="1589843851">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54621560">
      <w:bodyDiv w:val="1"/>
      <w:marLeft w:val="0"/>
      <w:marRight w:val="0"/>
      <w:marTop w:val="0"/>
      <w:marBottom w:val="0"/>
      <w:divBdr>
        <w:top w:val="none" w:sz="0" w:space="0" w:color="auto"/>
        <w:left w:val="none" w:sz="0" w:space="0" w:color="auto"/>
        <w:bottom w:val="none" w:sz="0" w:space="0" w:color="auto"/>
        <w:right w:val="none" w:sz="0" w:space="0" w:color="auto"/>
      </w:divBdr>
    </w:div>
    <w:div w:id="2067795181">
      <w:bodyDiv w:val="1"/>
      <w:marLeft w:val="0"/>
      <w:marRight w:val="0"/>
      <w:marTop w:val="0"/>
      <w:marBottom w:val="0"/>
      <w:divBdr>
        <w:top w:val="none" w:sz="0" w:space="0" w:color="auto"/>
        <w:left w:val="none" w:sz="0" w:space="0" w:color="auto"/>
        <w:bottom w:val="none" w:sz="0" w:space="0" w:color="auto"/>
        <w:right w:val="none" w:sz="0" w:space="0" w:color="auto"/>
      </w:divBdr>
    </w:div>
    <w:div w:id="2114207680">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nj.jus.br/improbidade_adm/consultar_requerido.php"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ortaldatransparencia.gov.br/cei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4C608-3955-4F7E-9FC7-C5B2F73F4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3.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C5E7BE-2CE4-42A9-B51E-CB6BA765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64</Pages>
  <Words>17929</Words>
  <Characters>96821</Characters>
  <Application>Microsoft Office Word</Application>
  <DocSecurity>0</DocSecurity>
  <Lines>806</Lines>
  <Paragraphs>229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114521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Denise de Cassia Antunes Xavier</cp:lastModifiedBy>
  <cp:revision>2</cp:revision>
  <cp:lastPrinted>2019-12-18T19:15:00Z</cp:lastPrinted>
  <dcterms:created xsi:type="dcterms:W3CDTF">2019-12-27T17:35:00Z</dcterms:created>
  <dcterms:modified xsi:type="dcterms:W3CDTF">2019-12-27T17:35:00Z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